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095E" w14:textId="31FEE682" w:rsidR="0090325F" w:rsidRPr="0090325F" w:rsidRDefault="0090325F" w:rsidP="00A34F0E">
      <w:pPr>
        <w:pStyle w:val="CoverHeadline"/>
        <w:rPr>
          <w:szCs w:val="28"/>
          <w:lang w:val="en-GB" w:eastAsia="de-DE"/>
        </w:rPr>
      </w:pPr>
      <w:r w:rsidRPr="0090325F">
        <w:rPr>
          <w:lang w:val="en-GB" w:eastAsia="de-DE"/>
        </w:rPr>
        <w:t>P</w:t>
      </w:r>
      <w:r w:rsidR="00A5192E">
        <w:rPr>
          <w:lang w:val="en-GB" w:eastAsia="de-DE"/>
        </w:rPr>
        <w:t xml:space="preserve">HASING-OUT </w:t>
      </w:r>
      <w:r w:rsidR="00A5192E" w:rsidRPr="00A5192E">
        <w:rPr>
          <w:lang w:val="en-GB" w:eastAsia="de-DE"/>
        </w:rPr>
        <w:t>PLAN</w:t>
      </w:r>
      <w:r w:rsidR="00132D46">
        <w:rPr>
          <w:lang w:val="en-GB" w:eastAsia="de-DE"/>
        </w:rPr>
        <w:t xml:space="preserve"> 2022</w:t>
      </w:r>
    </w:p>
    <w:p w14:paraId="58EF0FD2" w14:textId="41B46E63" w:rsidR="0090325F" w:rsidRPr="0090325F" w:rsidRDefault="00A5192E" w:rsidP="00A34F0E">
      <w:pPr>
        <w:spacing w:before="100"/>
        <w:rPr>
          <w:lang w:val="en-GB" w:eastAsia="de-DE"/>
        </w:rPr>
      </w:pPr>
      <w:r>
        <w:rPr>
          <w:lang w:val="en-GB" w:eastAsia="de-DE"/>
        </w:rPr>
        <w:t>Version 1.0 –</w:t>
      </w:r>
      <w:r w:rsidR="004549AC" w:rsidRPr="002D4290">
        <w:rPr>
          <w:lang w:val="en-GB" w:eastAsia="de-DE"/>
        </w:rPr>
        <w:t>01.06.2022</w:t>
      </w:r>
    </w:p>
    <w:p w14:paraId="663EDFBA" w14:textId="2D8FD80E" w:rsidR="0090325F" w:rsidRPr="00E1394D" w:rsidRDefault="0090325F" w:rsidP="00A34F0E">
      <w:pPr>
        <w:rPr>
          <w:lang w:val="en-US"/>
        </w:rPr>
      </w:pPr>
      <w:r w:rsidRPr="00E1394D">
        <w:rPr>
          <w:lang w:val="en-US"/>
        </w:rPr>
        <w:t>Total max.</w:t>
      </w:r>
      <w:r>
        <w:rPr>
          <w:lang w:val="en-US"/>
        </w:rPr>
        <w:t xml:space="preserve"> </w:t>
      </w:r>
      <w:proofErr w:type="gramStart"/>
      <w:r w:rsidR="00A5192E">
        <w:rPr>
          <w:lang w:val="en-US"/>
        </w:rPr>
        <w:t>2</w:t>
      </w:r>
      <w:r w:rsidRPr="00E1394D">
        <w:rPr>
          <w:lang w:val="en-US"/>
        </w:rPr>
        <w:t>0</w:t>
      </w:r>
      <w:proofErr w:type="gramEnd"/>
      <w:r w:rsidRPr="00E1394D">
        <w:rPr>
          <w:lang w:val="en-US"/>
        </w:rPr>
        <w:t xml:space="preserve"> pages</w:t>
      </w:r>
    </w:p>
    <w:p w14:paraId="1519C6C1" w14:textId="2E742A1E" w:rsidR="0090325F" w:rsidRPr="000F7161" w:rsidRDefault="0090325F" w:rsidP="00A34F0E">
      <w:pPr>
        <w:pStyle w:val="Beschriftung"/>
        <w:keepNext/>
        <w:rPr>
          <w:lang w:val="en-GB"/>
        </w:rPr>
      </w:pPr>
      <w:bookmarkStart w:id="0" w:name="_Toc100767228"/>
      <w:r w:rsidRPr="000F7161">
        <w:rPr>
          <w:lang w:val="en-GB"/>
        </w:rPr>
        <w:t>Tab</w:t>
      </w:r>
      <w:r w:rsidR="00A5192E">
        <w:rPr>
          <w:lang w:val="en-GB"/>
        </w:rPr>
        <w:t>le</w:t>
      </w:r>
      <w:r w:rsidRPr="000F7161">
        <w:rPr>
          <w:lang w:val="en-GB"/>
        </w:rPr>
        <w:t xml:space="preserve"> </w:t>
      </w:r>
      <w:r>
        <w:fldChar w:fldCharType="begin"/>
      </w:r>
      <w:r w:rsidRPr="000F7161">
        <w:rPr>
          <w:lang w:val="en-GB"/>
        </w:rPr>
        <w:instrText xml:space="preserve"> SEQ Tabelle \* ARABIC </w:instrText>
      </w:r>
      <w:r>
        <w:fldChar w:fldCharType="separate"/>
      </w:r>
      <w:r w:rsidR="00980B5F">
        <w:rPr>
          <w:noProof/>
          <w:lang w:val="en-GB"/>
        </w:rPr>
        <w:t>1</w:t>
      </w:r>
      <w:r>
        <w:fldChar w:fldCharType="end"/>
      </w:r>
      <w:r w:rsidRPr="000F7161">
        <w:rPr>
          <w:lang w:val="en-GB"/>
        </w:rPr>
        <w:t xml:space="preserve">: Key data of </w:t>
      </w:r>
      <w:r w:rsidR="00766BC9">
        <w:rPr>
          <w:lang w:val="en-GB"/>
        </w:rPr>
        <w:t>project</w:t>
      </w:r>
      <w:bookmarkEnd w:id="0"/>
    </w:p>
    <w:tbl>
      <w:tblPr>
        <w:tblStyle w:val="Listentabelle3Akzent1"/>
        <w:tblW w:w="5088" w:type="pct"/>
        <w:tblInd w:w="-5" w:type="dxa"/>
        <w:tblLook w:val="04A0" w:firstRow="1" w:lastRow="0" w:firstColumn="1" w:lastColumn="0" w:noHBand="0" w:noVBand="1"/>
      </w:tblPr>
      <w:tblGrid>
        <w:gridCol w:w="3075"/>
        <w:gridCol w:w="6138"/>
      </w:tblGrid>
      <w:tr w:rsidR="0090325F" w:rsidRPr="002D4290" w14:paraId="588E2DA2" w14:textId="77777777" w:rsidTr="004549AC">
        <w:trPr>
          <w:cnfStyle w:val="100000000000" w:firstRow="1" w:lastRow="0" w:firstColumn="0" w:lastColumn="0" w:oddVBand="0" w:evenVBand="0" w:oddHBand="0" w:evenHBand="0" w:firstRowFirstColumn="0" w:firstRowLastColumn="0" w:lastRowFirstColumn="0" w:lastRowLastColumn="0"/>
          <w:cantSplit/>
          <w:trHeight w:val="709"/>
        </w:trPr>
        <w:tc>
          <w:tcPr>
            <w:cnfStyle w:val="001000000100" w:firstRow="0" w:lastRow="0" w:firstColumn="1" w:lastColumn="0" w:oddVBand="0" w:evenVBand="0" w:oddHBand="0" w:evenHBand="0" w:firstRowFirstColumn="1" w:firstRowLastColumn="0" w:lastRowFirstColumn="0" w:lastRowLastColumn="0"/>
            <w:tcW w:w="1669" w:type="pct"/>
            <w:shd w:val="clear" w:color="auto" w:fill="D9D9D9" w:themeFill="background2" w:themeFillShade="D9"/>
          </w:tcPr>
          <w:p w14:paraId="18EA87F9" w14:textId="5A64A1A6" w:rsidR="0090325F" w:rsidRPr="008F43F0" w:rsidRDefault="00766BC9" w:rsidP="00A34F0E">
            <w:pPr>
              <w:pStyle w:val="Tabellentext"/>
              <w:rPr>
                <w:lang w:val="en-GB"/>
              </w:rPr>
            </w:pPr>
            <w:r>
              <w:rPr>
                <w:lang w:val="en-GB"/>
              </w:rPr>
              <w:t>COMET:</w:t>
            </w:r>
          </w:p>
        </w:tc>
        <w:tc>
          <w:tcPr>
            <w:tcW w:w="3331" w:type="pct"/>
            <w:shd w:val="clear" w:color="auto" w:fill="auto"/>
          </w:tcPr>
          <w:p w14:paraId="786F1539" w14:textId="5E3C382B" w:rsidR="0090325F" w:rsidRPr="00766BC9" w:rsidRDefault="00967B63" w:rsidP="00A34F0E">
            <w:pPr>
              <w:pStyle w:val="Tabellentext"/>
              <w:cnfStyle w:val="100000000000" w:firstRow="1" w:lastRow="0" w:firstColumn="0" w:lastColumn="0" w:oddVBand="0" w:evenVBand="0" w:oddHBand="0" w:evenHBand="0" w:firstRowFirstColumn="0" w:firstRowLastColumn="0" w:lastRowFirstColumn="0" w:lastRowLastColumn="0"/>
              <w:rPr>
                <w:bCs/>
                <w:i/>
                <w:iCs/>
                <w:lang w:val="en-GB"/>
              </w:rPr>
            </w:pPr>
            <w:r w:rsidRPr="00967B63">
              <w:rPr>
                <w:bCs/>
                <w:i/>
                <w:iCs/>
                <w:lang w:val="en-GB"/>
              </w:rPr>
              <w:t>COMET Centre (K1), Phasing-out</w:t>
            </w:r>
            <w:r w:rsidR="00132D46">
              <w:rPr>
                <w:bCs/>
                <w:i/>
                <w:iCs/>
                <w:lang w:val="en-GB"/>
              </w:rPr>
              <w:t xml:space="preserve"> 2022</w:t>
            </w:r>
          </w:p>
        </w:tc>
      </w:tr>
      <w:tr w:rsidR="00766BC9" w:rsidRPr="002D4290" w14:paraId="4C1A278F"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3A0BBE57" w14:textId="09F83FE3" w:rsidR="00766BC9" w:rsidRPr="008F43F0" w:rsidRDefault="00766BC9" w:rsidP="00A34F0E">
            <w:pPr>
              <w:pStyle w:val="Tabellentext"/>
              <w:rPr>
                <w:lang w:val="en-GB"/>
              </w:rPr>
            </w:pPr>
            <w:r w:rsidRPr="008F43F0">
              <w:rPr>
                <w:lang w:val="en-GB"/>
              </w:rPr>
              <w:t>Full title:</w:t>
            </w:r>
          </w:p>
        </w:tc>
        <w:tc>
          <w:tcPr>
            <w:tcW w:w="3331" w:type="pct"/>
            <w:shd w:val="clear" w:color="auto" w:fill="auto"/>
          </w:tcPr>
          <w:p w14:paraId="6F91EC10" w14:textId="58A0E423" w:rsidR="00766BC9" w:rsidRPr="00967B63" w:rsidRDefault="00766BC9" w:rsidP="00A34F0E">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A5192E">
              <w:rPr>
                <w:i/>
                <w:iCs/>
                <w:color w:val="306895" w:themeColor="accent2" w:themeShade="BF"/>
                <w:lang w:val="en-GB"/>
              </w:rPr>
              <w:t>Ful</w:t>
            </w:r>
            <w:r w:rsidRPr="00967B63">
              <w:rPr>
                <w:i/>
                <w:iCs/>
                <w:color w:val="306895" w:themeColor="accent2" w:themeShade="BF"/>
                <w:lang w:val="en-GB"/>
              </w:rPr>
              <w:t xml:space="preserve">l title COMET </w:t>
            </w:r>
            <w:r w:rsidR="00967B63" w:rsidRPr="00967B63">
              <w:rPr>
                <w:i/>
                <w:iCs/>
                <w:color w:val="306895" w:themeColor="accent2" w:themeShade="BF"/>
                <w:lang w:val="en-GB"/>
              </w:rPr>
              <w:t>Centre (K1)</w:t>
            </w:r>
          </w:p>
        </w:tc>
      </w:tr>
      <w:tr w:rsidR="00766BC9" w:rsidRPr="002D4290" w14:paraId="68B52798"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6179787D" w14:textId="77777777" w:rsidR="00766BC9" w:rsidRPr="008F43F0" w:rsidRDefault="00766BC9" w:rsidP="00A34F0E">
            <w:pPr>
              <w:pStyle w:val="Tabellentext"/>
              <w:rPr>
                <w:lang w:val="en-GB"/>
              </w:rPr>
            </w:pPr>
            <w:r w:rsidRPr="008F43F0">
              <w:rPr>
                <w:lang w:val="en-GB"/>
              </w:rPr>
              <w:t>Short title:</w:t>
            </w:r>
          </w:p>
        </w:tc>
        <w:tc>
          <w:tcPr>
            <w:tcW w:w="3331" w:type="pct"/>
          </w:tcPr>
          <w:p w14:paraId="0C104F0C" w14:textId="33CD934E" w:rsidR="00766BC9" w:rsidRPr="005220FC" w:rsidRDefault="004549AC" w:rsidP="00A34F0E">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4549AC">
              <w:rPr>
                <w:i/>
                <w:iCs/>
                <w:color w:val="306895" w:themeColor="accent2" w:themeShade="BF"/>
                <w:lang w:val="en-GB"/>
              </w:rPr>
              <w:t>Acronym</w:t>
            </w:r>
            <w:r w:rsidRPr="005220FC">
              <w:rPr>
                <w:i/>
                <w:iCs/>
                <w:color w:val="306895" w:themeColor="accent2" w:themeShade="BF"/>
                <w:lang w:val="en-GB"/>
              </w:rPr>
              <w:t xml:space="preserve"> </w:t>
            </w:r>
            <w:r w:rsidR="00766BC9" w:rsidRPr="005220FC">
              <w:rPr>
                <w:i/>
                <w:iCs/>
                <w:color w:val="306895" w:themeColor="accent2" w:themeShade="BF"/>
                <w:lang w:val="en-GB"/>
              </w:rPr>
              <w:t xml:space="preserve">COMET </w:t>
            </w:r>
            <w:r w:rsidR="00967B63" w:rsidRPr="00967B63">
              <w:rPr>
                <w:i/>
                <w:iCs/>
                <w:color w:val="306895" w:themeColor="accent2" w:themeShade="BF"/>
                <w:lang w:val="en-GB"/>
              </w:rPr>
              <w:t>Centre (K1)</w:t>
            </w:r>
            <w:r w:rsidR="00766BC9" w:rsidRPr="005220FC">
              <w:rPr>
                <w:i/>
                <w:iCs/>
                <w:color w:val="306895" w:themeColor="accent2" w:themeShade="BF"/>
                <w:lang w:val="en-GB"/>
              </w:rPr>
              <w:t xml:space="preserve"> (max.20 characters)</w:t>
            </w:r>
          </w:p>
        </w:tc>
      </w:tr>
      <w:tr w:rsidR="00766BC9" w:rsidRPr="005220FC" w14:paraId="71196B5D"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08BCE0D1" w14:textId="77777777" w:rsidR="00766BC9" w:rsidRPr="008F43F0" w:rsidRDefault="00766BC9" w:rsidP="00A34F0E">
            <w:pPr>
              <w:pStyle w:val="Tabellentext"/>
              <w:rPr>
                <w:lang w:val="en-GB"/>
              </w:rPr>
            </w:pPr>
            <w:r w:rsidRPr="00847685">
              <w:t xml:space="preserve">eCall </w:t>
            </w:r>
            <w:proofErr w:type="spellStart"/>
            <w:r w:rsidRPr="00847685">
              <w:t>application</w:t>
            </w:r>
            <w:proofErr w:type="spellEnd"/>
            <w:r w:rsidRPr="00847685">
              <w:t xml:space="preserve"> </w:t>
            </w:r>
            <w:proofErr w:type="spellStart"/>
            <w:r w:rsidRPr="00847685">
              <w:t>number</w:t>
            </w:r>
            <w:proofErr w:type="spellEnd"/>
          </w:p>
        </w:tc>
        <w:tc>
          <w:tcPr>
            <w:tcW w:w="3331" w:type="pct"/>
          </w:tcPr>
          <w:p w14:paraId="5109694C" w14:textId="320B03DA" w:rsidR="00766BC9" w:rsidRPr="005220FC" w:rsidRDefault="00967B63" w:rsidP="00A34F0E">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2D4290">
              <w:rPr>
                <w:i/>
                <w:iCs/>
                <w:color w:val="306895"/>
                <w:lang w:val="en-GB"/>
              </w:rPr>
              <w:t>XXXXXX</w:t>
            </w:r>
          </w:p>
        </w:tc>
      </w:tr>
      <w:tr w:rsidR="00766BC9" w:rsidRPr="002D4290" w14:paraId="71DB27EB"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7738B80E" w14:textId="77777777" w:rsidR="00766BC9" w:rsidRPr="008F43F0" w:rsidRDefault="00766BC9" w:rsidP="00A34F0E">
            <w:pPr>
              <w:pStyle w:val="Tabellentext"/>
              <w:rPr>
                <w:lang w:val="en-GB"/>
              </w:rPr>
            </w:pPr>
            <w:r w:rsidRPr="008F43F0">
              <w:rPr>
                <w:lang w:val="en-GB"/>
              </w:rPr>
              <w:t>Applicant:</w:t>
            </w:r>
          </w:p>
        </w:tc>
        <w:tc>
          <w:tcPr>
            <w:tcW w:w="3331" w:type="pct"/>
          </w:tcPr>
          <w:p w14:paraId="55F9F93B" w14:textId="77777777" w:rsidR="00766BC9" w:rsidRPr="005220FC" w:rsidRDefault="00766BC9" w:rsidP="00A34F0E">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5220FC">
              <w:rPr>
                <w:i/>
                <w:iCs/>
                <w:color w:val="306895" w:themeColor="accent2" w:themeShade="BF"/>
                <w:lang w:val="en-GB"/>
              </w:rPr>
              <w:t>Leader of consortium - name of organisation and contact person</w:t>
            </w:r>
          </w:p>
        </w:tc>
      </w:tr>
      <w:tr w:rsidR="00766BC9" w14:paraId="2600D584" w14:textId="77777777" w:rsidTr="004549AC">
        <w:trPr>
          <w:cnfStyle w:val="000000100000" w:firstRow="0" w:lastRow="0" w:firstColumn="0" w:lastColumn="0" w:oddVBand="0" w:evenVBand="0" w:oddHBand="1" w:evenHBand="0" w:firstRowFirstColumn="0" w:firstRowLastColumn="0" w:lastRowFirstColumn="0" w:lastRowLastColumn="0"/>
          <w:cantSplit/>
          <w:trHeight w:val="992"/>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7F975A41" w14:textId="77777777" w:rsidR="00766BC9" w:rsidRPr="008F43F0" w:rsidRDefault="00766BC9" w:rsidP="00A34F0E">
            <w:pPr>
              <w:pStyle w:val="Tabellentext"/>
              <w:rPr>
                <w:lang w:val="en-GB"/>
              </w:rPr>
            </w:pPr>
            <w:r>
              <w:rPr>
                <w:lang w:val="en-GB"/>
              </w:rPr>
              <w:t>Planned</w:t>
            </w:r>
            <w:r w:rsidRPr="008F43F0">
              <w:rPr>
                <w:lang w:val="en-GB"/>
              </w:rPr>
              <w:t xml:space="preserve"> duration:</w:t>
            </w:r>
          </w:p>
        </w:tc>
        <w:tc>
          <w:tcPr>
            <w:tcW w:w="3331" w:type="pct"/>
            <w:vAlign w:val="top"/>
          </w:tcPr>
          <w:p w14:paraId="6C6E616D" w14:textId="6B59A7B9" w:rsidR="00766BC9" w:rsidRPr="0001165B"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01165B">
              <w:rPr>
                <w:lang w:val="en-GB"/>
              </w:rPr>
              <w:t xml:space="preserve">Start date: </w:t>
            </w:r>
            <w:r w:rsidRPr="0001165B">
              <w:rPr>
                <w:i/>
                <w:iCs/>
                <w:color w:val="306895" w:themeColor="accent2" w:themeShade="BF"/>
                <w:lang w:val="en-GB"/>
              </w:rPr>
              <w:t>DD.MM.YYYY</w:t>
            </w:r>
          </w:p>
          <w:p w14:paraId="619C8F80" w14:textId="4026A830" w:rsidR="00766BC9" w:rsidRPr="0001165B"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01165B">
              <w:rPr>
                <w:lang w:val="en-GB"/>
              </w:rPr>
              <w:t xml:space="preserve">End date: </w:t>
            </w:r>
            <w:r w:rsidRPr="0001165B">
              <w:rPr>
                <w:i/>
                <w:iCs/>
                <w:color w:val="306895" w:themeColor="accent2" w:themeShade="BF"/>
                <w:lang w:val="en-GB"/>
              </w:rPr>
              <w:t>DD.MM.YYYY</w:t>
            </w:r>
          </w:p>
          <w:p w14:paraId="4E3A19E9" w14:textId="79329154" w:rsidR="00766BC9" w:rsidRDefault="00766BC9" w:rsidP="00A34F0E">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B50EBF">
              <w:rPr>
                <w:lang w:val="en-US"/>
              </w:rPr>
              <w:t xml:space="preserve">Duration in </w:t>
            </w:r>
            <w:r w:rsidR="00967B63" w:rsidRPr="00967B63">
              <w:rPr>
                <w:lang w:val="en-GB"/>
              </w:rPr>
              <w:t>month</w:t>
            </w:r>
            <w:r w:rsidR="00967B63">
              <w:rPr>
                <w:lang w:val="en-GB"/>
              </w:rPr>
              <w:t>s</w:t>
            </w:r>
            <w:r w:rsidR="00967B63" w:rsidRPr="00967B63">
              <w:rPr>
                <w:lang w:val="en-GB"/>
              </w:rPr>
              <w:t xml:space="preserve"> (max. 12)</w:t>
            </w:r>
            <w:r w:rsidR="00967B63">
              <w:rPr>
                <w:lang w:val="en-GB"/>
              </w:rPr>
              <w:t>:</w:t>
            </w:r>
          </w:p>
        </w:tc>
      </w:tr>
      <w:tr w:rsidR="00766BC9" w14:paraId="2081C047"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090BE294" w14:textId="77777777" w:rsidR="00766BC9" w:rsidRPr="008F43F0" w:rsidRDefault="00766BC9" w:rsidP="00A34F0E">
            <w:pPr>
              <w:pStyle w:val="Tabellentext"/>
              <w:rPr>
                <w:lang w:val="en-GB"/>
              </w:rPr>
            </w:pPr>
            <w:r>
              <w:rPr>
                <w:lang w:val="en-GB"/>
              </w:rPr>
              <w:t>Total costs:</w:t>
            </w:r>
          </w:p>
        </w:tc>
        <w:tc>
          <w:tcPr>
            <w:tcW w:w="3331" w:type="pct"/>
            <w:vAlign w:val="top"/>
          </w:tcPr>
          <w:p w14:paraId="27FFEF08" w14:textId="77777777" w:rsidR="00766BC9" w:rsidRPr="002F4BC0" w:rsidRDefault="00766BC9" w:rsidP="00A34F0E">
            <w:pPr>
              <w:pStyle w:val="Tabellentext"/>
              <w:cnfStyle w:val="000000000000" w:firstRow="0" w:lastRow="0" w:firstColumn="0" w:lastColumn="0" w:oddVBand="0" w:evenVBand="0" w:oddHBand="0" w:evenHBand="0" w:firstRowFirstColumn="0" w:firstRowLastColumn="0" w:lastRowFirstColumn="0" w:lastRowLastColumn="0"/>
            </w:pPr>
            <w:r>
              <w:t xml:space="preserve">Total </w:t>
            </w:r>
            <w:proofErr w:type="spellStart"/>
            <w:r>
              <w:t>costs</w:t>
            </w:r>
            <w:proofErr w:type="spellEnd"/>
            <w:r>
              <w:t xml:space="preserve"> in Euro:</w:t>
            </w:r>
          </w:p>
        </w:tc>
      </w:tr>
      <w:tr w:rsidR="00766BC9" w:rsidRPr="002D4290" w14:paraId="4AE07BA7" w14:textId="77777777" w:rsidTr="004549AC">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2CBA2A60" w14:textId="77777777" w:rsidR="00766BC9" w:rsidRPr="008F43F0" w:rsidRDefault="00766BC9" w:rsidP="00A34F0E">
            <w:pPr>
              <w:pStyle w:val="Tabellentext"/>
              <w:rPr>
                <w:lang w:val="en-US"/>
              </w:rPr>
            </w:pPr>
            <w:r>
              <w:rPr>
                <w:lang w:val="en-US"/>
              </w:rPr>
              <w:t>Funding</w:t>
            </w:r>
            <w:r w:rsidRPr="008F43F0">
              <w:rPr>
                <w:lang w:val="en-US"/>
              </w:rPr>
              <w:t>:</w:t>
            </w:r>
          </w:p>
        </w:tc>
        <w:tc>
          <w:tcPr>
            <w:tcW w:w="3331" w:type="pct"/>
            <w:vAlign w:val="top"/>
          </w:tcPr>
          <w:p w14:paraId="7CF882C2" w14:textId="33CCF3D3" w:rsidR="00766BC9" w:rsidRPr="00F673E5" w:rsidRDefault="00766BC9" w:rsidP="00A34F0E">
            <w:pPr>
              <w:pStyle w:val="Tabellentext"/>
              <w:numPr>
                <w:ilvl w:val="0"/>
                <w:numId w:val="11"/>
              </w:numPr>
              <w:ind w:left="0" w:firstLine="0"/>
              <w:cnfStyle w:val="000000100000" w:firstRow="0" w:lastRow="0" w:firstColumn="0" w:lastColumn="0" w:oddVBand="0" w:evenVBand="0" w:oddHBand="1" w:evenHBand="0" w:firstRowFirstColumn="0" w:firstRowLastColumn="0" w:lastRowFirstColumn="0" w:lastRowLastColumn="0"/>
              <w:rPr>
                <w:rFonts w:cstheme="minorHAnsi"/>
                <w:lang w:val="en-GB"/>
              </w:rPr>
            </w:pPr>
            <w:r w:rsidRPr="00F673E5">
              <w:rPr>
                <w:rFonts w:cstheme="minorHAnsi"/>
                <w:lang w:val="en-GB"/>
              </w:rPr>
              <w:t>Total federal funding in Euro:</w:t>
            </w:r>
          </w:p>
          <w:p w14:paraId="64BD3D2B" w14:textId="37E00671" w:rsidR="00766BC9" w:rsidRPr="005220FC" w:rsidRDefault="00766BC9" w:rsidP="00A34F0E">
            <w:pPr>
              <w:pStyle w:val="Tabellentext"/>
              <w:numPr>
                <w:ilvl w:val="0"/>
                <w:numId w:val="11"/>
              </w:numPr>
              <w:ind w:left="0" w:firstLine="0"/>
              <w:cnfStyle w:val="000000100000" w:firstRow="0" w:lastRow="0" w:firstColumn="0" w:lastColumn="0" w:oddVBand="0" w:evenVBand="0" w:oddHBand="1" w:evenHBand="0" w:firstRowFirstColumn="0" w:firstRowLastColumn="0" w:lastRowFirstColumn="0" w:lastRowLastColumn="0"/>
              <w:rPr>
                <w:rFonts w:cstheme="minorHAnsi"/>
                <w:lang w:val="en-GB"/>
              </w:rPr>
            </w:pPr>
            <w:r w:rsidRPr="005220FC">
              <w:rPr>
                <w:rFonts w:cstheme="minorHAnsi"/>
                <w:lang w:val="en-GB"/>
              </w:rPr>
              <w:t xml:space="preserve">Total </w:t>
            </w:r>
            <w:r>
              <w:rPr>
                <w:rFonts w:cstheme="minorHAnsi"/>
                <w:lang w:val="en-GB"/>
              </w:rPr>
              <w:t>provincial funding in Euro</w:t>
            </w:r>
            <w:r w:rsidRPr="005220FC">
              <w:rPr>
                <w:rFonts w:cstheme="minorHAnsi"/>
                <w:lang w:val="en-GB"/>
              </w:rPr>
              <w:t>:</w:t>
            </w:r>
          </w:p>
        </w:tc>
      </w:tr>
      <w:tr w:rsidR="00766BC9" w:rsidRPr="005220FC" w14:paraId="0B74569A" w14:textId="77777777" w:rsidTr="004549AC">
        <w:trPr>
          <w:cantSplit/>
          <w:trHeight w:val="709"/>
        </w:trPr>
        <w:tc>
          <w:tcPr>
            <w:cnfStyle w:val="001000000000" w:firstRow="0" w:lastRow="0" w:firstColumn="1" w:lastColumn="0" w:oddVBand="0" w:evenVBand="0" w:oddHBand="0" w:evenHBand="0" w:firstRowFirstColumn="0" w:firstRowLastColumn="0" w:lastRowFirstColumn="0" w:lastRowLastColumn="0"/>
            <w:tcW w:w="1669" w:type="pct"/>
            <w:shd w:val="clear" w:color="auto" w:fill="D9D9D9" w:themeFill="background2" w:themeFillShade="D9"/>
          </w:tcPr>
          <w:p w14:paraId="667FA075" w14:textId="77777777" w:rsidR="00766BC9" w:rsidRDefault="00766BC9" w:rsidP="00A34F0E">
            <w:pPr>
              <w:pStyle w:val="Tabellentext"/>
              <w:rPr>
                <w:lang w:val="en-US"/>
              </w:rPr>
            </w:pPr>
            <w:r>
              <w:rPr>
                <w:lang w:val="en-US"/>
              </w:rPr>
              <w:t>Date:</w:t>
            </w:r>
          </w:p>
        </w:tc>
        <w:tc>
          <w:tcPr>
            <w:tcW w:w="3331" w:type="pct"/>
            <w:vAlign w:val="top"/>
          </w:tcPr>
          <w:p w14:paraId="493B8544" w14:textId="77777777" w:rsidR="00766BC9" w:rsidRPr="005220FC" w:rsidRDefault="00766BC9" w:rsidP="00A34F0E">
            <w:pPr>
              <w:pStyle w:val="Tabellentext"/>
              <w:cnfStyle w:val="000000000000" w:firstRow="0" w:lastRow="0" w:firstColumn="0" w:lastColumn="0" w:oddVBand="0" w:evenVBand="0" w:oddHBand="0" w:evenHBand="0" w:firstRowFirstColumn="0" w:firstRowLastColumn="0" w:lastRowFirstColumn="0" w:lastRowLastColumn="0"/>
              <w:rPr>
                <w:b/>
                <w:bCs w:val="0"/>
                <w:i/>
                <w:iCs/>
                <w:color w:val="306895" w:themeColor="accent2" w:themeShade="BF"/>
              </w:rPr>
            </w:pPr>
            <w:r w:rsidRPr="005220FC">
              <w:rPr>
                <w:b/>
                <w:bCs w:val="0"/>
                <w:i/>
                <w:iCs/>
                <w:color w:val="306895" w:themeColor="accent2" w:themeShade="BF"/>
              </w:rPr>
              <w:t>DD.MM.YYYY</w:t>
            </w:r>
          </w:p>
        </w:tc>
      </w:tr>
    </w:tbl>
    <w:p w14:paraId="20B32AAE" w14:textId="77777777" w:rsidR="00D07BB0" w:rsidRPr="00D07BB0" w:rsidRDefault="0090325F" w:rsidP="00A34F0E">
      <w:pPr>
        <w:rPr>
          <w:lang w:val="en-GB"/>
        </w:rPr>
      </w:pPr>
      <w:r w:rsidRPr="00D07BB0">
        <w:rPr>
          <w:lang w:val="en-GB"/>
        </w:rPr>
        <w:br w:type="page"/>
      </w:r>
    </w:p>
    <w:sdt>
      <w:sdtPr>
        <w:rPr>
          <w:b/>
          <w:bCs/>
          <w:caps/>
          <w:szCs w:val="20"/>
        </w:rPr>
        <w:id w:val="1948587234"/>
        <w:docPartObj>
          <w:docPartGallery w:val="Table of Contents"/>
        </w:docPartObj>
      </w:sdtPr>
      <w:sdtEndPr>
        <w:rPr>
          <w:bCs w:val="0"/>
          <w:caps w:val="0"/>
          <w:noProof/>
        </w:rPr>
      </w:sdtEndPr>
      <w:sdtContent>
        <w:p w14:paraId="0B8717BE" w14:textId="05E0EB65" w:rsidR="008F64A7" w:rsidRPr="008F64A7" w:rsidRDefault="00046619" w:rsidP="00A34F0E">
          <w:pPr>
            <w:rPr>
              <w:lang w:val="de-DE"/>
            </w:rPr>
          </w:pPr>
          <w:r>
            <w:rPr>
              <w:lang w:val="de-DE"/>
            </w:rPr>
            <w:t xml:space="preserve">Table of </w:t>
          </w:r>
          <w:proofErr w:type="spellStart"/>
          <w:r>
            <w:rPr>
              <w:lang w:val="de-DE"/>
            </w:rPr>
            <w:t>contents</w:t>
          </w:r>
          <w:proofErr w:type="spellEnd"/>
        </w:p>
        <w:p w14:paraId="4E261B72" w14:textId="36B313AB" w:rsidR="00124A99"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05757701" w:history="1">
            <w:r w:rsidR="00124A99" w:rsidRPr="0077142F">
              <w:rPr>
                <w:rStyle w:val="Hyperlink"/>
                <w:noProof/>
              </w:rPr>
              <w:t>List of Tables</w:t>
            </w:r>
            <w:r w:rsidR="00124A99">
              <w:rPr>
                <w:noProof/>
                <w:webHidden/>
              </w:rPr>
              <w:tab/>
            </w:r>
            <w:r w:rsidR="00124A99">
              <w:rPr>
                <w:noProof/>
                <w:webHidden/>
              </w:rPr>
              <w:fldChar w:fldCharType="begin"/>
            </w:r>
            <w:r w:rsidR="00124A99">
              <w:rPr>
                <w:noProof/>
                <w:webHidden/>
              </w:rPr>
              <w:instrText xml:space="preserve"> PAGEREF _Toc105757701 \h </w:instrText>
            </w:r>
            <w:r w:rsidR="00124A99">
              <w:rPr>
                <w:noProof/>
                <w:webHidden/>
              </w:rPr>
            </w:r>
            <w:r w:rsidR="00124A99">
              <w:rPr>
                <w:noProof/>
                <w:webHidden/>
              </w:rPr>
              <w:fldChar w:fldCharType="separate"/>
            </w:r>
            <w:r w:rsidR="00124A99">
              <w:rPr>
                <w:noProof/>
                <w:webHidden/>
              </w:rPr>
              <w:t>3</w:t>
            </w:r>
            <w:r w:rsidR="00124A99">
              <w:rPr>
                <w:noProof/>
                <w:webHidden/>
              </w:rPr>
              <w:fldChar w:fldCharType="end"/>
            </w:r>
          </w:hyperlink>
        </w:p>
        <w:p w14:paraId="26F7D52F" w14:textId="34CE473B" w:rsidR="00124A99" w:rsidRDefault="002D4290">
          <w:pPr>
            <w:pStyle w:val="Verzeichnis1"/>
            <w:rPr>
              <w:rFonts w:eastAsiaTheme="minorEastAsia" w:cstheme="minorBidi"/>
              <w:b w:val="0"/>
              <w:bCs w:val="0"/>
              <w:noProof/>
              <w:color w:val="auto"/>
              <w:spacing w:val="0"/>
              <w:sz w:val="22"/>
              <w:szCs w:val="22"/>
              <w:lang w:eastAsia="de-AT"/>
            </w:rPr>
          </w:pPr>
          <w:hyperlink w:anchor="_Toc105757702" w:history="1">
            <w:r w:rsidR="00124A99" w:rsidRPr="0077142F">
              <w:rPr>
                <w:rStyle w:val="Hyperlink"/>
                <w:noProof/>
              </w:rPr>
              <w:t>EINLEITUNG</w:t>
            </w:r>
            <w:r w:rsidR="00124A99">
              <w:rPr>
                <w:noProof/>
                <w:webHidden/>
              </w:rPr>
              <w:tab/>
            </w:r>
            <w:r w:rsidR="00124A99">
              <w:rPr>
                <w:noProof/>
                <w:webHidden/>
              </w:rPr>
              <w:fldChar w:fldCharType="begin"/>
            </w:r>
            <w:r w:rsidR="00124A99">
              <w:rPr>
                <w:noProof/>
                <w:webHidden/>
              </w:rPr>
              <w:instrText xml:space="preserve"> PAGEREF _Toc105757702 \h </w:instrText>
            </w:r>
            <w:r w:rsidR="00124A99">
              <w:rPr>
                <w:noProof/>
                <w:webHidden/>
              </w:rPr>
            </w:r>
            <w:r w:rsidR="00124A99">
              <w:rPr>
                <w:noProof/>
                <w:webHidden/>
              </w:rPr>
              <w:fldChar w:fldCharType="separate"/>
            </w:r>
            <w:r w:rsidR="00124A99">
              <w:rPr>
                <w:noProof/>
                <w:webHidden/>
              </w:rPr>
              <w:t>4</w:t>
            </w:r>
            <w:r w:rsidR="00124A99">
              <w:rPr>
                <w:noProof/>
                <w:webHidden/>
              </w:rPr>
              <w:fldChar w:fldCharType="end"/>
            </w:r>
          </w:hyperlink>
        </w:p>
        <w:p w14:paraId="0CBA2DB7" w14:textId="6BF8DDE3" w:rsidR="00124A99" w:rsidRDefault="002D4290">
          <w:pPr>
            <w:pStyle w:val="Verzeichnis1"/>
            <w:rPr>
              <w:rFonts w:eastAsiaTheme="minorEastAsia" w:cstheme="minorBidi"/>
              <w:b w:val="0"/>
              <w:bCs w:val="0"/>
              <w:noProof/>
              <w:color w:val="auto"/>
              <w:spacing w:val="0"/>
              <w:sz w:val="22"/>
              <w:szCs w:val="22"/>
              <w:lang w:eastAsia="de-AT"/>
            </w:rPr>
          </w:pPr>
          <w:hyperlink w:anchor="_Toc105757703" w:history="1">
            <w:r w:rsidR="00124A99" w:rsidRPr="0077142F">
              <w:rPr>
                <w:rStyle w:val="Hyperlink"/>
                <w:noProof/>
              </w:rPr>
              <w:t>Checkliste für die Antragseinreichung</w:t>
            </w:r>
            <w:r w:rsidR="00124A99">
              <w:rPr>
                <w:noProof/>
                <w:webHidden/>
              </w:rPr>
              <w:tab/>
            </w:r>
            <w:r w:rsidR="00124A99">
              <w:rPr>
                <w:noProof/>
                <w:webHidden/>
              </w:rPr>
              <w:fldChar w:fldCharType="begin"/>
            </w:r>
            <w:r w:rsidR="00124A99">
              <w:rPr>
                <w:noProof/>
                <w:webHidden/>
              </w:rPr>
              <w:instrText xml:space="preserve"> PAGEREF _Toc105757703 \h </w:instrText>
            </w:r>
            <w:r w:rsidR="00124A99">
              <w:rPr>
                <w:noProof/>
                <w:webHidden/>
              </w:rPr>
            </w:r>
            <w:r w:rsidR="00124A99">
              <w:rPr>
                <w:noProof/>
                <w:webHidden/>
              </w:rPr>
              <w:fldChar w:fldCharType="separate"/>
            </w:r>
            <w:r w:rsidR="00124A99">
              <w:rPr>
                <w:noProof/>
                <w:webHidden/>
              </w:rPr>
              <w:t>4</w:t>
            </w:r>
            <w:r w:rsidR="00124A99">
              <w:rPr>
                <w:noProof/>
                <w:webHidden/>
              </w:rPr>
              <w:fldChar w:fldCharType="end"/>
            </w:r>
          </w:hyperlink>
        </w:p>
        <w:p w14:paraId="5D787D73" w14:textId="3B52E765" w:rsidR="00124A99" w:rsidRDefault="002D4290">
          <w:pPr>
            <w:pStyle w:val="Verzeichnis1"/>
            <w:rPr>
              <w:rFonts w:eastAsiaTheme="minorEastAsia" w:cstheme="minorBidi"/>
              <w:b w:val="0"/>
              <w:bCs w:val="0"/>
              <w:noProof/>
              <w:color w:val="auto"/>
              <w:spacing w:val="0"/>
              <w:sz w:val="22"/>
              <w:szCs w:val="22"/>
              <w:lang w:eastAsia="de-AT"/>
            </w:rPr>
          </w:pPr>
          <w:hyperlink w:anchor="_Toc105757704" w:history="1">
            <w:r w:rsidR="00124A99" w:rsidRPr="0077142F">
              <w:rPr>
                <w:rStyle w:val="Hyperlink"/>
                <w:noProof/>
                <w:lang w:val="en-GB"/>
              </w:rPr>
              <w:t>Abstract</w:t>
            </w:r>
            <w:r w:rsidR="00124A99">
              <w:rPr>
                <w:noProof/>
                <w:webHidden/>
              </w:rPr>
              <w:tab/>
            </w:r>
            <w:r w:rsidR="00124A99">
              <w:rPr>
                <w:noProof/>
                <w:webHidden/>
              </w:rPr>
              <w:fldChar w:fldCharType="begin"/>
            </w:r>
            <w:r w:rsidR="00124A99">
              <w:rPr>
                <w:noProof/>
                <w:webHidden/>
              </w:rPr>
              <w:instrText xml:space="preserve"> PAGEREF _Toc105757704 \h </w:instrText>
            </w:r>
            <w:r w:rsidR="00124A99">
              <w:rPr>
                <w:noProof/>
                <w:webHidden/>
              </w:rPr>
            </w:r>
            <w:r w:rsidR="00124A99">
              <w:rPr>
                <w:noProof/>
                <w:webHidden/>
              </w:rPr>
              <w:fldChar w:fldCharType="separate"/>
            </w:r>
            <w:r w:rsidR="00124A99">
              <w:rPr>
                <w:noProof/>
                <w:webHidden/>
              </w:rPr>
              <w:t>8</w:t>
            </w:r>
            <w:r w:rsidR="00124A99">
              <w:rPr>
                <w:noProof/>
                <w:webHidden/>
              </w:rPr>
              <w:fldChar w:fldCharType="end"/>
            </w:r>
          </w:hyperlink>
        </w:p>
        <w:p w14:paraId="727198EA" w14:textId="66B92055" w:rsidR="00124A99" w:rsidRDefault="002D4290">
          <w:pPr>
            <w:pStyle w:val="Verzeichnis1"/>
            <w:rPr>
              <w:rFonts w:eastAsiaTheme="minorEastAsia" w:cstheme="minorBidi"/>
              <w:b w:val="0"/>
              <w:bCs w:val="0"/>
              <w:noProof/>
              <w:color w:val="auto"/>
              <w:spacing w:val="0"/>
              <w:sz w:val="22"/>
              <w:szCs w:val="22"/>
              <w:lang w:eastAsia="de-AT"/>
            </w:rPr>
          </w:pPr>
          <w:hyperlink w:anchor="_Toc105757705" w:history="1">
            <w:r w:rsidR="00124A99" w:rsidRPr="0077142F">
              <w:rPr>
                <w:rStyle w:val="Hyperlink"/>
                <w:noProof/>
              </w:rPr>
              <w:t>1</w:t>
            </w:r>
            <w:r w:rsidR="00124A99">
              <w:rPr>
                <w:rFonts w:eastAsiaTheme="minorEastAsia" w:cstheme="minorBidi"/>
                <w:b w:val="0"/>
                <w:bCs w:val="0"/>
                <w:noProof/>
                <w:color w:val="auto"/>
                <w:spacing w:val="0"/>
                <w:sz w:val="22"/>
                <w:szCs w:val="22"/>
                <w:lang w:eastAsia="de-AT"/>
              </w:rPr>
              <w:tab/>
            </w:r>
            <w:r w:rsidR="00124A99" w:rsidRPr="0077142F">
              <w:rPr>
                <w:rStyle w:val="Hyperlink"/>
                <w:noProof/>
              </w:rPr>
              <w:t>Quality of the Project</w:t>
            </w:r>
            <w:r w:rsidR="00124A99">
              <w:rPr>
                <w:noProof/>
                <w:webHidden/>
              </w:rPr>
              <w:tab/>
            </w:r>
            <w:r w:rsidR="00124A99">
              <w:rPr>
                <w:noProof/>
                <w:webHidden/>
              </w:rPr>
              <w:fldChar w:fldCharType="begin"/>
            </w:r>
            <w:r w:rsidR="00124A99">
              <w:rPr>
                <w:noProof/>
                <w:webHidden/>
              </w:rPr>
              <w:instrText xml:space="preserve"> PAGEREF _Toc105757705 \h </w:instrText>
            </w:r>
            <w:r w:rsidR="00124A99">
              <w:rPr>
                <w:noProof/>
                <w:webHidden/>
              </w:rPr>
            </w:r>
            <w:r w:rsidR="00124A99">
              <w:rPr>
                <w:noProof/>
                <w:webHidden/>
              </w:rPr>
              <w:fldChar w:fldCharType="separate"/>
            </w:r>
            <w:r w:rsidR="00124A99">
              <w:rPr>
                <w:noProof/>
                <w:webHidden/>
              </w:rPr>
              <w:t>9</w:t>
            </w:r>
            <w:r w:rsidR="00124A99">
              <w:rPr>
                <w:noProof/>
                <w:webHidden/>
              </w:rPr>
              <w:fldChar w:fldCharType="end"/>
            </w:r>
          </w:hyperlink>
        </w:p>
        <w:p w14:paraId="0B0437AE" w14:textId="469762A5" w:rsidR="00124A99" w:rsidRDefault="002D4290">
          <w:pPr>
            <w:pStyle w:val="Verzeichnis2"/>
            <w:rPr>
              <w:rFonts w:eastAsiaTheme="minorEastAsia" w:cstheme="minorBidi"/>
              <w:b w:val="0"/>
              <w:noProof/>
              <w:color w:val="auto"/>
              <w:spacing w:val="0"/>
              <w:szCs w:val="22"/>
              <w:lang w:eastAsia="de-AT"/>
            </w:rPr>
          </w:pPr>
          <w:hyperlink w:anchor="_Toc105757706" w:history="1">
            <w:r w:rsidR="00124A99" w:rsidRPr="0077142F">
              <w:rPr>
                <w:rStyle w:val="Hyperlink"/>
                <w:noProof/>
                <w14:scene3d>
                  <w14:camera w14:prst="orthographicFront"/>
                  <w14:lightRig w14:rig="threePt" w14:dir="t">
                    <w14:rot w14:lat="0" w14:lon="0" w14:rev="0"/>
                  </w14:lightRig>
                </w14:scene3d>
              </w:rPr>
              <w:t>1.1</w:t>
            </w:r>
            <w:r w:rsidR="00124A99">
              <w:rPr>
                <w:rFonts w:eastAsiaTheme="minorEastAsia" w:cstheme="minorBidi"/>
                <w:b w:val="0"/>
                <w:noProof/>
                <w:color w:val="auto"/>
                <w:spacing w:val="0"/>
                <w:szCs w:val="22"/>
                <w:lang w:eastAsia="de-AT"/>
              </w:rPr>
              <w:tab/>
            </w:r>
            <w:r w:rsidR="00124A99" w:rsidRPr="0077142F">
              <w:rPr>
                <w:rStyle w:val="Hyperlink"/>
                <w:noProof/>
              </w:rPr>
              <w:t>Strategic outlook for the centre</w:t>
            </w:r>
            <w:r w:rsidR="00124A99">
              <w:rPr>
                <w:noProof/>
                <w:webHidden/>
              </w:rPr>
              <w:tab/>
            </w:r>
            <w:r w:rsidR="00124A99">
              <w:rPr>
                <w:noProof/>
                <w:webHidden/>
              </w:rPr>
              <w:fldChar w:fldCharType="begin"/>
            </w:r>
            <w:r w:rsidR="00124A99">
              <w:rPr>
                <w:noProof/>
                <w:webHidden/>
              </w:rPr>
              <w:instrText xml:space="preserve"> PAGEREF _Toc105757706 \h </w:instrText>
            </w:r>
            <w:r w:rsidR="00124A99">
              <w:rPr>
                <w:noProof/>
                <w:webHidden/>
              </w:rPr>
            </w:r>
            <w:r w:rsidR="00124A99">
              <w:rPr>
                <w:noProof/>
                <w:webHidden/>
              </w:rPr>
              <w:fldChar w:fldCharType="separate"/>
            </w:r>
            <w:r w:rsidR="00124A99">
              <w:rPr>
                <w:noProof/>
                <w:webHidden/>
              </w:rPr>
              <w:t>9</w:t>
            </w:r>
            <w:r w:rsidR="00124A99">
              <w:rPr>
                <w:noProof/>
                <w:webHidden/>
              </w:rPr>
              <w:fldChar w:fldCharType="end"/>
            </w:r>
          </w:hyperlink>
        </w:p>
        <w:p w14:paraId="3BD8CCA0" w14:textId="713C09D2" w:rsidR="00124A99" w:rsidRDefault="002D4290">
          <w:pPr>
            <w:pStyle w:val="Verzeichnis2"/>
            <w:rPr>
              <w:rFonts w:eastAsiaTheme="minorEastAsia" w:cstheme="minorBidi"/>
              <w:b w:val="0"/>
              <w:noProof/>
              <w:color w:val="auto"/>
              <w:spacing w:val="0"/>
              <w:szCs w:val="22"/>
              <w:lang w:eastAsia="de-AT"/>
            </w:rPr>
          </w:pPr>
          <w:hyperlink w:anchor="_Toc105757707" w:history="1">
            <w:r w:rsidR="00124A99" w:rsidRPr="0077142F">
              <w:rPr>
                <w:rStyle w:val="Hyperlink"/>
                <w:noProof/>
                <w14:scene3d>
                  <w14:camera w14:prst="orthographicFront"/>
                  <w14:lightRig w14:rig="threePt" w14:dir="t">
                    <w14:rot w14:lat="0" w14:lon="0" w14:rev="0"/>
                  </w14:lightRig>
                </w14:scene3d>
              </w:rPr>
              <w:t>1.2</w:t>
            </w:r>
            <w:r w:rsidR="00124A99">
              <w:rPr>
                <w:rFonts w:eastAsiaTheme="minorEastAsia" w:cstheme="minorBidi"/>
                <w:b w:val="0"/>
                <w:noProof/>
                <w:color w:val="auto"/>
                <w:spacing w:val="0"/>
                <w:szCs w:val="22"/>
                <w:lang w:eastAsia="de-AT"/>
              </w:rPr>
              <w:tab/>
            </w:r>
            <w:r w:rsidR="00124A99" w:rsidRPr="0077142F">
              <w:rPr>
                <w:rStyle w:val="Hyperlink"/>
                <w:noProof/>
              </w:rPr>
              <w:t>Research programme</w:t>
            </w:r>
            <w:r w:rsidR="00124A99">
              <w:rPr>
                <w:noProof/>
                <w:webHidden/>
              </w:rPr>
              <w:tab/>
            </w:r>
            <w:r w:rsidR="00124A99">
              <w:rPr>
                <w:noProof/>
                <w:webHidden/>
              </w:rPr>
              <w:fldChar w:fldCharType="begin"/>
            </w:r>
            <w:r w:rsidR="00124A99">
              <w:rPr>
                <w:noProof/>
                <w:webHidden/>
              </w:rPr>
              <w:instrText xml:space="preserve"> PAGEREF _Toc105757707 \h </w:instrText>
            </w:r>
            <w:r w:rsidR="00124A99">
              <w:rPr>
                <w:noProof/>
                <w:webHidden/>
              </w:rPr>
            </w:r>
            <w:r w:rsidR="00124A99">
              <w:rPr>
                <w:noProof/>
                <w:webHidden/>
              </w:rPr>
              <w:fldChar w:fldCharType="separate"/>
            </w:r>
            <w:r w:rsidR="00124A99">
              <w:rPr>
                <w:noProof/>
                <w:webHidden/>
              </w:rPr>
              <w:t>9</w:t>
            </w:r>
            <w:r w:rsidR="00124A99">
              <w:rPr>
                <w:noProof/>
                <w:webHidden/>
              </w:rPr>
              <w:fldChar w:fldCharType="end"/>
            </w:r>
          </w:hyperlink>
        </w:p>
        <w:p w14:paraId="072EFBBB" w14:textId="4EA827CF" w:rsidR="00124A99" w:rsidRDefault="002D4290">
          <w:pPr>
            <w:pStyle w:val="Verzeichnis3"/>
            <w:rPr>
              <w:rFonts w:eastAsiaTheme="minorEastAsia" w:cstheme="minorBidi"/>
              <w:iCs w:val="0"/>
              <w:noProof/>
              <w:color w:val="auto"/>
              <w:spacing w:val="0"/>
              <w:szCs w:val="22"/>
              <w:lang w:eastAsia="de-AT"/>
            </w:rPr>
          </w:pPr>
          <w:hyperlink w:anchor="_Toc105757708" w:history="1">
            <w:r w:rsidR="00124A99" w:rsidRPr="0077142F">
              <w:rPr>
                <w:rStyle w:val="Hyperlink"/>
                <w:i/>
                <w:noProof/>
                <w:lang w:val="en-GB"/>
              </w:rPr>
              <w:t>1.2.1</w:t>
            </w:r>
            <w:r w:rsidR="00124A99">
              <w:rPr>
                <w:rFonts w:eastAsiaTheme="minorEastAsia" w:cstheme="minorBidi"/>
                <w:iCs w:val="0"/>
                <w:noProof/>
                <w:color w:val="auto"/>
                <w:spacing w:val="0"/>
                <w:szCs w:val="22"/>
                <w:lang w:eastAsia="de-AT"/>
              </w:rPr>
              <w:tab/>
            </w:r>
            <w:r w:rsidR="00124A99" w:rsidRPr="0077142F">
              <w:rPr>
                <w:rStyle w:val="Hyperlink"/>
                <w:i/>
                <w:noProof/>
                <w:lang w:val="en-GB"/>
              </w:rPr>
              <w:t>Objectives of the research programme</w:t>
            </w:r>
            <w:r w:rsidR="00124A99">
              <w:rPr>
                <w:noProof/>
                <w:webHidden/>
              </w:rPr>
              <w:tab/>
            </w:r>
            <w:r w:rsidR="00124A99">
              <w:rPr>
                <w:noProof/>
                <w:webHidden/>
              </w:rPr>
              <w:fldChar w:fldCharType="begin"/>
            </w:r>
            <w:r w:rsidR="00124A99">
              <w:rPr>
                <w:noProof/>
                <w:webHidden/>
              </w:rPr>
              <w:instrText xml:space="preserve"> PAGEREF _Toc105757708 \h </w:instrText>
            </w:r>
            <w:r w:rsidR="00124A99">
              <w:rPr>
                <w:noProof/>
                <w:webHidden/>
              </w:rPr>
            </w:r>
            <w:r w:rsidR="00124A99">
              <w:rPr>
                <w:noProof/>
                <w:webHidden/>
              </w:rPr>
              <w:fldChar w:fldCharType="separate"/>
            </w:r>
            <w:r w:rsidR="00124A99">
              <w:rPr>
                <w:noProof/>
                <w:webHidden/>
              </w:rPr>
              <w:t>9</w:t>
            </w:r>
            <w:r w:rsidR="00124A99">
              <w:rPr>
                <w:noProof/>
                <w:webHidden/>
              </w:rPr>
              <w:fldChar w:fldCharType="end"/>
            </w:r>
          </w:hyperlink>
        </w:p>
        <w:p w14:paraId="307BF419" w14:textId="7D117FB2" w:rsidR="00124A99" w:rsidRDefault="002D4290">
          <w:pPr>
            <w:pStyle w:val="Verzeichnis3"/>
            <w:rPr>
              <w:rFonts w:eastAsiaTheme="minorEastAsia" w:cstheme="minorBidi"/>
              <w:iCs w:val="0"/>
              <w:noProof/>
              <w:color w:val="auto"/>
              <w:spacing w:val="0"/>
              <w:szCs w:val="22"/>
              <w:lang w:eastAsia="de-AT"/>
            </w:rPr>
          </w:pPr>
          <w:hyperlink w:anchor="_Toc105757709" w:history="1">
            <w:r w:rsidR="00124A99" w:rsidRPr="0077142F">
              <w:rPr>
                <w:rStyle w:val="Hyperlink"/>
                <w:i/>
                <w:noProof/>
                <w:lang w:val="en-GB"/>
              </w:rPr>
              <w:t>1.2.2</w:t>
            </w:r>
            <w:r w:rsidR="00124A99">
              <w:rPr>
                <w:rFonts w:eastAsiaTheme="minorEastAsia" w:cstheme="minorBidi"/>
                <w:iCs w:val="0"/>
                <w:noProof/>
                <w:color w:val="auto"/>
                <w:spacing w:val="0"/>
                <w:szCs w:val="22"/>
                <w:lang w:eastAsia="de-AT"/>
              </w:rPr>
              <w:tab/>
            </w:r>
            <w:r w:rsidR="00124A99" w:rsidRPr="0077142F">
              <w:rPr>
                <w:rStyle w:val="Hyperlink"/>
                <w:i/>
                <w:noProof/>
                <w:lang w:val="en-GB"/>
              </w:rPr>
              <w:t>State-of-the-art and novelty of research</w:t>
            </w:r>
            <w:r w:rsidR="00124A99">
              <w:rPr>
                <w:noProof/>
                <w:webHidden/>
              </w:rPr>
              <w:tab/>
            </w:r>
            <w:r w:rsidR="00124A99">
              <w:rPr>
                <w:noProof/>
                <w:webHidden/>
              </w:rPr>
              <w:fldChar w:fldCharType="begin"/>
            </w:r>
            <w:r w:rsidR="00124A99">
              <w:rPr>
                <w:noProof/>
                <w:webHidden/>
              </w:rPr>
              <w:instrText xml:space="preserve"> PAGEREF _Toc105757709 \h </w:instrText>
            </w:r>
            <w:r w:rsidR="00124A99">
              <w:rPr>
                <w:noProof/>
                <w:webHidden/>
              </w:rPr>
            </w:r>
            <w:r w:rsidR="00124A99">
              <w:rPr>
                <w:noProof/>
                <w:webHidden/>
              </w:rPr>
              <w:fldChar w:fldCharType="separate"/>
            </w:r>
            <w:r w:rsidR="00124A99">
              <w:rPr>
                <w:noProof/>
                <w:webHidden/>
              </w:rPr>
              <w:t>9</w:t>
            </w:r>
            <w:r w:rsidR="00124A99">
              <w:rPr>
                <w:noProof/>
                <w:webHidden/>
              </w:rPr>
              <w:fldChar w:fldCharType="end"/>
            </w:r>
          </w:hyperlink>
        </w:p>
        <w:p w14:paraId="1E5041A5" w14:textId="38C85ECA" w:rsidR="00124A99" w:rsidRDefault="002D4290">
          <w:pPr>
            <w:pStyle w:val="Verzeichnis3"/>
            <w:rPr>
              <w:rFonts w:eastAsiaTheme="minorEastAsia" w:cstheme="minorBidi"/>
              <w:iCs w:val="0"/>
              <w:noProof/>
              <w:color w:val="auto"/>
              <w:spacing w:val="0"/>
              <w:szCs w:val="22"/>
              <w:lang w:eastAsia="de-AT"/>
            </w:rPr>
          </w:pPr>
          <w:hyperlink w:anchor="_Toc105757710" w:history="1">
            <w:r w:rsidR="00124A99" w:rsidRPr="0077142F">
              <w:rPr>
                <w:rStyle w:val="Hyperlink"/>
                <w:noProof/>
              </w:rPr>
              <w:t>1.2.3</w:t>
            </w:r>
            <w:r w:rsidR="00124A99">
              <w:rPr>
                <w:rFonts w:eastAsiaTheme="minorEastAsia" w:cstheme="minorBidi"/>
                <w:iCs w:val="0"/>
                <w:noProof/>
                <w:color w:val="auto"/>
                <w:spacing w:val="0"/>
                <w:szCs w:val="22"/>
                <w:lang w:eastAsia="de-AT"/>
              </w:rPr>
              <w:tab/>
            </w:r>
            <w:r w:rsidR="00124A99" w:rsidRPr="0077142F">
              <w:rPr>
                <w:rStyle w:val="Hyperlink"/>
                <w:noProof/>
              </w:rPr>
              <w:t>Approaches and methods</w:t>
            </w:r>
            <w:r w:rsidR="00124A99">
              <w:rPr>
                <w:noProof/>
                <w:webHidden/>
              </w:rPr>
              <w:tab/>
            </w:r>
            <w:r w:rsidR="00124A99">
              <w:rPr>
                <w:noProof/>
                <w:webHidden/>
              </w:rPr>
              <w:fldChar w:fldCharType="begin"/>
            </w:r>
            <w:r w:rsidR="00124A99">
              <w:rPr>
                <w:noProof/>
                <w:webHidden/>
              </w:rPr>
              <w:instrText xml:space="preserve"> PAGEREF _Toc105757710 \h </w:instrText>
            </w:r>
            <w:r w:rsidR="00124A99">
              <w:rPr>
                <w:noProof/>
                <w:webHidden/>
              </w:rPr>
            </w:r>
            <w:r w:rsidR="00124A99">
              <w:rPr>
                <w:noProof/>
                <w:webHidden/>
              </w:rPr>
              <w:fldChar w:fldCharType="separate"/>
            </w:r>
            <w:r w:rsidR="00124A99">
              <w:rPr>
                <w:noProof/>
                <w:webHidden/>
              </w:rPr>
              <w:t>10</w:t>
            </w:r>
            <w:r w:rsidR="00124A99">
              <w:rPr>
                <w:noProof/>
                <w:webHidden/>
              </w:rPr>
              <w:fldChar w:fldCharType="end"/>
            </w:r>
          </w:hyperlink>
        </w:p>
        <w:p w14:paraId="07F31343" w14:textId="71AAEE40" w:rsidR="00124A99" w:rsidRDefault="002D4290">
          <w:pPr>
            <w:pStyle w:val="Verzeichnis3"/>
            <w:rPr>
              <w:rFonts w:eastAsiaTheme="minorEastAsia" w:cstheme="minorBidi"/>
              <w:iCs w:val="0"/>
              <w:noProof/>
              <w:color w:val="auto"/>
              <w:spacing w:val="0"/>
              <w:szCs w:val="22"/>
              <w:lang w:eastAsia="de-AT"/>
            </w:rPr>
          </w:pPr>
          <w:hyperlink w:anchor="_Toc105757711" w:history="1">
            <w:r w:rsidR="00124A99" w:rsidRPr="0077142F">
              <w:rPr>
                <w:rStyle w:val="Hyperlink"/>
                <w:noProof/>
              </w:rPr>
              <w:t>1.2.4</w:t>
            </w:r>
            <w:r w:rsidR="00124A99">
              <w:rPr>
                <w:rFonts w:eastAsiaTheme="minorEastAsia" w:cstheme="minorBidi"/>
                <w:iCs w:val="0"/>
                <w:noProof/>
                <w:color w:val="auto"/>
                <w:spacing w:val="0"/>
                <w:szCs w:val="22"/>
                <w:lang w:eastAsia="de-AT"/>
              </w:rPr>
              <w:tab/>
            </w:r>
            <w:r w:rsidR="00124A99" w:rsidRPr="0077142F">
              <w:rPr>
                <w:rStyle w:val="Hyperlink"/>
                <w:noProof/>
              </w:rPr>
              <w:t>Expected main results</w:t>
            </w:r>
            <w:r w:rsidR="00124A99">
              <w:rPr>
                <w:noProof/>
                <w:webHidden/>
              </w:rPr>
              <w:tab/>
            </w:r>
            <w:r w:rsidR="00124A99">
              <w:rPr>
                <w:noProof/>
                <w:webHidden/>
              </w:rPr>
              <w:fldChar w:fldCharType="begin"/>
            </w:r>
            <w:r w:rsidR="00124A99">
              <w:rPr>
                <w:noProof/>
                <w:webHidden/>
              </w:rPr>
              <w:instrText xml:space="preserve"> PAGEREF _Toc105757711 \h </w:instrText>
            </w:r>
            <w:r w:rsidR="00124A99">
              <w:rPr>
                <w:noProof/>
                <w:webHidden/>
              </w:rPr>
            </w:r>
            <w:r w:rsidR="00124A99">
              <w:rPr>
                <w:noProof/>
                <w:webHidden/>
              </w:rPr>
              <w:fldChar w:fldCharType="separate"/>
            </w:r>
            <w:r w:rsidR="00124A99">
              <w:rPr>
                <w:noProof/>
                <w:webHidden/>
              </w:rPr>
              <w:t>10</w:t>
            </w:r>
            <w:r w:rsidR="00124A99">
              <w:rPr>
                <w:noProof/>
                <w:webHidden/>
              </w:rPr>
              <w:fldChar w:fldCharType="end"/>
            </w:r>
          </w:hyperlink>
        </w:p>
        <w:p w14:paraId="1336AD49" w14:textId="47196056" w:rsidR="00124A99" w:rsidRDefault="002D4290">
          <w:pPr>
            <w:pStyle w:val="Verzeichnis3"/>
            <w:rPr>
              <w:rFonts w:eastAsiaTheme="minorEastAsia" w:cstheme="minorBidi"/>
              <w:iCs w:val="0"/>
              <w:noProof/>
              <w:color w:val="auto"/>
              <w:spacing w:val="0"/>
              <w:szCs w:val="22"/>
              <w:lang w:eastAsia="de-AT"/>
            </w:rPr>
          </w:pPr>
          <w:hyperlink w:anchor="_Toc105757712" w:history="1">
            <w:r w:rsidR="00124A99" w:rsidRPr="0077142F">
              <w:rPr>
                <w:rStyle w:val="Hyperlink"/>
                <w:noProof/>
              </w:rPr>
              <w:t>1.2.5</w:t>
            </w:r>
            <w:r w:rsidR="00124A99">
              <w:rPr>
                <w:rFonts w:eastAsiaTheme="minorEastAsia" w:cstheme="minorBidi"/>
                <w:iCs w:val="0"/>
                <w:noProof/>
                <w:color w:val="auto"/>
                <w:spacing w:val="0"/>
                <w:szCs w:val="22"/>
                <w:lang w:eastAsia="de-AT"/>
              </w:rPr>
              <w:tab/>
            </w:r>
            <w:r w:rsidR="00124A99" w:rsidRPr="0077142F">
              <w:rPr>
                <w:rStyle w:val="Hyperlink"/>
                <w:noProof/>
              </w:rPr>
              <w:t>Integration of gender-specific aspects</w:t>
            </w:r>
            <w:r w:rsidR="00124A99">
              <w:rPr>
                <w:noProof/>
                <w:webHidden/>
              </w:rPr>
              <w:tab/>
            </w:r>
            <w:r w:rsidR="00124A99">
              <w:rPr>
                <w:noProof/>
                <w:webHidden/>
              </w:rPr>
              <w:fldChar w:fldCharType="begin"/>
            </w:r>
            <w:r w:rsidR="00124A99">
              <w:rPr>
                <w:noProof/>
                <w:webHidden/>
              </w:rPr>
              <w:instrText xml:space="preserve"> PAGEREF _Toc105757712 \h </w:instrText>
            </w:r>
            <w:r w:rsidR="00124A99">
              <w:rPr>
                <w:noProof/>
                <w:webHidden/>
              </w:rPr>
            </w:r>
            <w:r w:rsidR="00124A99">
              <w:rPr>
                <w:noProof/>
                <w:webHidden/>
              </w:rPr>
              <w:fldChar w:fldCharType="separate"/>
            </w:r>
            <w:r w:rsidR="00124A99">
              <w:rPr>
                <w:noProof/>
                <w:webHidden/>
              </w:rPr>
              <w:t>10</w:t>
            </w:r>
            <w:r w:rsidR="00124A99">
              <w:rPr>
                <w:noProof/>
                <w:webHidden/>
              </w:rPr>
              <w:fldChar w:fldCharType="end"/>
            </w:r>
          </w:hyperlink>
        </w:p>
        <w:p w14:paraId="33A288FC" w14:textId="27C4F4E5" w:rsidR="00124A99" w:rsidRDefault="002D4290">
          <w:pPr>
            <w:pStyle w:val="Verzeichnis2"/>
            <w:rPr>
              <w:rFonts w:eastAsiaTheme="minorEastAsia" w:cstheme="minorBidi"/>
              <w:b w:val="0"/>
              <w:noProof/>
              <w:color w:val="auto"/>
              <w:spacing w:val="0"/>
              <w:szCs w:val="22"/>
              <w:lang w:eastAsia="de-AT"/>
            </w:rPr>
          </w:pPr>
          <w:hyperlink w:anchor="_Toc105757713" w:history="1">
            <w:r w:rsidR="00124A99" w:rsidRPr="0077142F">
              <w:rPr>
                <w:rStyle w:val="Hyperlink"/>
                <w:noProof/>
                <w:lang w:val="en-GB"/>
                <w14:scene3d>
                  <w14:camera w14:prst="orthographicFront"/>
                  <w14:lightRig w14:rig="threePt" w14:dir="t">
                    <w14:rot w14:lat="0" w14:lon="0" w14:rev="0"/>
                  </w14:lightRig>
                </w14:scene3d>
              </w:rPr>
              <w:t>1.3</w:t>
            </w:r>
            <w:r w:rsidR="00124A99">
              <w:rPr>
                <w:rFonts w:eastAsiaTheme="minorEastAsia" w:cstheme="minorBidi"/>
                <w:b w:val="0"/>
                <w:noProof/>
                <w:color w:val="auto"/>
                <w:spacing w:val="0"/>
                <w:szCs w:val="22"/>
                <w:lang w:eastAsia="de-AT"/>
              </w:rPr>
              <w:tab/>
            </w:r>
            <w:r w:rsidR="00124A99" w:rsidRPr="0077142F">
              <w:rPr>
                <w:rStyle w:val="Hyperlink"/>
                <w:noProof/>
                <w:lang w:val="en-GB"/>
              </w:rPr>
              <w:t>Work plan and time schedule of the research programme</w:t>
            </w:r>
            <w:r w:rsidR="00124A99">
              <w:rPr>
                <w:noProof/>
                <w:webHidden/>
              </w:rPr>
              <w:tab/>
            </w:r>
            <w:r w:rsidR="00124A99">
              <w:rPr>
                <w:noProof/>
                <w:webHidden/>
              </w:rPr>
              <w:fldChar w:fldCharType="begin"/>
            </w:r>
            <w:r w:rsidR="00124A99">
              <w:rPr>
                <w:noProof/>
                <w:webHidden/>
              </w:rPr>
              <w:instrText xml:space="preserve"> PAGEREF _Toc105757713 \h </w:instrText>
            </w:r>
            <w:r w:rsidR="00124A99">
              <w:rPr>
                <w:noProof/>
                <w:webHidden/>
              </w:rPr>
            </w:r>
            <w:r w:rsidR="00124A99">
              <w:rPr>
                <w:noProof/>
                <w:webHidden/>
              </w:rPr>
              <w:fldChar w:fldCharType="separate"/>
            </w:r>
            <w:r w:rsidR="00124A99">
              <w:rPr>
                <w:noProof/>
                <w:webHidden/>
              </w:rPr>
              <w:t>11</w:t>
            </w:r>
            <w:r w:rsidR="00124A99">
              <w:rPr>
                <w:noProof/>
                <w:webHidden/>
              </w:rPr>
              <w:fldChar w:fldCharType="end"/>
            </w:r>
          </w:hyperlink>
        </w:p>
        <w:p w14:paraId="7D6DFF9D" w14:textId="5A1BF8AC" w:rsidR="00124A99" w:rsidRDefault="002D4290">
          <w:pPr>
            <w:pStyle w:val="Verzeichnis2"/>
            <w:rPr>
              <w:rFonts w:eastAsiaTheme="minorEastAsia" w:cstheme="minorBidi"/>
              <w:b w:val="0"/>
              <w:noProof/>
              <w:color w:val="auto"/>
              <w:spacing w:val="0"/>
              <w:szCs w:val="22"/>
              <w:lang w:eastAsia="de-AT"/>
            </w:rPr>
          </w:pPr>
          <w:hyperlink w:anchor="_Toc105757714" w:history="1">
            <w:r w:rsidR="00124A99" w:rsidRPr="0077142F">
              <w:rPr>
                <w:rStyle w:val="Hyperlink"/>
                <w:noProof/>
                <w:lang w:val="en-GB"/>
                <w14:scene3d>
                  <w14:camera w14:prst="orthographicFront"/>
                  <w14:lightRig w14:rig="threePt" w14:dir="t">
                    <w14:rot w14:lat="0" w14:lon="0" w14:rev="0"/>
                  </w14:lightRig>
                </w14:scene3d>
              </w:rPr>
              <w:t>1.4</w:t>
            </w:r>
            <w:r w:rsidR="00124A99">
              <w:rPr>
                <w:rFonts w:eastAsiaTheme="minorEastAsia" w:cstheme="minorBidi"/>
                <w:b w:val="0"/>
                <w:noProof/>
                <w:color w:val="auto"/>
                <w:spacing w:val="0"/>
                <w:szCs w:val="22"/>
                <w:lang w:eastAsia="de-AT"/>
              </w:rPr>
              <w:tab/>
            </w:r>
            <w:r w:rsidR="00124A99" w:rsidRPr="0077142F">
              <w:rPr>
                <w:rStyle w:val="Hyperlink"/>
                <w:noProof/>
                <w:lang w:val="en-GB"/>
              </w:rPr>
              <w:t>Description of the Costs and Financing</w:t>
            </w:r>
            <w:r w:rsidR="00124A99">
              <w:rPr>
                <w:noProof/>
                <w:webHidden/>
              </w:rPr>
              <w:tab/>
            </w:r>
            <w:r w:rsidR="00124A99">
              <w:rPr>
                <w:noProof/>
                <w:webHidden/>
              </w:rPr>
              <w:fldChar w:fldCharType="begin"/>
            </w:r>
            <w:r w:rsidR="00124A99">
              <w:rPr>
                <w:noProof/>
                <w:webHidden/>
              </w:rPr>
              <w:instrText xml:space="preserve"> PAGEREF _Toc105757714 \h </w:instrText>
            </w:r>
            <w:r w:rsidR="00124A99">
              <w:rPr>
                <w:noProof/>
                <w:webHidden/>
              </w:rPr>
            </w:r>
            <w:r w:rsidR="00124A99">
              <w:rPr>
                <w:noProof/>
                <w:webHidden/>
              </w:rPr>
              <w:fldChar w:fldCharType="separate"/>
            </w:r>
            <w:r w:rsidR="00124A99">
              <w:rPr>
                <w:noProof/>
                <w:webHidden/>
              </w:rPr>
              <w:t>11</w:t>
            </w:r>
            <w:r w:rsidR="00124A99">
              <w:rPr>
                <w:noProof/>
                <w:webHidden/>
              </w:rPr>
              <w:fldChar w:fldCharType="end"/>
            </w:r>
          </w:hyperlink>
        </w:p>
        <w:p w14:paraId="7FF42297" w14:textId="0C86CB71" w:rsidR="00124A99" w:rsidRDefault="002D4290">
          <w:pPr>
            <w:pStyle w:val="Verzeichnis3"/>
            <w:rPr>
              <w:rFonts w:eastAsiaTheme="minorEastAsia" w:cstheme="minorBidi"/>
              <w:iCs w:val="0"/>
              <w:noProof/>
              <w:color w:val="auto"/>
              <w:spacing w:val="0"/>
              <w:szCs w:val="22"/>
              <w:lang w:eastAsia="de-AT"/>
            </w:rPr>
          </w:pPr>
          <w:hyperlink w:anchor="_Toc105757715" w:history="1">
            <w:r w:rsidR="00124A99" w:rsidRPr="0077142F">
              <w:rPr>
                <w:rStyle w:val="Hyperlink"/>
                <w:noProof/>
              </w:rPr>
              <w:t>1.4.1</w:t>
            </w:r>
            <w:r w:rsidR="00124A99">
              <w:rPr>
                <w:rFonts w:eastAsiaTheme="minorEastAsia" w:cstheme="minorBidi"/>
                <w:iCs w:val="0"/>
                <w:noProof/>
                <w:color w:val="auto"/>
                <w:spacing w:val="0"/>
                <w:szCs w:val="22"/>
                <w:lang w:eastAsia="de-AT"/>
              </w:rPr>
              <w:tab/>
            </w:r>
            <w:r w:rsidR="00124A99" w:rsidRPr="0077142F">
              <w:rPr>
                <w:rStyle w:val="Hyperlink"/>
                <w:noProof/>
              </w:rPr>
              <w:t>Description of the cost tables</w:t>
            </w:r>
            <w:r w:rsidR="00124A99">
              <w:rPr>
                <w:noProof/>
                <w:webHidden/>
              </w:rPr>
              <w:tab/>
            </w:r>
            <w:r w:rsidR="00124A99">
              <w:rPr>
                <w:noProof/>
                <w:webHidden/>
              </w:rPr>
              <w:fldChar w:fldCharType="begin"/>
            </w:r>
            <w:r w:rsidR="00124A99">
              <w:rPr>
                <w:noProof/>
                <w:webHidden/>
              </w:rPr>
              <w:instrText xml:space="preserve"> PAGEREF _Toc105757715 \h </w:instrText>
            </w:r>
            <w:r w:rsidR="00124A99">
              <w:rPr>
                <w:noProof/>
                <w:webHidden/>
              </w:rPr>
            </w:r>
            <w:r w:rsidR="00124A99">
              <w:rPr>
                <w:noProof/>
                <w:webHidden/>
              </w:rPr>
              <w:fldChar w:fldCharType="separate"/>
            </w:r>
            <w:r w:rsidR="00124A99">
              <w:rPr>
                <w:noProof/>
                <w:webHidden/>
              </w:rPr>
              <w:t>11</w:t>
            </w:r>
            <w:r w:rsidR="00124A99">
              <w:rPr>
                <w:noProof/>
                <w:webHidden/>
              </w:rPr>
              <w:fldChar w:fldCharType="end"/>
            </w:r>
          </w:hyperlink>
        </w:p>
        <w:p w14:paraId="53E00519" w14:textId="04FD0F4B" w:rsidR="00124A99" w:rsidRDefault="002D4290">
          <w:pPr>
            <w:pStyle w:val="Verzeichnis3"/>
            <w:rPr>
              <w:rFonts w:eastAsiaTheme="minorEastAsia" w:cstheme="minorBidi"/>
              <w:iCs w:val="0"/>
              <w:noProof/>
              <w:color w:val="auto"/>
              <w:spacing w:val="0"/>
              <w:szCs w:val="22"/>
              <w:lang w:eastAsia="de-AT"/>
            </w:rPr>
          </w:pPr>
          <w:hyperlink w:anchor="_Toc105757716" w:history="1">
            <w:r w:rsidR="00124A99" w:rsidRPr="0077142F">
              <w:rPr>
                <w:rStyle w:val="Hyperlink"/>
                <w:noProof/>
              </w:rPr>
              <w:t>1.4.2</w:t>
            </w:r>
            <w:r w:rsidR="00124A99">
              <w:rPr>
                <w:rFonts w:eastAsiaTheme="minorEastAsia" w:cstheme="minorBidi"/>
                <w:iCs w:val="0"/>
                <w:noProof/>
                <w:color w:val="auto"/>
                <w:spacing w:val="0"/>
                <w:szCs w:val="22"/>
                <w:lang w:eastAsia="de-AT"/>
              </w:rPr>
              <w:tab/>
            </w:r>
            <w:r w:rsidR="00124A99" w:rsidRPr="0077142F">
              <w:rPr>
                <w:rStyle w:val="Hyperlink"/>
                <w:noProof/>
              </w:rPr>
              <w:t>Description of the financing tables</w:t>
            </w:r>
            <w:r w:rsidR="00124A99">
              <w:rPr>
                <w:noProof/>
                <w:webHidden/>
              </w:rPr>
              <w:tab/>
            </w:r>
            <w:r w:rsidR="00124A99">
              <w:rPr>
                <w:noProof/>
                <w:webHidden/>
              </w:rPr>
              <w:fldChar w:fldCharType="begin"/>
            </w:r>
            <w:r w:rsidR="00124A99">
              <w:rPr>
                <w:noProof/>
                <w:webHidden/>
              </w:rPr>
              <w:instrText xml:space="preserve"> PAGEREF _Toc105757716 \h </w:instrText>
            </w:r>
            <w:r w:rsidR="00124A99">
              <w:rPr>
                <w:noProof/>
                <w:webHidden/>
              </w:rPr>
            </w:r>
            <w:r w:rsidR="00124A99">
              <w:rPr>
                <w:noProof/>
                <w:webHidden/>
              </w:rPr>
              <w:fldChar w:fldCharType="separate"/>
            </w:r>
            <w:r w:rsidR="00124A99">
              <w:rPr>
                <w:noProof/>
                <w:webHidden/>
              </w:rPr>
              <w:t>12</w:t>
            </w:r>
            <w:r w:rsidR="00124A99">
              <w:rPr>
                <w:noProof/>
                <w:webHidden/>
              </w:rPr>
              <w:fldChar w:fldCharType="end"/>
            </w:r>
          </w:hyperlink>
        </w:p>
        <w:p w14:paraId="54306EDE" w14:textId="54FA69CF" w:rsidR="00124A99" w:rsidRDefault="002D4290">
          <w:pPr>
            <w:pStyle w:val="Verzeichnis1"/>
            <w:rPr>
              <w:rFonts w:eastAsiaTheme="minorEastAsia" w:cstheme="minorBidi"/>
              <w:b w:val="0"/>
              <w:bCs w:val="0"/>
              <w:noProof/>
              <w:color w:val="auto"/>
              <w:spacing w:val="0"/>
              <w:sz w:val="22"/>
              <w:szCs w:val="22"/>
              <w:lang w:eastAsia="de-AT"/>
            </w:rPr>
          </w:pPr>
          <w:hyperlink w:anchor="_Toc105757717" w:history="1">
            <w:r w:rsidR="00124A99" w:rsidRPr="0077142F">
              <w:rPr>
                <w:rStyle w:val="Hyperlink"/>
                <w:noProof/>
                <w:lang w:val="en-GB"/>
              </w:rPr>
              <w:t>2</w:t>
            </w:r>
            <w:r w:rsidR="00124A99">
              <w:rPr>
                <w:rFonts w:eastAsiaTheme="minorEastAsia" w:cstheme="minorBidi"/>
                <w:b w:val="0"/>
                <w:bCs w:val="0"/>
                <w:noProof/>
                <w:color w:val="auto"/>
                <w:spacing w:val="0"/>
                <w:sz w:val="22"/>
                <w:szCs w:val="22"/>
                <w:lang w:eastAsia="de-AT"/>
              </w:rPr>
              <w:tab/>
            </w:r>
            <w:r w:rsidR="00124A99" w:rsidRPr="0077142F">
              <w:rPr>
                <w:rStyle w:val="Hyperlink"/>
                <w:noProof/>
                <w:lang w:val="en-GB"/>
              </w:rPr>
              <w:t>Suitability of the Applicant/ Project Partners</w:t>
            </w:r>
            <w:r w:rsidR="00124A99">
              <w:rPr>
                <w:noProof/>
                <w:webHidden/>
              </w:rPr>
              <w:tab/>
            </w:r>
            <w:r w:rsidR="00124A99">
              <w:rPr>
                <w:noProof/>
                <w:webHidden/>
              </w:rPr>
              <w:fldChar w:fldCharType="begin"/>
            </w:r>
            <w:r w:rsidR="00124A99">
              <w:rPr>
                <w:noProof/>
                <w:webHidden/>
              </w:rPr>
              <w:instrText xml:space="preserve"> PAGEREF _Toc105757717 \h </w:instrText>
            </w:r>
            <w:r w:rsidR="00124A99">
              <w:rPr>
                <w:noProof/>
                <w:webHidden/>
              </w:rPr>
            </w:r>
            <w:r w:rsidR="00124A99">
              <w:rPr>
                <w:noProof/>
                <w:webHidden/>
              </w:rPr>
              <w:fldChar w:fldCharType="separate"/>
            </w:r>
            <w:r w:rsidR="00124A99">
              <w:rPr>
                <w:noProof/>
                <w:webHidden/>
              </w:rPr>
              <w:t>12</w:t>
            </w:r>
            <w:r w:rsidR="00124A99">
              <w:rPr>
                <w:noProof/>
                <w:webHidden/>
              </w:rPr>
              <w:fldChar w:fldCharType="end"/>
            </w:r>
          </w:hyperlink>
        </w:p>
        <w:p w14:paraId="611A0BDE" w14:textId="36F478C1" w:rsidR="00124A99" w:rsidRDefault="002D4290">
          <w:pPr>
            <w:pStyle w:val="Verzeichnis2"/>
            <w:rPr>
              <w:rFonts w:eastAsiaTheme="minorEastAsia" w:cstheme="minorBidi"/>
              <w:b w:val="0"/>
              <w:noProof/>
              <w:color w:val="auto"/>
              <w:spacing w:val="0"/>
              <w:szCs w:val="22"/>
              <w:lang w:eastAsia="de-AT"/>
            </w:rPr>
          </w:pPr>
          <w:hyperlink w:anchor="_Toc105757718" w:history="1">
            <w:r w:rsidR="00124A99" w:rsidRPr="0077142F">
              <w:rPr>
                <w:rStyle w:val="Hyperlink"/>
                <w:noProof/>
                <w:lang w:val="en-GB"/>
                <w14:scene3d>
                  <w14:camera w14:prst="orthographicFront"/>
                  <w14:lightRig w14:rig="threePt" w14:dir="t">
                    <w14:rot w14:lat="0" w14:lon="0" w14:rev="0"/>
                  </w14:lightRig>
                </w14:scene3d>
              </w:rPr>
              <w:t>2.1</w:t>
            </w:r>
            <w:r w:rsidR="00124A99">
              <w:rPr>
                <w:rFonts w:eastAsiaTheme="minorEastAsia" w:cstheme="minorBidi"/>
                <w:b w:val="0"/>
                <w:noProof/>
                <w:color w:val="auto"/>
                <w:spacing w:val="0"/>
                <w:szCs w:val="22"/>
                <w:lang w:eastAsia="de-AT"/>
              </w:rPr>
              <w:tab/>
            </w:r>
            <w:r w:rsidR="00124A99" w:rsidRPr="0077142F">
              <w:rPr>
                <w:rStyle w:val="Hyperlink"/>
                <w:noProof/>
                <w:lang w:val="en-GB"/>
              </w:rPr>
              <w:t>Structure of the consortium, management and organisation</w:t>
            </w:r>
            <w:r w:rsidR="00124A99">
              <w:rPr>
                <w:noProof/>
                <w:webHidden/>
              </w:rPr>
              <w:tab/>
            </w:r>
            <w:r w:rsidR="00124A99">
              <w:rPr>
                <w:noProof/>
                <w:webHidden/>
              </w:rPr>
              <w:fldChar w:fldCharType="begin"/>
            </w:r>
            <w:r w:rsidR="00124A99">
              <w:rPr>
                <w:noProof/>
                <w:webHidden/>
              </w:rPr>
              <w:instrText xml:space="preserve"> PAGEREF _Toc105757718 \h </w:instrText>
            </w:r>
            <w:r w:rsidR="00124A99">
              <w:rPr>
                <w:noProof/>
                <w:webHidden/>
              </w:rPr>
            </w:r>
            <w:r w:rsidR="00124A99">
              <w:rPr>
                <w:noProof/>
                <w:webHidden/>
              </w:rPr>
              <w:fldChar w:fldCharType="separate"/>
            </w:r>
            <w:r w:rsidR="00124A99">
              <w:rPr>
                <w:noProof/>
                <w:webHidden/>
              </w:rPr>
              <w:t>12</w:t>
            </w:r>
            <w:r w:rsidR="00124A99">
              <w:rPr>
                <w:noProof/>
                <w:webHidden/>
              </w:rPr>
              <w:fldChar w:fldCharType="end"/>
            </w:r>
          </w:hyperlink>
        </w:p>
        <w:p w14:paraId="3F463FF4" w14:textId="47FB57C7" w:rsidR="00124A99" w:rsidRDefault="002D4290">
          <w:pPr>
            <w:pStyle w:val="Verzeichnis1"/>
            <w:rPr>
              <w:rFonts w:eastAsiaTheme="minorEastAsia" w:cstheme="minorBidi"/>
              <w:b w:val="0"/>
              <w:bCs w:val="0"/>
              <w:noProof/>
              <w:color w:val="auto"/>
              <w:spacing w:val="0"/>
              <w:sz w:val="22"/>
              <w:szCs w:val="22"/>
              <w:lang w:eastAsia="de-AT"/>
            </w:rPr>
          </w:pPr>
          <w:hyperlink w:anchor="_Toc105757719" w:history="1">
            <w:r w:rsidR="00124A99" w:rsidRPr="0077142F">
              <w:rPr>
                <w:rStyle w:val="Hyperlink"/>
                <w:noProof/>
              </w:rPr>
              <w:t>3</w:t>
            </w:r>
            <w:r w:rsidR="00124A99">
              <w:rPr>
                <w:rFonts w:eastAsiaTheme="minorEastAsia" w:cstheme="minorBidi"/>
                <w:b w:val="0"/>
                <w:bCs w:val="0"/>
                <w:noProof/>
                <w:color w:val="auto"/>
                <w:spacing w:val="0"/>
                <w:sz w:val="22"/>
                <w:szCs w:val="22"/>
                <w:lang w:eastAsia="de-AT"/>
              </w:rPr>
              <w:tab/>
            </w:r>
            <w:r w:rsidR="00124A99" w:rsidRPr="0077142F">
              <w:rPr>
                <w:rStyle w:val="Hyperlink"/>
                <w:noProof/>
              </w:rPr>
              <w:t>Benefit and Exploitation</w:t>
            </w:r>
            <w:r w:rsidR="00124A99">
              <w:rPr>
                <w:noProof/>
                <w:webHidden/>
              </w:rPr>
              <w:tab/>
            </w:r>
            <w:r w:rsidR="00124A99">
              <w:rPr>
                <w:noProof/>
                <w:webHidden/>
              </w:rPr>
              <w:fldChar w:fldCharType="begin"/>
            </w:r>
            <w:r w:rsidR="00124A99">
              <w:rPr>
                <w:noProof/>
                <w:webHidden/>
              </w:rPr>
              <w:instrText xml:space="preserve"> PAGEREF _Toc105757719 \h </w:instrText>
            </w:r>
            <w:r w:rsidR="00124A99">
              <w:rPr>
                <w:noProof/>
                <w:webHidden/>
              </w:rPr>
            </w:r>
            <w:r w:rsidR="00124A99">
              <w:rPr>
                <w:noProof/>
                <w:webHidden/>
              </w:rPr>
              <w:fldChar w:fldCharType="separate"/>
            </w:r>
            <w:r w:rsidR="00124A99">
              <w:rPr>
                <w:noProof/>
                <w:webHidden/>
              </w:rPr>
              <w:t>13</w:t>
            </w:r>
            <w:r w:rsidR="00124A99">
              <w:rPr>
                <w:noProof/>
                <w:webHidden/>
              </w:rPr>
              <w:fldChar w:fldCharType="end"/>
            </w:r>
          </w:hyperlink>
        </w:p>
        <w:p w14:paraId="05105A99" w14:textId="12F19A4C" w:rsidR="00124A99" w:rsidRDefault="002D4290">
          <w:pPr>
            <w:pStyle w:val="Verzeichnis2"/>
            <w:rPr>
              <w:rFonts w:eastAsiaTheme="minorEastAsia" w:cstheme="minorBidi"/>
              <w:b w:val="0"/>
              <w:noProof/>
              <w:color w:val="auto"/>
              <w:spacing w:val="0"/>
              <w:szCs w:val="22"/>
              <w:lang w:eastAsia="de-AT"/>
            </w:rPr>
          </w:pPr>
          <w:hyperlink w:anchor="_Toc105757720" w:history="1">
            <w:r w:rsidR="00124A99" w:rsidRPr="0077142F">
              <w:rPr>
                <w:rStyle w:val="Hyperlink"/>
                <w:noProof/>
                <w:lang w:val="en-GB"/>
                <w14:scene3d>
                  <w14:camera w14:prst="orthographicFront"/>
                  <w14:lightRig w14:rig="threePt" w14:dir="t">
                    <w14:rot w14:lat="0" w14:lon="0" w14:rev="0"/>
                  </w14:lightRig>
                </w14:scene3d>
              </w:rPr>
              <w:t>3.1</w:t>
            </w:r>
            <w:r w:rsidR="00124A99">
              <w:rPr>
                <w:rFonts w:eastAsiaTheme="minorEastAsia" w:cstheme="minorBidi"/>
                <w:b w:val="0"/>
                <w:noProof/>
                <w:color w:val="auto"/>
                <w:spacing w:val="0"/>
                <w:szCs w:val="22"/>
                <w:lang w:eastAsia="de-AT"/>
              </w:rPr>
              <w:tab/>
            </w:r>
            <w:r w:rsidR="00124A99" w:rsidRPr="0077142F">
              <w:rPr>
                <w:rStyle w:val="Hyperlink"/>
                <w:noProof/>
                <w:lang w:val="en-GB"/>
              </w:rPr>
              <w:t>Expected results of the Phasing-out period</w:t>
            </w:r>
            <w:r w:rsidR="00124A99">
              <w:rPr>
                <w:noProof/>
                <w:webHidden/>
              </w:rPr>
              <w:tab/>
            </w:r>
            <w:r w:rsidR="00124A99">
              <w:rPr>
                <w:noProof/>
                <w:webHidden/>
              </w:rPr>
              <w:fldChar w:fldCharType="begin"/>
            </w:r>
            <w:r w:rsidR="00124A99">
              <w:rPr>
                <w:noProof/>
                <w:webHidden/>
              </w:rPr>
              <w:instrText xml:space="preserve"> PAGEREF _Toc105757720 \h </w:instrText>
            </w:r>
            <w:r w:rsidR="00124A99">
              <w:rPr>
                <w:noProof/>
                <w:webHidden/>
              </w:rPr>
            </w:r>
            <w:r w:rsidR="00124A99">
              <w:rPr>
                <w:noProof/>
                <w:webHidden/>
              </w:rPr>
              <w:fldChar w:fldCharType="separate"/>
            </w:r>
            <w:r w:rsidR="00124A99">
              <w:rPr>
                <w:noProof/>
                <w:webHidden/>
              </w:rPr>
              <w:t>13</w:t>
            </w:r>
            <w:r w:rsidR="00124A99">
              <w:rPr>
                <w:noProof/>
                <w:webHidden/>
              </w:rPr>
              <w:fldChar w:fldCharType="end"/>
            </w:r>
          </w:hyperlink>
        </w:p>
        <w:p w14:paraId="5F7042B9" w14:textId="56536E86" w:rsidR="00124A99" w:rsidRDefault="002D4290">
          <w:pPr>
            <w:pStyle w:val="Verzeichnis2"/>
            <w:rPr>
              <w:rFonts w:eastAsiaTheme="minorEastAsia" w:cstheme="minorBidi"/>
              <w:b w:val="0"/>
              <w:noProof/>
              <w:color w:val="auto"/>
              <w:spacing w:val="0"/>
              <w:szCs w:val="22"/>
              <w:lang w:eastAsia="de-AT"/>
            </w:rPr>
          </w:pPr>
          <w:hyperlink w:anchor="_Toc105757721" w:history="1">
            <w:r w:rsidR="00124A99" w:rsidRPr="0077142F">
              <w:rPr>
                <w:rStyle w:val="Hyperlink"/>
                <w:noProof/>
                <w:lang w:val="en-GB"/>
                <w14:scene3d>
                  <w14:camera w14:prst="orthographicFront"/>
                  <w14:lightRig w14:rig="threePt" w14:dir="t">
                    <w14:rot w14:lat="0" w14:lon="0" w14:rev="0"/>
                  </w14:lightRig>
                </w14:scene3d>
              </w:rPr>
              <w:t>3.2</w:t>
            </w:r>
            <w:r w:rsidR="00124A99">
              <w:rPr>
                <w:rFonts w:eastAsiaTheme="minorEastAsia" w:cstheme="minorBidi"/>
                <w:b w:val="0"/>
                <w:noProof/>
                <w:color w:val="auto"/>
                <w:spacing w:val="0"/>
                <w:szCs w:val="22"/>
                <w:lang w:eastAsia="de-AT"/>
              </w:rPr>
              <w:tab/>
            </w:r>
            <w:r w:rsidR="00124A99" w:rsidRPr="0077142F">
              <w:rPr>
                <w:rStyle w:val="Hyperlink"/>
                <w:noProof/>
                <w:lang w:val="en-GB"/>
              </w:rPr>
              <w:t>Target values</w:t>
            </w:r>
            <w:r w:rsidR="00124A99">
              <w:rPr>
                <w:noProof/>
                <w:webHidden/>
              </w:rPr>
              <w:tab/>
            </w:r>
            <w:r w:rsidR="00124A99">
              <w:rPr>
                <w:noProof/>
                <w:webHidden/>
              </w:rPr>
              <w:fldChar w:fldCharType="begin"/>
            </w:r>
            <w:r w:rsidR="00124A99">
              <w:rPr>
                <w:noProof/>
                <w:webHidden/>
              </w:rPr>
              <w:instrText xml:space="preserve"> PAGEREF _Toc105757721 \h </w:instrText>
            </w:r>
            <w:r w:rsidR="00124A99">
              <w:rPr>
                <w:noProof/>
                <w:webHidden/>
              </w:rPr>
            </w:r>
            <w:r w:rsidR="00124A99">
              <w:rPr>
                <w:noProof/>
                <w:webHidden/>
              </w:rPr>
              <w:fldChar w:fldCharType="separate"/>
            </w:r>
            <w:r w:rsidR="00124A99">
              <w:rPr>
                <w:noProof/>
                <w:webHidden/>
              </w:rPr>
              <w:t>13</w:t>
            </w:r>
            <w:r w:rsidR="00124A99">
              <w:rPr>
                <w:noProof/>
                <w:webHidden/>
              </w:rPr>
              <w:fldChar w:fldCharType="end"/>
            </w:r>
          </w:hyperlink>
        </w:p>
        <w:p w14:paraId="70BC9450" w14:textId="49ABCFF5" w:rsidR="00124A99" w:rsidRDefault="002D4290">
          <w:pPr>
            <w:pStyle w:val="Verzeichnis1"/>
            <w:rPr>
              <w:rFonts w:eastAsiaTheme="minorEastAsia" w:cstheme="minorBidi"/>
              <w:b w:val="0"/>
              <w:bCs w:val="0"/>
              <w:noProof/>
              <w:color w:val="auto"/>
              <w:spacing w:val="0"/>
              <w:sz w:val="22"/>
              <w:szCs w:val="22"/>
              <w:lang w:eastAsia="de-AT"/>
            </w:rPr>
          </w:pPr>
          <w:hyperlink w:anchor="_Toc105757722" w:history="1">
            <w:r w:rsidR="00124A99" w:rsidRPr="0077142F">
              <w:rPr>
                <w:rStyle w:val="Hyperlink"/>
                <w:noProof/>
                <w:lang w:val="en-GB"/>
              </w:rPr>
              <w:t>4</w:t>
            </w:r>
            <w:r w:rsidR="00124A99">
              <w:rPr>
                <w:rFonts w:eastAsiaTheme="minorEastAsia" w:cstheme="minorBidi"/>
                <w:b w:val="0"/>
                <w:bCs w:val="0"/>
                <w:noProof/>
                <w:color w:val="auto"/>
                <w:spacing w:val="0"/>
                <w:sz w:val="22"/>
                <w:szCs w:val="22"/>
                <w:lang w:eastAsia="de-AT"/>
              </w:rPr>
              <w:tab/>
            </w:r>
            <w:r w:rsidR="00124A99" w:rsidRPr="0077142F">
              <w:rPr>
                <w:rStyle w:val="Hyperlink"/>
                <w:noProof/>
                <w:lang w:val="en-GB"/>
              </w:rPr>
              <w:t>Relevance of the Project to the Call</w:t>
            </w:r>
            <w:r w:rsidR="00124A99">
              <w:rPr>
                <w:noProof/>
                <w:webHidden/>
              </w:rPr>
              <w:tab/>
            </w:r>
            <w:r w:rsidR="00124A99">
              <w:rPr>
                <w:noProof/>
                <w:webHidden/>
              </w:rPr>
              <w:fldChar w:fldCharType="begin"/>
            </w:r>
            <w:r w:rsidR="00124A99">
              <w:rPr>
                <w:noProof/>
                <w:webHidden/>
              </w:rPr>
              <w:instrText xml:space="preserve"> PAGEREF _Toc105757722 \h </w:instrText>
            </w:r>
            <w:r w:rsidR="00124A99">
              <w:rPr>
                <w:noProof/>
                <w:webHidden/>
              </w:rPr>
            </w:r>
            <w:r w:rsidR="00124A99">
              <w:rPr>
                <w:noProof/>
                <w:webHidden/>
              </w:rPr>
              <w:fldChar w:fldCharType="separate"/>
            </w:r>
            <w:r w:rsidR="00124A99">
              <w:rPr>
                <w:noProof/>
                <w:webHidden/>
              </w:rPr>
              <w:t>13</w:t>
            </w:r>
            <w:r w:rsidR="00124A99">
              <w:rPr>
                <w:noProof/>
                <w:webHidden/>
              </w:rPr>
              <w:fldChar w:fldCharType="end"/>
            </w:r>
          </w:hyperlink>
        </w:p>
        <w:p w14:paraId="0D92AA7D" w14:textId="62339135" w:rsidR="00124A99" w:rsidRDefault="002D4290">
          <w:pPr>
            <w:pStyle w:val="Verzeichnis2"/>
            <w:rPr>
              <w:rFonts w:eastAsiaTheme="minorEastAsia" w:cstheme="minorBidi"/>
              <w:b w:val="0"/>
              <w:noProof/>
              <w:color w:val="auto"/>
              <w:spacing w:val="0"/>
              <w:szCs w:val="22"/>
              <w:lang w:eastAsia="de-AT"/>
            </w:rPr>
          </w:pPr>
          <w:hyperlink w:anchor="_Toc105757723" w:history="1">
            <w:r w:rsidR="00124A99" w:rsidRPr="0077142F">
              <w:rPr>
                <w:rStyle w:val="Hyperlink"/>
                <w:noProof/>
                <w14:scene3d>
                  <w14:camera w14:prst="orthographicFront"/>
                  <w14:lightRig w14:rig="threePt" w14:dir="t">
                    <w14:rot w14:lat="0" w14:lon="0" w14:rev="0"/>
                  </w14:lightRig>
                </w14:scene3d>
              </w:rPr>
              <w:t>4.1</w:t>
            </w:r>
            <w:r w:rsidR="00124A99">
              <w:rPr>
                <w:rFonts w:eastAsiaTheme="minorEastAsia" w:cstheme="minorBidi"/>
                <w:b w:val="0"/>
                <w:noProof/>
                <w:color w:val="auto"/>
                <w:spacing w:val="0"/>
                <w:szCs w:val="22"/>
                <w:lang w:eastAsia="de-AT"/>
              </w:rPr>
              <w:tab/>
            </w:r>
            <w:r w:rsidR="00124A99" w:rsidRPr="0077142F">
              <w:rPr>
                <w:rStyle w:val="Hyperlink"/>
                <w:noProof/>
              </w:rPr>
              <w:t>Human Resources</w:t>
            </w:r>
            <w:r w:rsidR="00124A99">
              <w:rPr>
                <w:noProof/>
                <w:webHidden/>
              </w:rPr>
              <w:tab/>
            </w:r>
            <w:r w:rsidR="00124A99">
              <w:rPr>
                <w:noProof/>
                <w:webHidden/>
              </w:rPr>
              <w:fldChar w:fldCharType="begin"/>
            </w:r>
            <w:r w:rsidR="00124A99">
              <w:rPr>
                <w:noProof/>
                <w:webHidden/>
              </w:rPr>
              <w:instrText xml:space="preserve"> PAGEREF _Toc105757723 \h </w:instrText>
            </w:r>
            <w:r w:rsidR="00124A99">
              <w:rPr>
                <w:noProof/>
                <w:webHidden/>
              </w:rPr>
            </w:r>
            <w:r w:rsidR="00124A99">
              <w:rPr>
                <w:noProof/>
                <w:webHidden/>
              </w:rPr>
              <w:fldChar w:fldCharType="separate"/>
            </w:r>
            <w:r w:rsidR="00124A99">
              <w:rPr>
                <w:noProof/>
                <w:webHidden/>
              </w:rPr>
              <w:t>13</w:t>
            </w:r>
            <w:r w:rsidR="00124A99">
              <w:rPr>
                <w:noProof/>
                <w:webHidden/>
              </w:rPr>
              <w:fldChar w:fldCharType="end"/>
            </w:r>
          </w:hyperlink>
        </w:p>
        <w:p w14:paraId="4EA346C4" w14:textId="6C6B4059" w:rsidR="00124A99" w:rsidRDefault="002D4290">
          <w:pPr>
            <w:pStyle w:val="Verzeichnis2"/>
            <w:rPr>
              <w:rFonts w:eastAsiaTheme="minorEastAsia" w:cstheme="minorBidi"/>
              <w:b w:val="0"/>
              <w:noProof/>
              <w:color w:val="auto"/>
              <w:spacing w:val="0"/>
              <w:szCs w:val="22"/>
              <w:lang w:eastAsia="de-AT"/>
            </w:rPr>
          </w:pPr>
          <w:hyperlink w:anchor="_Toc105757724" w:history="1">
            <w:r w:rsidR="00124A99" w:rsidRPr="0077142F">
              <w:rPr>
                <w:rStyle w:val="Hyperlink"/>
                <w:noProof/>
                <w:lang w:val="en-GB"/>
                <w14:scene3d>
                  <w14:camera w14:prst="orthographicFront"/>
                  <w14:lightRig w14:rig="threePt" w14:dir="t">
                    <w14:rot w14:lat="0" w14:lon="0" w14:rev="0"/>
                  </w14:lightRig>
                </w14:scene3d>
              </w:rPr>
              <w:t>4.2</w:t>
            </w:r>
            <w:r w:rsidR="00124A99">
              <w:rPr>
                <w:rFonts w:eastAsiaTheme="minorEastAsia" w:cstheme="minorBidi"/>
                <w:b w:val="0"/>
                <w:noProof/>
                <w:color w:val="auto"/>
                <w:spacing w:val="0"/>
                <w:szCs w:val="22"/>
                <w:lang w:eastAsia="de-AT"/>
              </w:rPr>
              <w:tab/>
            </w:r>
            <w:r w:rsidR="00124A99" w:rsidRPr="0077142F">
              <w:rPr>
                <w:rStyle w:val="Hyperlink"/>
                <w:noProof/>
                <w:lang w:val="en-GB"/>
              </w:rPr>
              <w:t>Gender Mainstreaming</w:t>
            </w:r>
            <w:r w:rsidR="00124A99">
              <w:rPr>
                <w:noProof/>
                <w:webHidden/>
              </w:rPr>
              <w:tab/>
            </w:r>
            <w:r w:rsidR="00124A99">
              <w:rPr>
                <w:noProof/>
                <w:webHidden/>
              </w:rPr>
              <w:fldChar w:fldCharType="begin"/>
            </w:r>
            <w:r w:rsidR="00124A99">
              <w:rPr>
                <w:noProof/>
                <w:webHidden/>
              </w:rPr>
              <w:instrText xml:space="preserve"> PAGEREF _Toc105757724 \h </w:instrText>
            </w:r>
            <w:r w:rsidR="00124A99">
              <w:rPr>
                <w:noProof/>
                <w:webHidden/>
              </w:rPr>
            </w:r>
            <w:r w:rsidR="00124A99">
              <w:rPr>
                <w:noProof/>
                <w:webHidden/>
              </w:rPr>
              <w:fldChar w:fldCharType="separate"/>
            </w:r>
            <w:r w:rsidR="00124A99">
              <w:rPr>
                <w:noProof/>
                <w:webHidden/>
              </w:rPr>
              <w:t>13</w:t>
            </w:r>
            <w:r w:rsidR="00124A99">
              <w:rPr>
                <w:noProof/>
                <w:webHidden/>
              </w:rPr>
              <w:fldChar w:fldCharType="end"/>
            </w:r>
          </w:hyperlink>
        </w:p>
        <w:p w14:paraId="68DEA05F" w14:textId="75CC7675" w:rsidR="00124A99" w:rsidRDefault="002D4290">
          <w:pPr>
            <w:pStyle w:val="Verzeichnis2"/>
            <w:rPr>
              <w:rFonts w:eastAsiaTheme="minorEastAsia" w:cstheme="minorBidi"/>
              <w:b w:val="0"/>
              <w:noProof/>
              <w:color w:val="auto"/>
              <w:spacing w:val="0"/>
              <w:szCs w:val="22"/>
              <w:lang w:eastAsia="de-AT"/>
            </w:rPr>
          </w:pPr>
          <w:hyperlink w:anchor="_Toc105757725" w:history="1">
            <w:r w:rsidR="00124A99" w:rsidRPr="0077142F">
              <w:rPr>
                <w:rStyle w:val="Hyperlink"/>
                <w:noProof/>
                <w14:scene3d>
                  <w14:camera w14:prst="orthographicFront"/>
                  <w14:lightRig w14:rig="threePt" w14:dir="t">
                    <w14:rot w14:lat="0" w14:lon="0" w14:rev="0"/>
                  </w14:lightRig>
                </w14:scene3d>
              </w:rPr>
              <w:t>4.3</w:t>
            </w:r>
            <w:r w:rsidR="00124A99">
              <w:rPr>
                <w:rFonts w:eastAsiaTheme="minorEastAsia" w:cstheme="minorBidi"/>
                <w:b w:val="0"/>
                <w:noProof/>
                <w:color w:val="auto"/>
                <w:spacing w:val="0"/>
                <w:szCs w:val="22"/>
                <w:lang w:eastAsia="de-AT"/>
              </w:rPr>
              <w:tab/>
            </w:r>
            <w:r w:rsidR="00124A99" w:rsidRPr="0077142F">
              <w:rPr>
                <w:rStyle w:val="Hyperlink"/>
                <w:noProof/>
              </w:rPr>
              <w:t>Incentive effect of funding</w:t>
            </w:r>
            <w:r w:rsidR="00124A99">
              <w:rPr>
                <w:noProof/>
                <w:webHidden/>
              </w:rPr>
              <w:tab/>
            </w:r>
            <w:r w:rsidR="00124A99">
              <w:rPr>
                <w:noProof/>
                <w:webHidden/>
              </w:rPr>
              <w:fldChar w:fldCharType="begin"/>
            </w:r>
            <w:r w:rsidR="00124A99">
              <w:rPr>
                <w:noProof/>
                <w:webHidden/>
              </w:rPr>
              <w:instrText xml:space="preserve"> PAGEREF _Toc105757725 \h </w:instrText>
            </w:r>
            <w:r w:rsidR="00124A99">
              <w:rPr>
                <w:noProof/>
                <w:webHidden/>
              </w:rPr>
            </w:r>
            <w:r w:rsidR="00124A99">
              <w:rPr>
                <w:noProof/>
                <w:webHidden/>
              </w:rPr>
              <w:fldChar w:fldCharType="separate"/>
            </w:r>
            <w:r w:rsidR="00124A99">
              <w:rPr>
                <w:noProof/>
                <w:webHidden/>
              </w:rPr>
              <w:t>14</w:t>
            </w:r>
            <w:r w:rsidR="00124A99">
              <w:rPr>
                <w:noProof/>
                <w:webHidden/>
              </w:rPr>
              <w:fldChar w:fldCharType="end"/>
            </w:r>
          </w:hyperlink>
        </w:p>
        <w:p w14:paraId="3FBB4E2E" w14:textId="35DF606B" w:rsidR="00124A99" w:rsidRDefault="002D4290">
          <w:pPr>
            <w:pStyle w:val="Verzeichnis1"/>
            <w:rPr>
              <w:rFonts w:eastAsiaTheme="minorEastAsia" w:cstheme="minorBidi"/>
              <w:b w:val="0"/>
              <w:bCs w:val="0"/>
              <w:noProof/>
              <w:color w:val="auto"/>
              <w:spacing w:val="0"/>
              <w:sz w:val="22"/>
              <w:szCs w:val="22"/>
              <w:lang w:eastAsia="de-AT"/>
            </w:rPr>
          </w:pPr>
          <w:hyperlink w:anchor="_Toc105757726" w:history="1">
            <w:r w:rsidR="00124A99" w:rsidRPr="0077142F">
              <w:rPr>
                <w:rStyle w:val="Hyperlink"/>
                <w:noProof/>
                <w:lang w:val="en-GB"/>
              </w:rPr>
              <w:t>Tables of Application</w:t>
            </w:r>
            <w:r w:rsidR="00124A99">
              <w:rPr>
                <w:noProof/>
                <w:webHidden/>
              </w:rPr>
              <w:tab/>
            </w:r>
            <w:r w:rsidR="00124A99">
              <w:rPr>
                <w:noProof/>
                <w:webHidden/>
              </w:rPr>
              <w:fldChar w:fldCharType="begin"/>
            </w:r>
            <w:r w:rsidR="00124A99">
              <w:rPr>
                <w:noProof/>
                <w:webHidden/>
              </w:rPr>
              <w:instrText xml:space="preserve"> PAGEREF _Toc105757726 \h </w:instrText>
            </w:r>
            <w:r w:rsidR="00124A99">
              <w:rPr>
                <w:noProof/>
                <w:webHidden/>
              </w:rPr>
            </w:r>
            <w:r w:rsidR="00124A99">
              <w:rPr>
                <w:noProof/>
                <w:webHidden/>
              </w:rPr>
              <w:fldChar w:fldCharType="separate"/>
            </w:r>
            <w:r w:rsidR="00124A99">
              <w:rPr>
                <w:noProof/>
                <w:webHidden/>
              </w:rPr>
              <w:t>15</w:t>
            </w:r>
            <w:r w:rsidR="00124A99">
              <w:rPr>
                <w:noProof/>
                <w:webHidden/>
              </w:rPr>
              <w:fldChar w:fldCharType="end"/>
            </w:r>
          </w:hyperlink>
        </w:p>
        <w:p w14:paraId="0FB3033F" w14:textId="00FF413B" w:rsidR="00124A99" w:rsidRDefault="002D4290">
          <w:pPr>
            <w:pStyle w:val="Verzeichnis1"/>
            <w:rPr>
              <w:rFonts w:eastAsiaTheme="minorEastAsia" w:cstheme="minorBidi"/>
              <w:b w:val="0"/>
              <w:bCs w:val="0"/>
              <w:noProof/>
              <w:color w:val="auto"/>
              <w:spacing w:val="0"/>
              <w:sz w:val="22"/>
              <w:szCs w:val="22"/>
              <w:lang w:eastAsia="de-AT"/>
            </w:rPr>
          </w:pPr>
          <w:hyperlink w:anchor="_Toc105757727" w:history="1">
            <w:r w:rsidR="00124A99" w:rsidRPr="0077142F">
              <w:rPr>
                <w:rStyle w:val="Hyperlink"/>
                <w:noProof/>
                <w:lang w:val="en-GB"/>
              </w:rPr>
              <w:t>Annex</w:t>
            </w:r>
            <w:r w:rsidR="00124A99">
              <w:rPr>
                <w:noProof/>
                <w:webHidden/>
              </w:rPr>
              <w:tab/>
            </w:r>
            <w:r w:rsidR="00124A99">
              <w:rPr>
                <w:noProof/>
                <w:webHidden/>
              </w:rPr>
              <w:fldChar w:fldCharType="begin"/>
            </w:r>
            <w:r w:rsidR="00124A99">
              <w:rPr>
                <w:noProof/>
                <w:webHidden/>
              </w:rPr>
              <w:instrText xml:space="preserve"> PAGEREF _Toc105757727 \h </w:instrText>
            </w:r>
            <w:r w:rsidR="00124A99">
              <w:rPr>
                <w:noProof/>
                <w:webHidden/>
              </w:rPr>
            </w:r>
            <w:r w:rsidR="00124A99">
              <w:rPr>
                <w:noProof/>
                <w:webHidden/>
              </w:rPr>
              <w:fldChar w:fldCharType="separate"/>
            </w:r>
            <w:r w:rsidR="00124A99">
              <w:rPr>
                <w:noProof/>
                <w:webHidden/>
              </w:rPr>
              <w:t>15</w:t>
            </w:r>
            <w:r w:rsidR="00124A99">
              <w:rPr>
                <w:noProof/>
                <w:webHidden/>
              </w:rPr>
              <w:fldChar w:fldCharType="end"/>
            </w:r>
          </w:hyperlink>
        </w:p>
        <w:p w14:paraId="1C6C964B" w14:textId="7CDD3ACF" w:rsidR="00E62663" w:rsidRPr="00B773B8" w:rsidRDefault="002352D1" w:rsidP="00A34F0E">
          <w:pPr>
            <w:pStyle w:val="Verzeichnis5"/>
            <w:tabs>
              <w:tab w:val="clear" w:pos="7938"/>
              <w:tab w:val="right" w:leader="dot" w:pos="7920"/>
            </w:tabs>
          </w:pPr>
          <w:r>
            <w:rPr>
              <w:sz w:val="28"/>
            </w:rPr>
            <w:fldChar w:fldCharType="end"/>
          </w:r>
        </w:p>
      </w:sdtContent>
    </w:sdt>
    <w:p w14:paraId="683DCC93" w14:textId="022577E1" w:rsidR="008332AE" w:rsidRDefault="00046619" w:rsidP="00A34F0E">
      <w:pPr>
        <w:pStyle w:val="berschrift1ohneNummerierung"/>
      </w:pPr>
      <w:bookmarkStart w:id="1" w:name="_Toc105757701"/>
      <w:r>
        <w:lastRenderedPageBreak/>
        <w:t>List of Tables</w:t>
      </w:r>
      <w:bookmarkEnd w:id="1"/>
    </w:p>
    <w:p w14:paraId="1B5A655B" w14:textId="2F245F9D" w:rsidR="00F617C9" w:rsidRDefault="008332AE" w:rsidP="00A34F0E">
      <w:pPr>
        <w:pStyle w:val="Abbildungsverzeichnis"/>
        <w:tabs>
          <w:tab w:val="right" w:leader="dot" w:pos="9054"/>
        </w:tabs>
        <w:ind w:left="0" w:firstLine="0"/>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00767228" w:history="1">
        <w:r w:rsidR="00F617C9" w:rsidRPr="006F4DC4">
          <w:rPr>
            <w:rStyle w:val="Hyperlink"/>
            <w:noProof/>
            <w:lang w:val="en-GB"/>
          </w:rPr>
          <w:t>Table 1: Key data of project</w:t>
        </w:r>
        <w:r w:rsidR="00F617C9">
          <w:rPr>
            <w:noProof/>
            <w:webHidden/>
          </w:rPr>
          <w:tab/>
        </w:r>
        <w:r w:rsidR="00F617C9">
          <w:rPr>
            <w:noProof/>
            <w:webHidden/>
          </w:rPr>
          <w:fldChar w:fldCharType="begin"/>
        </w:r>
        <w:r w:rsidR="00F617C9">
          <w:rPr>
            <w:noProof/>
            <w:webHidden/>
          </w:rPr>
          <w:instrText xml:space="preserve"> PAGEREF _Toc100767228 \h </w:instrText>
        </w:r>
        <w:r w:rsidR="00F617C9">
          <w:rPr>
            <w:noProof/>
            <w:webHidden/>
          </w:rPr>
        </w:r>
        <w:r w:rsidR="00F617C9">
          <w:rPr>
            <w:noProof/>
            <w:webHidden/>
          </w:rPr>
          <w:fldChar w:fldCharType="separate"/>
        </w:r>
        <w:r w:rsidR="00F617C9">
          <w:rPr>
            <w:noProof/>
            <w:webHidden/>
          </w:rPr>
          <w:t>1</w:t>
        </w:r>
        <w:r w:rsidR="00F617C9">
          <w:rPr>
            <w:noProof/>
            <w:webHidden/>
          </w:rPr>
          <w:fldChar w:fldCharType="end"/>
        </w:r>
      </w:hyperlink>
    </w:p>
    <w:p w14:paraId="75EF1684" w14:textId="264916DD" w:rsidR="00F617C9" w:rsidRDefault="002D4290" w:rsidP="00A34F0E">
      <w:pPr>
        <w:pStyle w:val="Abbildungsverzeichnis"/>
        <w:tabs>
          <w:tab w:val="right" w:leader="dot" w:pos="9054"/>
        </w:tabs>
        <w:ind w:left="0" w:firstLine="0"/>
        <w:rPr>
          <w:rFonts w:eastAsiaTheme="minorEastAsia" w:cstheme="minorBidi"/>
          <w:noProof/>
          <w:color w:val="auto"/>
          <w:spacing w:val="0"/>
          <w:szCs w:val="22"/>
          <w:lang w:eastAsia="de-AT"/>
        </w:rPr>
      </w:pPr>
      <w:hyperlink w:anchor="_Toc100767229" w:history="1">
        <w:r w:rsidR="00F617C9" w:rsidRPr="006F4DC4">
          <w:rPr>
            <w:rStyle w:val="Hyperlink"/>
            <w:noProof/>
          </w:rPr>
          <w:t>Tabelle 2: Formal check list „Vollständigkeit des Antrags auf Phasing-out”</w:t>
        </w:r>
        <w:r w:rsidR="00F617C9">
          <w:rPr>
            <w:noProof/>
            <w:webHidden/>
          </w:rPr>
          <w:tab/>
        </w:r>
        <w:r w:rsidR="00F617C9">
          <w:rPr>
            <w:noProof/>
            <w:webHidden/>
          </w:rPr>
          <w:fldChar w:fldCharType="begin"/>
        </w:r>
        <w:r w:rsidR="00F617C9">
          <w:rPr>
            <w:noProof/>
            <w:webHidden/>
          </w:rPr>
          <w:instrText xml:space="preserve"> PAGEREF _Toc100767229 \h </w:instrText>
        </w:r>
        <w:r w:rsidR="00F617C9">
          <w:rPr>
            <w:noProof/>
            <w:webHidden/>
          </w:rPr>
        </w:r>
        <w:r w:rsidR="00F617C9">
          <w:rPr>
            <w:noProof/>
            <w:webHidden/>
          </w:rPr>
          <w:fldChar w:fldCharType="separate"/>
        </w:r>
        <w:r w:rsidR="00F617C9">
          <w:rPr>
            <w:noProof/>
            <w:webHidden/>
          </w:rPr>
          <w:t>4</w:t>
        </w:r>
        <w:r w:rsidR="00F617C9">
          <w:rPr>
            <w:noProof/>
            <w:webHidden/>
          </w:rPr>
          <w:fldChar w:fldCharType="end"/>
        </w:r>
      </w:hyperlink>
    </w:p>
    <w:p w14:paraId="703FCA93" w14:textId="396C70A2" w:rsidR="00F617C9" w:rsidRDefault="002D4290" w:rsidP="00A34F0E">
      <w:pPr>
        <w:pStyle w:val="Abbildungsverzeichnis"/>
        <w:tabs>
          <w:tab w:val="right" w:leader="dot" w:pos="9054"/>
        </w:tabs>
        <w:ind w:left="0" w:firstLine="0"/>
        <w:rPr>
          <w:rFonts w:eastAsiaTheme="minorEastAsia" w:cstheme="minorBidi"/>
          <w:noProof/>
          <w:color w:val="auto"/>
          <w:spacing w:val="0"/>
          <w:szCs w:val="22"/>
          <w:lang w:eastAsia="de-AT"/>
        </w:rPr>
      </w:pPr>
      <w:hyperlink w:anchor="_Toc100767230" w:history="1">
        <w:r w:rsidR="00F617C9" w:rsidRPr="006F4DC4">
          <w:rPr>
            <w:rStyle w:val="Hyperlink"/>
            <w:noProof/>
          </w:rPr>
          <w:t xml:space="preserve">Table 3: Formal check list </w:t>
        </w:r>
        <w:r w:rsidR="00F617C9" w:rsidRPr="006F4DC4">
          <w:rPr>
            <w:rStyle w:val="Hyperlink"/>
            <w:rFonts w:cstheme="minorHAnsi"/>
            <w:noProof/>
          </w:rPr>
          <w:t>„</w:t>
        </w:r>
        <w:r w:rsidR="00F617C9" w:rsidRPr="006F4DC4">
          <w:rPr>
            <w:rStyle w:val="Hyperlink"/>
            <w:noProof/>
          </w:rPr>
          <w:t>Kosten / Finanzierung</w:t>
        </w:r>
        <w:r w:rsidR="00F617C9" w:rsidRPr="006F4DC4">
          <w:rPr>
            <w:rStyle w:val="Hyperlink"/>
            <w:rFonts w:cstheme="minorHAnsi"/>
            <w:noProof/>
          </w:rPr>
          <w:t>”</w:t>
        </w:r>
        <w:r w:rsidR="00F617C9">
          <w:rPr>
            <w:noProof/>
            <w:webHidden/>
          </w:rPr>
          <w:tab/>
        </w:r>
        <w:r w:rsidR="00F617C9">
          <w:rPr>
            <w:noProof/>
            <w:webHidden/>
          </w:rPr>
          <w:fldChar w:fldCharType="begin"/>
        </w:r>
        <w:r w:rsidR="00F617C9">
          <w:rPr>
            <w:noProof/>
            <w:webHidden/>
          </w:rPr>
          <w:instrText xml:space="preserve"> PAGEREF _Toc100767230 \h </w:instrText>
        </w:r>
        <w:r w:rsidR="00F617C9">
          <w:rPr>
            <w:noProof/>
            <w:webHidden/>
          </w:rPr>
        </w:r>
        <w:r w:rsidR="00F617C9">
          <w:rPr>
            <w:noProof/>
            <w:webHidden/>
          </w:rPr>
          <w:fldChar w:fldCharType="separate"/>
        </w:r>
        <w:r w:rsidR="00F617C9">
          <w:rPr>
            <w:noProof/>
            <w:webHidden/>
          </w:rPr>
          <w:t>5</w:t>
        </w:r>
        <w:r w:rsidR="00F617C9">
          <w:rPr>
            <w:noProof/>
            <w:webHidden/>
          </w:rPr>
          <w:fldChar w:fldCharType="end"/>
        </w:r>
      </w:hyperlink>
    </w:p>
    <w:p w14:paraId="5A4B56B9" w14:textId="725362D9" w:rsidR="00F617C9" w:rsidRDefault="002D4290" w:rsidP="00A34F0E">
      <w:pPr>
        <w:pStyle w:val="Abbildungsverzeichnis"/>
        <w:tabs>
          <w:tab w:val="right" w:leader="dot" w:pos="9054"/>
        </w:tabs>
        <w:ind w:left="0" w:firstLine="0"/>
        <w:rPr>
          <w:rFonts w:eastAsiaTheme="minorEastAsia" w:cstheme="minorBidi"/>
          <w:noProof/>
          <w:color w:val="auto"/>
          <w:spacing w:val="0"/>
          <w:szCs w:val="22"/>
          <w:lang w:eastAsia="de-AT"/>
        </w:rPr>
      </w:pPr>
      <w:hyperlink w:anchor="_Toc100767231" w:history="1">
        <w:r w:rsidR="00F617C9" w:rsidRPr="006F4DC4">
          <w:rPr>
            <w:rStyle w:val="Hyperlink"/>
            <w:noProof/>
            <w:lang w:val="en-GB"/>
          </w:rPr>
          <w:t xml:space="preserve">Table 4: Formal check list </w:t>
        </w:r>
        <w:r w:rsidR="00F617C9" w:rsidRPr="006F4DC4">
          <w:rPr>
            <w:rStyle w:val="Hyperlink"/>
            <w:rFonts w:cstheme="minorHAnsi"/>
            <w:noProof/>
            <w:lang w:val="en-GB"/>
          </w:rPr>
          <w:t>„</w:t>
        </w:r>
        <w:r w:rsidR="00F617C9" w:rsidRPr="006F4DC4">
          <w:rPr>
            <w:rStyle w:val="Hyperlink"/>
            <w:noProof/>
            <w:lang w:val="en-GB"/>
          </w:rPr>
          <w:t>eCall Uploads</w:t>
        </w:r>
        <w:r w:rsidR="00F617C9" w:rsidRPr="006F4DC4">
          <w:rPr>
            <w:rStyle w:val="Hyperlink"/>
            <w:rFonts w:cstheme="minorHAnsi"/>
            <w:noProof/>
            <w:lang w:val="en-GB"/>
          </w:rPr>
          <w:t>”</w:t>
        </w:r>
        <w:r w:rsidR="00F617C9">
          <w:rPr>
            <w:noProof/>
            <w:webHidden/>
          </w:rPr>
          <w:tab/>
        </w:r>
        <w:r w:rsidR="00F617C9">
          <w:rPr>
            <w:noProof/>
            <w:webHidden/>
          </w:rPr>
          <w:fldChar w:fldCharType="begin"/>
        </w:r>
        <w:r w:rsidR="00F617C9">
          <w:rPr>
            <w:noProof/>
            <w:webHidden/>
          </w:rPr>
          <w:instrText xml:space="preserve"> PAGEREF _Toc100767231 \h </w:instrText>
        </w:r>
        <w:r w:rsidR="00F617C9">
          <w:rPr>
            <w:noProof/>
            <w:webHidden/>
          </w:rPr>
        </w:r>
        <w:r w:rsidR="00F617C9">
          <w:rPr>
            <w:noProof/>
            <w:webHidden/>
          </w:rPr>
          <w:fldChar w:fldCharType="separate"/>
        </w:r>
        <w:r w:rsidR="00F617C9">
          <w:rPr>
            <w:noProof/>
            <w:webHidden/>
          </w:rPr>
          <w:t>6</w:t>
        </w:r>
        <w:r w:rsidR="00F617C9">
          <w:rPr>
            <w:noProof/>
            <w:webHidden/>
          </w:rPr>
          <w:fldChar w:fldCharType="end"/>
        </w:r>
      </w:hyperlink>
    </w:p>
    <w:p w14:paraId="174AD1A6" w14:textId="1AC1772B" w:rsidR="00F617C9" w:rsidRDefault="002D4290" w:rsidP="00A34F0E">
      <w:pPr>
        <w:pStyle w:val="Abbildungsverzeichnis"/>
        <w:tabs>
          <w:tab w:val="right" w:leader="dot" w:pos="9054"/>
        </w:tabs>
        <w:ind w:left="0" w:firstLine="0"/>
        <w:rPr>
          <w:rFonts w:eastAsiaTheme="minorEastAsia" w:cstheme="minorBidi"/>
          <w:noProof/>
          <w:color w:val="auto"/>
          <w:spacing w:val="0"/>
          <w:szCs w:val="22"/>
          <w:lang w:eastAsia="de-AT"/>
        </w:rPr>
      </w:pPr>
      <w:hyperlink w:anchor="_Toc100767232" w:history="1">
        <w:r w:rsidR="00F617C9" w:rsidRPr="006F4DC4">
          <w:rPr>
            <w:rStyle w:val="Hyperlink"/>
            <w:noProof/>
          </w:rPr>
          <w:t xml:space="preserve">Table 5: Formal check list </w:t>
        </w:r>
        <w:r w:rsidR="00F617C9" w:rsidRPr="006F4DC4">
          <w:rPr>
            <w:rStyle w:val="Hyperlink"/>
            <w:rFonts w:cstheme="minorHAnsi"/>
            <w:noProof/>
          </w:rPr>
          <w:t>„</w:t>
        </w:r>
        <w:r w:rsidR="00F617C9" w:rsidRPr="006F4DC4">
          <w:rPr>
            <w:rStyle w:val="Hyperlink"/>
            <w:noProof/>
          </w:rPr>
          <w:t>Vorgaben für Seitenanzahl und Formatierung</w:t>
        </w:r>
        <w:r w:rsidR="00F617C9" w:rsidRPr="006F4DC4">
          <w:rPr>
            <w:rStyle w:val="Hyperlink"/>
            <w:rFonts w:cstheme="minorHAnsi"/>
            <w:noProof/>
          </w:rPr>
          <w:t>”</w:t>
        </w:r>
        <w:r w:rsidR="00F617C9">
          <w:rPr>
            <w:noProof/>
            <w:webHidden/>
          </w:rPr>
          <w:tab/>
        </w:r>
        <w:r w:rsidR="00F617C9">
          <w:rPr>
            <w:noProof/>
            <w:webHidden/>
          </w:rPr>
          <w:fldChar w:fldCharType="begin"/>
        </w:r>
        <w:r w:rsidR="00F617C9">
          <w:rPr>
            <w:noProof/>
            <w:webHidden/>
          </w:rPr>
          <w:instrText xml:space="preserve"> PAGEREF _Toc100767232 \h </w:instrText>
        </w:r>
        <w:r w:rsidR="00F617C9">
          <w:rPr>
            <w:noProof/>
            <w:webHidden/>
          </w:rPr>
        </w:r>
        <w:r w:rsidR="00F617C9">
          <w:rPr>
            <w:noProof/>
            <w:webHidden/>
          </w:rPr>
          <w:fldChar w:fldCharType="separate"/>
        </w:r>
        <w:r w:rsidR="00F617C9">
          <w:rPr>
            <w:noProof/>
            <w:webHidden/>
          </w:rPr>
          <w:t>6</w:t>
        </w:r>
        <w:r w:rsidR="00F617C9">
          <w:rPr>
            <w:noProof/>
            <w:webHidden/>
          </w:rPr>
          <w:fldChar w:fldCharType="end"/>
        </w:r>
      </w:hyperlink>
    </w:p>
    <w:p w14:paraId="2C598A00" w14:textId="16319E41" w:rsidR="00F617C9" w:rsidRDefault="002D4290" w:rsidP="00A34F0E">
      <w:pPr>
        <w:pStyle w:val="Abbildungsverzeichnis"/>
        <w:tabs>
          <w:tab w:val="right" w:leader="dot" w:pos="9054"/>
        </w:tabs>
        <w:ind w:left="0" w:firstLine="0"/>
        <w:rPr>
          <w:rFonts w:eastAsiaTheme="minorEastAsia" w:cstheme="minorBidi"/>
          <w:noProof/>
          <w:color w:val="auto"/>
          <w:spacing w:val="0"/>
          <w:szCs w:val="22"/>
          <w:lang w:eastAsia="de-AT"/>
        </w:rPr>
      </w:pPr>
      <w:hyperlink w:anchor="_Toc100767233" w:history="1">
        <w:r w:rsidR="00F617C9" w:rsidRPr="006F4DC4">
          <w:rPr>
            <w:rStyle w:val="Hyperlink"/>
            <w:noProof/>
            <w:lang w:val="en-GB"/>
          </w:rPr>
          <w:t>Tabelle 6 Work plan and time schedule of the research programme</w:t>
        </w:r>
        <w:r w:rsidR="00F617C9">
          <w:rPr>
            <w:noProof/>
            <w:webHidden/>
          </w:rPr>
          <w:tab/>
        </w:r>
        <w:r w:rsidR="00F617C9">
          <w:rPr>
            <w:noProof/>
            <w:webHidden/>
          </w:rPr>
          <w:fldChar w:fldCharType="begin"/>
        </w:r>
        <w:r w:rsidR="00F617C9">
          <w:rPr>
            <w:noProof/>
            <w:webHidden/>
          </w:rPr>
          <w:instrText xml:space="preserve"> PAGEREF _Toc100767233 \h </w:instrText>
        </w:r>
        <w:r w:rsidR="00F617C9">
          <w:rPr>
            <w:noProof/>
            <w:webHidden/>
          </w:rPr>
        </w:r>
        <w:r w:rsidR="00F617C9">
          <w:rPr>
            <w:noProof/>
            <w:webHidden/>
          </w:rPr>
          <w:fldChar w:fldCharType="separate"/>
        </w:r>
        <w:r w:rsidR="00F617C9">
          <w:rPr>
            <w:noProof/>
            <w:webHidden/>
          </w:rPr>
          <w:t>11</w:t>
        </w:r>
        <w:r w:rsidR="00F617C9">
          <w:rPr>
            <w:noProof/>
            <w:webHidden/>
          </w:rPr>
          <w:fldChar w:fldCharType="end"/>
        </w:r>
      </w:hyperlink>
    </w:p>
    <w:p w14:paraId="66696620" w14:textId="7E1589F5" w:rsidR="0090325F" w:rsidRDefault="008332AE" w:rsidP="00A34F0E">
      <w:r>
        <w:fldChar w:fldCharType="end"/>
      </w:r>
      <w:r>
        <w:br w:type="page"/>
      </w:r>
    </w:p>
    <w:p w14:paraId="1517DEB6" w14:textId="19D0CD83" w:rsidR="00967B63" w:rsidRPr="003A5724" w:rsidRDefault="003A5724" w:rsidP="00A34F0E">
      <w:pPr>
        <w:pStyle w:val="berschrift1ohneNummerierung"/>
      </w:pPr>
      <w:bookmarkStart w:id="2" w:name="_Toc105757702"/>
      <w:r w:rsidRPr="003A5724">
        <w:t>EINLEITUNG</w:t>
      </w:r>
      <w:bookmarkEnd w:id="2"/>
    </w:p>
    <w:p w14:paraId="7987CC53" w14:textId="77777777" w:rsidR="00967B63" w:rsidRPr="00656818" w:rsidRDefault="00967B63" w:rsidP="00A34F0E">
      <w:pPr>
        <w:pStyle w:val="a"/>
      </w:pPr>
      <w:r>
        <w:t>_</w:t>
      </w:r>
    </w:p>
    <w:p w14:paraId="04CA83D3" w14:textId="2BD7335E" w:rsidR="00A87B0A" w:rsidRPr="00967B63" w:rsidRDefault="00A87B0A" w:rsidP="00A34F0E">
      <w:pPr>
        <w:rPr>
          <w:color w:val="306895" w:themeColor="accent2" w:themeShade="BF"/>
        </w:rPr>
      </w:pPr>
      <w:r w:rsidRPr="00967B63">
        <w:rPr>
          <w:color w:val="306895" w:themeColor="accent2" w:themeShade="BF"/>
        </w:rPr>
        <w:t>Dieses Kapitel kann in der finalen Projektbeschreibung gelöscht werden!</w:t>
      </w:r>
    </w:p>
    <w:p w14:paraId="07EED2B6" w14:textId="64215609" w:rsidR="00967B63" w:rsidRDefault="00967B63" w:rsidP="00A34F0E">
      <w:r>
        <w:t>Existierende COMET-Zentren, die das Ende ihrer Laufzeit erreicht haben und die bei der Einreichung in COMET keinen Erfolg haben oder keine weitere COMET-Förderung anstreben, können ein max. ein Jahr (12 Monate) dauerndes „Phasing-out“ erhalten. Das Bewertungsgremium (Jury) prüft anhand von Mindestqualitätskriterien, ob einem COMET-Zentrum ein „Phasing-out“ gewährt wird.</w:t>
      </w:r>
    </w:p>
    <w:p w14:paraId="701637C0" w14:textId="77777777" w:rsidR="00967B63" w:rsidRDefault="00967B63" w:rsidP="00A34F0E">
      <w:r>
        <w:t>Das Phasing-out dient dazu, die bereits begonnenen Forschungsarbeiten im COMET-Zentrum sinnvoll abzuschließen und den dort arbeitenden Forscherinnen und Forschern optimale Bedingungen für ihre weitere berufliche Zukunft zu schaffen.</w:t>
      </w:r>
    </w:p>
    <w:p w14:paraId="174FA5AC" w14:textId="1F65C454" w:rsidR="00967B63" w:rsidRPr="00967B63" w:rsidRDefault="00967B63" w:rsidP="00A34F0E">
      <w:r>
        <w:t>Das jährliche Förderungsvolumen des Phasing-out wird auf maximal 50% des durchschnittlichen Förderungsjahres der vorangegangenen Förderungsperiode begrenzt. Ein Phasing-out-Plan inklusive der geplanten Aktivitäten sowie ein Kosten- und Finanzierungsplan ist der FFG vorzulegen und wird durch die FFG geprüft.</w:t>
      </w:r>
    </w:p>
    <w:p w14:paraId="711C3E08" w14:textId="405196ED" w:rsidR="0090325F" w:rsidRDefault="0090325F" w:rsidP="00A34F0E">
      <w:pPr>
        <w:pStyle w:val="berschrift1ohneNummerierung"/>
      </w:pPr>
      <w:bookmarkStart w:id="3" w:name="_Toc105757703"/>
      <w:r w:rsidRPr="00B74CEF">
        <w:t>Checkliste für die Antragseinreichung</w:t>
      </w:r>
      <w:bookmarkEnd w:id="3"/>
    </w:p>
    <w:p w14:paraId="51A15F4B" w14:textId="1ACAA35E" w:rsidR="00656818" w:rsidRDefault="00656818" w:rsidP="00A34F0E">
      <w:pPr>
        <w:pStyle w:val="a"/>
      </w:pPr>
      <w:r>
        <w:t>_</w:t>
      </w:r>
    </w:p>
    <w:p w14:paraId="6AEA0B43" w14:textId="25210593" w:rsidR="00967B63" w:rsidRPr="00967B63" w:rsidRDefault="00967B63" w:rsidP="00A34F0E">
      <w:pPr>
        <w:rPr>
          <w:color w:val="306895" w:themeColor="accent2" w:themeShade="BF"/>
        </w:rPr>
      </w:pPr>
      <w:r w:rsidRPr="00967B63">
        <w:rPr>
          <w:color w:val="306895" w:themeColor="accent2" w:themeShade="BF"/>
        </w:rPr>
        <w:t>Die Informationen in diesem Kapitel dienen als Hilfestellung zur Einreichung. Dieses Kapitel kann in der finalen Projektbeschreibung gelöscht werden!</w:t>
      </w:r>
    </w:p>
    <w:p w14:paraId="6384AFBE" w14:textId="77777777" w:rsidR="0090325F" w:rsidRPr="0076692A" w:rsidRDefault="0090325F" w:rsidP="00A34F0E">
      <w:pPr>
        <w:rPr>
          <w:b/>
          <w:sz w:val="28"/>
        </w:rPr>
      </w:pPr>
      <w:r w:rsidRPr="0076692A">
        <w:rPr>
          <w:b/>
          <w:sz w:val="28"/>
        </w:rPr>
        <w:t>Checkliste Formalvoraussetzungen</w:t>
      </w:r>
    </w:p>
    <w:p w14:paraId="7456E928" w14:textId="30EE0241" w:rsidR="0090325F" w:rsidRPr="00ED62F7" w:rsidRDefault="0090325F" w:rsidP="00A34F0E">
      <w:pPr>
        <w:rPr>
          <w:strike/>
          <w:szCs w:val="22"/>
        </w:rPr>
      </w:pPr>
      <w:r w:rsidRPr="00A5050A">
        <w:rPr>
          <w:szCs w:val="22"/>
        </w:rPr>
        <w:t xml:space="preserve">Bei der Formalprüfung wird </w:t>
      </w:r>
      <w:r w:rsidR="00E03F0A" w:rsidRPr="0076692A">
        <w:rPr>
          <w:color w:val="auto"/>
          <w:szCs w:val="22"/>
        </w:rPr>
        <w:t xml:space="preserve">der </w:t>
      </w:r>
      <w:r w:rsidR="00967B63" w:rsidRPr="0076692A">
        <w:rPr>
          <w:color w:val="auto"/>
          <w:szCs w:val="22"/>
        </w:rPr>
        <w:t xml:space="preserve">Antrag auf Phasing-out </w:t>
      </w:r>
      <w:r w:rsidRPr="00A5050A">
        <w:rPr>
          <w:szCs w:val="22"/>
        </w:rPr>
        <w:t>auf formale Richtigkeit und Vollständigkeit geprüft</w:t>
      </w:r>
    </w:p>
    <w:p w14:paraId="778F6379" w14:textId="36AC1778" w:rsidR="0076692A" w:rsidRDefault="0076692A" w:rsidP="00A34F0E">
      <w:pPr>
        <w:pStyle w:val="Beschriftung"/>
        <w:keepNext/>
      </w:pPr>
      <w:bookmarkStart w:id="4" w:name="_Toc100767229"/>
      <w:r>
        <w:t xml:space="preserve">Tabelle </w:t>
      </w:r>
      <w:r w:rsidR="002D4290">
        <w:fldChar w:fldCharType="begin"/>
      </w:r>
      <w:r w:rsidR="002D4290">
        <w:instrText xml:space="preserve"> SEQ Tabelle \* ARABIC </w:instrText>
      </w:r>
      <w:r w:rsidR="002D4290">
        <w:fldChar w:fldCharType="separate"/>
      </w:r>
      <w:r w:rsidR="00980B5F">
        <w:rPr>
          <w:noProof/>
        </w:rPr>
        <w:t>2</w:t>
      </w:r>
      <w:r w:rsidR="002D4290">
        <w:rPr>
          <w:noProof/>
        </w:rPr>
        <w:fldChar w:fldCharType="end"/>
      </w:r>
      <w:r>
        <w:t xml:space="preserve">: </w:t>
      </w:r>
      <w:r w:rsidRPr="0033750C">
        <w:t>Formal check list „Vollständigkeit des Antrags auf Phasing-out”</w:t>
      </w:r>
      <w:bookmarkEnd w:id="4"/>
    </w:p>
    <w:tbl>
      <w:tblPr>
        <w:tblStyle w:val="Listentabelle3Akzent1"/>
        <w:tblW w:w="5000" w:type="pct"/>
        <w:tblLook w:val="04A0" w:firstRow="1" w:lastRow="0" w:firstColumn="1" w:lastColumn="0" w:noHBand="0" w:noVBand="1"/>
      </w:tblPr>
      <w:tblGrid>
        <w:gridCol w:w="3229"/>
        <w:gridCol w:w="5825"/>
      </w:tblGrid>
      <w:tr w:rsidR="0090325F" w:rsidRPr="00B74CEF" w14:paraId="73F746FC" w14:textId="77777777" w:rsidTr="0090325F">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1783" w:type="pct"/>
          </w:tcPr>
          <w:p w14:paraId="3A7CC07F" w14:textId="77777777" w:rsidR="0090325F" w:rsidRPr="00B74CEF" w:rsidRDefault="0090325F" w:rsidP="00A34F0E">
            <w:pPr>
              <w:pStyle w:val="Tabellentext"/>
              <w:rPr>
                <w:i/>
                <w:iCs/>
                <w:color w:val="FFFFFF" w:themeColor="background1"/>
              </w:rPr>
            </w:pPr>
            <w:r w:rsidRPr="00B74CEF">
              <w:rPr>
                <w:i/>
                <w:iCs/>
                <w:color w:val="FFFFFF" w:themeColor="background1"/>
              </w:rPr>
              <w:t>Kriterium</w:t>
            </w:r>
          </w:p>
        </w:tc>
        <w:tc>
          <w:tcPr>
            <w:tcW w:w="3217" w:type="pct"/>
          </w:tcPr>
          <w:p w14:paraId="5EF18E91" w14:textId="642C6F6F" w:rsidR="0090325F" w:rsidRPr="00B74CEF" w:rsidRDefault="00934BB2"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65088455"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A49911D" w14:textId="12A7F7A0" w:rsidR="00FC75FB" w:rsidRPr="00766538" w:rsidRDefault="0090325F" w:rsidP="00A34F0E">
            <w:pPr>
              <w:pStyle w:val="Tabellentext"/>
              <w:rPr>
                <w:b w:val="0"/>
                <w:bCs/>
                <w:szCs w:val="22"/>
                <w:highlight w:val="yellow"/>
              </w:rPr>
            </w:pPr>
            <w:r w:rsidRPr="00FC75FB">
              <w:rPr>
                <w:b w:val="0"/>
                <w:bCs/>
              </w:rPr>
              <w:t xml:space="preserve">Fristgerechte Übermittlung des Antrags bis </w:t>
            </w:r>
            <w:r w:rsidR="00FC75FB" w:rsidRPr="00FC75FB">
              <w:rPr>
                <w:b w:val="0"/>
                <w:bCs/>
              </w:rPr>
              <w:t>3 Monate vor geplantem Phasing-out-Start</w:t>
            </w:r>
          </w:p>
        </w:tc>
        <w:tc>
          <w:tcPr>
            <w:tcW w:w="3217" w:type="pct"/>
          </w:tcPr>
          <w:p w14:paraId="5350FD0C"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Abschluss elektronische Einreichung im eCall</w:t>
            </w:r>
          </w:p>
        </w:tc>
      </w:tr>
      <w:tr w:rsidR="0090325F" w:rsidRPr="009423FB" w14:paraId="5A5CB2D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B70A8C5" w14:textId="1F2FB96A" w:rsidR="0090325F" w:rsidRPr="00ED62F7" w:rsidRDefault="0090325F" w:rsidP="00A34F0E">
            <w:pPr>
              <w:pStyle w:val="Tabellentext"/>
              <w:rPr>
                <w:b w:val="0"/>
                <w:bCs/>
                <w:strike/>
              </w:rPr>
            </w:pPr>
            <w:r w:rsidRPr="009423FB">
              <w:rPr>
                <w:b w:val="0"/>
                <w:bCs/>
              </w:rPr>
              <w:t>Teilnahmeberechtigung</w:t>
            </w:r>
          </w:p>
        </w:tc>
        <w:tc>
          <w:tcPr>
            <w:tcW w:w="3217" w:type="pct"/>
          </w:tcPr>
          <w:p w14:paraId="0C077233" w14:textId="77777777" w:rsidR="0090325F" w:rsidRPr="00FC75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rPr>
                <w:color w:val="auto"/>
              </w:rPr>
            </w:pPr>
            <w:r w:rsidRPr="00FC75FB">
              <w:rPr>
                <w:color w:val="auto"/>
              </w:rPr>
              <w:t>Ausschließlich bestehende COMET-Zentren (K1)</w:t>
            </w:r>
          </w:p>
          <w:p w14:paraId="14B4BFD5" w14:textId="77777777" w:rsidR="0090325F" w:rsidRPr="009423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pPr>
            <w:r w:rsidRPr="009423FB">
              <w:t>Der Förderungswerber/die Förderungswerberin (Konsortialführung) ist berechtigt, einen Antrag einzureichen.</w:t>
            </w:r>
          </w:p>
          <w:p w14:paraId="753015C8" w14:textId="0B82C7BD" w:rsidR="0090325F" w:rsidRPr="009423FB" w:rsidRDefault="0090325F" w:rsidP="00A34F0E">
            <w:pPr>
              <w:pStyle w:val="Tabellentext"/>
              <w:numPr>
                <w:ilvl w:val="0"/>
                <w:numId w:val="13"/>
              </w:numPr>
              <w:ind w:left="0" w:firstLine="0"/>
              <w:cnfStyle w:val="000000000000" w:firstRow="0" w:lastRow="0" w:firstColumn="0" w:lastColumn="0" w:oddVBand="0" w:evenVBand="0" w:oddHBand="0" w:evenHBand="0" w:firstRowFirstColumn="0" w:firstRowLastColumn="0" w:lastRowFirstColumn="0" w:lastRowLastColumn="0"/>
            </w:pPr>
            <w:r w:rsidRPr="009423FB">
              <w:t>Die Mindestanfor</w:t>
            </w:r>
            <w:r w:rsidR="00A34F0E">
              <w:t xml:space="preserve">derungen an das Konsortium sind </w:t>
            </w:r>
            <w:r w:rsidRPr="009423FB">
              <w:t>erfüllt:</w:t>
            </w:r>
          </w:p>
          <w:p w14:paraId="2C8A41D1" w14:textId="77777777" w:rsidR="00FC75FB" w:rsidRDefault="0090325F" w:rsidP="00A34F0E">
            <w:pPr>
              <w:pStyle w:val="Tabellentext"/>
              <w:numPr>
                <w:ilvl w:val="1"/>
                <w:numId w:val="13"/>
              </w:numPr>
              <w:ind w:left="0" w:firstLine="0"/>
              <w:cnfStyle w:val="000000000000" w:firstRow="0" w:lastRow="0" w:firstColumn="0" w:lastColumn="0" w:oddVBand="0" w:evenVBand="0" w:oddHBand="0" w:evenHBand="0" w:firstRowFirstColumn="0" w:firstRowLastColumn="0" w:lastRowFirstColumn="0" w:lastRowLastColumn="0"/>
            </w:pPr>
            <w:r w:rsidRPr="009423FB">
              <w:t>Mindestens 1 wissenschaftlicher</w:t>
            </w:r>
            <w:r w:rsidR="00FC75FB">
              <w:t xml:space="preserve"> Einrichtung </w:t>
            </w:r>
            <w:r w:rsidRPr="009423FB">
              <w:t>und</w:t>
            </w:r>
          </w:p>
          <w:p w14:paraId="0873B7BE" w14:textId="00E8D13B" w:rsidR="0090325F" w:rsidRPr="009423FB" w:rsidRDefault="00E03F0A" w:rsidP="00A34F0E">
            <w:pPr>
              <w:pStyle w:val="Tabellentext"/>
              <w:numPr>
                <w:ilvl w:val="1"/>
                <w:numId w:val="13"/>
              </w:numPr>
              <w:ind w:left="0" w:firstLine="0"/>
              <w:cnfStyle w:val="000000000000" w:firstRow="0" w:lastRow="0" w:firstColumn="0" w:lastColumn="0" w:oddVBand="0" w:evenVBand="0" w:oddHBand="0" w:evenHBand="0" w:firstRowFirstColumn="0" w:firstRowLastColumn="0" w:lastRowFirstColumn="0" w:lastRowLastColumn="0"/>
            </w:pPr>
            <w:r>
              <w:t>mindestens 5</w:t>
            </w:r>
            <w:r w:rsidR="0090325F" w:rsidRPr="009423FB">
              <w:t xml:space="preserve"> unabhängige Unternehmen</w:t>
            </w:r>
          </w:p>
        </w:tc>
      </w:tr>
      <w:tr w:rsidR="0090325F" w:rsidRPr="009423FB" w14:paraId="3E063E14"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3144B7A5" w14:textId="77777777" w:rsidR="0090325F" w:rsidRPr="009423FB" w:rsidRDefault="0090325F" w:rsidP="00A34F0E">
            <w:pPr>
              <w:pStyle w:val="Tabellentext"/>
              <w:rPr>
                <w:b w:val="0"/>
                <w:bCs/>
              </w:rPr>
            </w:pPr>
            <w:r w:rsidRPr="009423FB">
              <w:rPr>
                <w:b w:val="0"/>
                <w:bCs/>
              </w:rPr>
              <w:t>Vollständigkeit des Antrags</w:t>
            </w:r>
          </w:p>
          <w:p w14:paraId="344605DD" w14:textId="7CC6D92C" w:rsidR="0090325F" w:rsidRPr="009423FB" w:rsidRDefault="00E03F0A" w:rsidP="00A34F0E">
            <w:pPr>
              <w:pStyle w:val="Tabellentext"/>
              <w:rPr>
                <w:b w:val="0"/>
                <w:bCs/>
              </w:rPr>
            </w:pPr>
            <w:r>
              <w:rPr>
                <w:b w:val="0"/>
                <w:bCs/>
              </w:rPr>
              <w:t>(</w:t>
            </w:r>
            <w:r w:rsidRPr="003A5724">
              <w:rPr>
                <w:b w:val="0"/>
                <w:bCs/>
              </w:rPr>
              <w:t xml:space="preserve">siehe Leitfaden Pkt. </w:t>
            </w:r>
            <w:r w:rsidR="003A5724" w:rsidRPr="003A5724">
              <w:rPr>
                <w:b w:val="0"/>
                <w:bCs/>
              </w:rPr>
              <w:t>7</w:t>
            </w:r>
            <w:r w:rsidRPr="003A5724">
              <w:rPr>
                <w:b w:val="0"/>
                <w:bCs/>
              </w:rPr>
              <w:t>.</w:t>
            </w:r>
            <w:r w:rsidR="003A5724" w:rsidRPr="003A5724">
              <w:rPr>
                <w:b w:val="0"/>
                <w:bCs/>
              </w:rPr>
              <w:t>9</w:t>
            </w:r>
            <w:r w:rsidR="0090325F" w:rsidRPr="003A5724">
              <w:rPr>
                <w:b w:val="0"/>
                <w:bCs/>
              </w:rPr>
              <w:t>)</w:t>
            </w:r>
          </w:p>
        </w:tc>
        <w:tc>
          <w:tcPr>
            <w:tcW w:w="3217" w:type="pct"/>
          </w:tcPr>
          <w:p w14:paraId="7D5BCFB7" w14:textId="417333F2" w:rsidR="0090325F" w:rsidRPr="00FC75FB" w:rsidRDefault="0090325F"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rPr>
                <w:i/>
                <w:color w:val="E3032E" w:themeColor="accent1"/>
                <w:lang w:val="en-GB"/>
              </w:rPr>
            </w:pPr>
            <w:r w:rsidRPr="0090325F">
              <w:rPr>
                <w:lang w:val="en-GB"/>
              </w:rPr>
              <w:t xml:space="preserve">Project Description </w:t>
            </w:r>
            <w:r w:rsidR="00E03F0A">
              <w:rPr>
                <w:lang w:val="en-GB"/>
              </w:rPr>
              <w:t>Phasing-out</w:t>
            </w:r>
            <w:r w:rsidR="00FC75FB">
              <w:rPr>
                <w:lang w:val="en-GB"/>
              </w:rPr>
              <w:t xml:space="preserve"> Plan</w:t>
            </w:r>
            <w:r w:rsidRPr="0090325F">
              <w:rPr>
                <w:lang w:val="en-GB"/>
              </w:rPr>
              <w:t xml:space="preserve"> </w:t>
            </w:r>
            <w:r w:rsidRPr="00FC75FB">
              <w:rPr>
                <w:i/>
                <w:color w:val="E3032E" w:themeColor="accent1"/>
                <w:lang w:val="en-GB"/>
              </w:rPr>
              <w:t>(</w:t>
            </w:r>
            <w:proofErr w:type="spellStart"/>
            <w:r w:rsidRPr="00FC75FB">
              <w:rPr>
                <w:i/>
                <w:color w:val="E3032E" w:themeColor="accent1"/>
                <w:lang w:val="en-GB"/>
              </w:rPr>
              <w:t>nicht</w:t>
            </w:r>
            <w:proofErr w:type="spellEnd"/>
            <w:r w:rsidRPr="00FC75FB">
              <w:rPr>
                <w:i/>
                <w:color w:val="E3032E" w:themeColor="accent1"/>
                <w:lang w:val="en-GB"/>
              </w:rPr>
              <w:t xml:space="preserve"> </w:t>
            </w:r>
            <w:proofErr w:type="spellStart"/>
            <w:r w:rsidRPr="00FC75FB">
              <w:rPr>
                <w:i/>
                <w:color w:val="E3032E" w:themeColor="accent1"/>
                <w:lang w:val="en-GB"/>
              </w:rPr>
              <w:t>behebbar</w:t>
            </w:r>
            <w:proofErr w:type="spellEnd"/>
            <w:r w:rsidRPr="00FC75FB">
              <w:rPr>
                <w:i/>
                <w:color w:val="E3032E" w:themeColor="accent1"/>
                <w:lang w:val="en-GB"/>
              </w:rPr>
              <w:t>)</w:t>
            </w:r>
          </w:p>
          <w:p w14:paraId="58E7AE7D" w14:textId="77777777" w:rsidR="00E03F0A" w:rsidRDefault="00E03F0A"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pPr>
            <w:r>
              <w:t xml:space="preserve">Financial </w:t>
            </w:r>
            <w:proofErr w:type="spellStart"/>
            <w:r>
              <w:t>Tables</w:t>
            </w:r>
            <w:proofErr w:type="spellEnd"/>
            <w:r>
              <w:t xml:space="preserve"> Phasing-out</w:t>
            </w:r>
          </w:p>
          <w:p w14:paraId="1D767D88" w14:textId="22A2C18B" w:rsidR="0090325F" w:rsidRPr="009423FB" w:rsidRDefault="0090325F"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pPr>
            <w:r w:rsidRPr="009423FB">
              <w:t xml:space="preserve">Monitoring </w:t>
            </w:r>
            <w:proofErr w:type="spellStart"/>
            <w:r w:rsidRPr="009423FB">
              <w:t>Tables</w:t>
            </w:r>
            <w:proofErr w:type="spellEnd"/>
          </w:p>
          <w:p w14:paraId="65BA7ACF" w14:textId="1E4390DF" w:rsidR="0090325F" w:rsidRPr="009423FB" w:rsidRDefault="00E03F0A" w:rsidP="00A34F0E">
            <w:pPr>
              <w:pStyle w:val="Tabellentext"/>
              <w:numPr>
                <w:ilvl w:val="0"/>
                <w:numId w:val="14"/>
              </w:numPr>
              <w:ind w:left="0" w:firstLine="0"/>
              <w:cnfStyle w:val="000000100000" w:firstRow="0" w:lastRow="0" w:firstColumn="0" w:lastColumn="0" w:oddVBand="0" w:evenVBand="0" w:oddHBand="1" w:evenHBand="0" w:firstRowFirstColumn="0" w:firstRowLastColumn="0" w:lastRowFirstColumn="0" w:lastRowLastColumn="0"/>
              <w:rPr>
                <w:lang w:val="en-GB"/>
              </w:rPr>
            </w:pPr>
            <w:r>
              <w:rPr>
                <w:lang w:val="en-GB"/>
              </w:rPr>
              <w:t>Annexe 1, 2</w:t>
            </w:r>
          </w:p>
        </w:tc>
      </w:tr>
      <w:tr w:rsidR="0090325F" w:rsidRPr="009423FB" w14:paraId="03B8841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08847CE" w14:textId="77A81A1A" w:rsidR="0090325F" w:rsidRPr="00FC75FB" w:rsidRDefault="0090325F" w:rsidP="00A34F0E">
            <w:pPr>
              <w:pStyle w:val="Tabellentext"/>
              <w:rPr>
                <w:b w:val="0"/>
                <w:bCs/>
              </w:rPr>
            </w:pPr>
            <w:r w:rsidRPr="00FC75FB">
              <w:rPr>
                <w:b w:val="0"/>
                <w:bCs/>
              </w:rPr>
              <w:t>Sprache</w:t>
            </w:r>
          </w:p>
        </w:tc>
        <w:tc>
          <w:tcPr>
            <w:tcW w:w="3217" w:type="pct"/>
          </w:tcPr>
          <w:p w14:paraId="573768B3" w14:textId="77777777" w:rsidR="0090325F" w:rsidRPr="009423FB" w:rsidRDefault="0090325F" w:rsidP="00A34F0E">
            <w:pPr>
              <w:pStyle w:val="Tabellentext"/>
              <w:cnfStyle w:val="000000000000" w:firstRow="0" w:lastRow="0" w:firstColumn="0" w:lastColumn="0" w:oddVBand="0" w:evenVBand="0" w:oddHBand="0" w:evenHBand="0" w:firstRowFirstColumn="0" w:firstRowLastColumn="0" w:lastRowFirstColumn="0" w:lastRowLastColumn="0"/>
            </w:pPr>
            <w:r w:rsidRPr="009423FB">
              <w:t>Englisch</w:t>
            </w:r>
          </w:p>
        </w:tc>
      </w:tr>
      <w:tr w:rsidR="0090325F" w:rsidRPr="009423FB" w14:paraId="5C928D19"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8AFC011" w14:textId="77777777" w:rsidR="0090325F" w:rsidRPr="009423FB" w:rsidRDefault="0090325F" w:rsidP="00A34F0E">
            <w:pPr>
              <w:pStyle w:val="Tabellentext"/>
              <w:rPr>
                <w:b w:val="0"/>
                <w:bCs/>
              </w:rPr>
            </w:pPr>
            <w:r w:rsidRPr="009423FB">
              <w:rPr>
                <w:b w:val="0"/>
                <w:bCs/>
              </w:rPr>
              <w:t>Richtige Formulare verwendet</w:t>
            </w:r>
          </w:p>
        </w:tc>
        <w:tc>
          <w:tcPr>
            <w:tcW w:w="3217" w:type="pct"/>
          </w:tcPr>
          <w:p w14:paraId="69682CFB" w14:textId="77754DE8" w:rsidR="003A5724" w:rsidRPr="009423FB" w:rsidRDefault="002D4290" w:rsidP="00A34F0E">
            <w:pPr>
              <w:pStyle w:val="Tabellentext"/>
              <w:cnfStyle w:val="000000100000" w:firstRow="0" w:lastRow="0" w:firstColumn="0" w:lastColumn="0" w:oddVBand="0" w:evenVBand="0" w:oddHBand="1" w:evenHBand="0" w:firstRowFirstColumn="0" w:firstRowLastColumn="0" w:lastRowFirstColumn="0" w:lastRowLastColumn="0"/>
            </w:pPr>
            <w:hyperlink r:id="rId8" w:anchor="stadium5" w:history="1">
              <w:r w:rsidR="003A5724" w:rsidRPr="00A74ED9">
                <w:rPr>
                  <w:rStyle w:val="Hyperlink"/>
                </w:rPr>
                <w:t>https://www.ffg.at/comet/projektdurchfuehrung#stadium5</w:t>
              </w:r>
            </w:hyperlink>
            <w:r w:rsidR="003A5724">
              <w:t xml:space="preserve"> </w:t>
            </w:r>
          </w:p>
        </w:tc>
      </w:tr>
      <w:tr w:rsidR="0090325F" w:rsidRPr="009423FB" w14:paraId="2095315B"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D3BD1D8" w14:textId="2574688B" w:rsidR="0090325F" w:rsidRPr="00FC75FB" w:rsidRDefault="0090325F" w:rsidP="00A34F0E">
            <w:pPr>
              <w:pStyle w:val="Tabellentext"/>
              <w:rPr>
                <w:b w:val="0"/>
                <w:bCs/>
              </w:rPr>
            </w:pPr>
            <w:r w:rsidRPr="00FC75FB">
              <w:rPr>
                <w:b w:val="0"/>
                <w:bCs/>
              </w:rPr>
              <w:t>Beantragte Laufzeit</w:t>
            </w:r>
          </w:p>
        </w:tc>
        <w:tc>
          <w:tcPr>
            <w:tcW w:w="3217" w:type="pct"/>
          </w:tcPr>
          <w:p w14:paraId="7AEE3C88" w14:textId="3065713E" w:rsidR="0090325F" w:rsidRPr="009423FB" w:rsidRDefault="00E03F0A" w:rsidP="00A34F0E">
            <w:pPr>
              <w:pStyle w:val="Tabellentext"/>
              <w:cnfStyle w:val="000000000000" w:firstRow="0" w:lastRow="0" w:firstColumn="0" w:lastColumn="0" w:oddVBand="0" w:evenVBand="0" w:oddHBand="0" w:evenHBand="0" w:firstRowFirstColumn="0" w:firstRowLastColumn="0" w:lastRowFirstColumn="0" w:lastRowLastColumn="0"/>
            </w:pPr>
            <w:r>
              <w:t>Maximal 12 Monate</w:t>
            </w:r>
          </w:p>
        </w:tc>
      </w:tr>
      <w:tr w:rsidR="0090325F" w:rsidRPr="009423FB" w14:paraId="7F7B13AC"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69344F5" w14:textId="77777777" w:rsidR="0090325F" w:rsidRPr="009423FB" w:rsidRDefault="0090325F" w:rsidP="00A34F0E">
            <w:pPr>
              <w:pStyle w:val="Tabellentext"/>
              <w:rPr>
                <w:b w:val="0"/>
                <w:bCs/>
              </w:rPr>
            </w:pPr>
            <w:r w:rsidRPr="009423FB">
              <w:rPr>
                <w:b w:val="0"/>
                <w:bCs/>
              </w:rPr>
              <w:t>Projektstart</w:t>
            </w:r>
          </w:p>
        </w:tc>
        <w:tc>
          <w:tcPr>
            <w:tcW w:w="3217" w:type="pct"/>
          </w:tcPr>
          <w:p w14:paraId="2AC916C3" w14:textId="07FB24FB"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pPr>
            <w:r w:rsidRPr="00FC75FB">
              <w:t>mit Beginn des Be</w:t>
            </w:r>
            <w:r w:rsidR="00E03F0A" w:rsidRPr="00FC75FB">
              <w:t>richtsjahres des COMET-Zentrums</w:t>
            </w:r>
          </w:p>
        </w:tc>
      </w:tr>
      <w:tr w:rsidR="00E03F0A" w:rsidRPr="009423FB" w14:paraId="4250C791"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072F7315" w14:textId="2EAB8EF5" w:rsidR="00E03F0A" w:rsidRPr="009423FB" w:rsidRDefault="00E03F0A" w:rsidP="00A34F0E">
            <w:pPr>
              <w:pStyle w:val="Tabellentext"/>
              <w:rPr>
                <w:b w:val="0"/>
                <w:bCs/>
              </w:rPr>
            </w:pPr>
            <w:r>
              <w:rPr>
                <w:b w:val="0"/>
                <w:bCs/>
              </w:rPr>
              <w:t>Single-Firm Projekt</w:t>
            </w:r>
          </w:p>
        </w:tc>
        <w:tc>
          <w:tcPr>
            <w:tcW w:w="3217" w:type="pct"/>
          </w:tcPr>
          <w:p w14:paraId="425E9A43" w14:textId="486268FD" w:rsidR="00E03F0A" w:rsidRPr="00E03F0A" w:rsidRDefault="00E03F0A" w:rsidP="00A34F0E">
            <w:pPr>
              <w:pStyle w:val="Tabellentext"/>
              <w:cnfStyle w:val="000000000000" w:firstRow="0" w:lastRow="0" w:firstColumn="0" w:lastColumn="0" w:oddVBand="0" w:evenVBand="0" w:oddHBand="0" w:evenHBand="0" w:firstRowFirstColumn="0" w:firstRowLastColumn="0" w:lastRowFirstColumn="0" w:lastRowLastColumn="0"/>
              <w:rPr>
                <w:highlight w:val="yellow"/>
              </w:rPr>
            </w:pPr>
            <w:r w:rsidRPr="00E03F0A">
              <w:t>Max. 20% der Gesamtkosten des Forschungsprogramms</w:t>
            </w:r>
          </w:p>
        </w:tc>
      </w:tr>
    </w:tbl>
    <w:p w14:paraId="3FAD37AA" w14:textId="35FE12EC" w:rsidR="008332AE" w:rsidRDefault="008332AE" w:rsidP="00A34F0E"/>
    <w:p w14:paraId="2543E8ED" w14:textId="4130349B" w:rsidR="0090325F" w:rsidRDefault="0090325F" w:rsidP="00A34F0E">
      <w:pPr>
        <w:pStyle w:val="Beschriftung"/>
        <w:keepNext/>
      </w:pPr>
      <w:bookmarkStart w:id="5" w:name="_Toc100767230"/>
      <w:r>
        <w:t>Tab</w:t>
      </w:r>
      <w:r w:rsidR="00E03F0A">
        <w:t>le</w:t>
      </w:r>
      <w:r>
        <w:t xml:space="preserve"> </w:t>
      </w:r>
      <w:r w:rsidR="002D4290">
        <w:fldChar w:fldCharType="begin"/>
      </w:r>
      <w:r w:rsidR="002D4290">
        <w:instrText xml:space="preserve"> SEQ Tabelle \* ARABIC </w:instrText>
      </w:r>
      <w:r w:rsidR="002D4290">
        <w:fldChar w:fldCharType="separate"/>
      </w:r>
      <w:r w:rsidR="00980B5F">
        <w:rPr>
          <w:noProof/>
        </w:rPr>
        <w:t>3</w:t>
      </w:r>
      <w:r w:rsidR="002D4290">
        <w:rPr>
          <w:noProof/>
        </w:rPr>
        <w:fldChar w:fldCharType="end"/>
      </w:r>
      <w:r w:rsidRPr="006D7516">
        <w:t>: Formal</w:t>
      </w:r>
      <w:r w:rsidR="00160D30">
        <w:t xml:space="preserve"> check list</w:t>
      </w:r>
      <w:r w:rsidRPr="006D7516">
        <w:t xml:space="preserve"> </w:t>
      </w:r>
      <w:r w:rsidR="00856BB2" w:rsidRPr="00856BB2">
        <w:rPr>
          <w:rFonts w:cstheme="minorHAnsi"/>
        </w:rPr>
        <w:t>„</w:t>
      </w:r>
      <w:r w:rsidRPr="006D7516">
        <w:t>Kosten / Finanzierung</w:t>
      </w:r>
      <w:r w:rsidR="00856BB2" w:rsidRPr="00856BB2">
        <w:rPr>
          <w:rFonts w:cstheme="minorHAnsi"/>
        </w:rPr>
        <w:t>”</w:t>
      </w:r>
      <w:bookmarkEnd w:id="5"/>
    </w:p>
    <w:tbl>
      <w:tblPr>
        <w:tblStyle w:val="Listentabelle3Akzent1"/>
        <w:tblW w:w="5000" w:type="pct"/>
        <w:tblLook w:val="04A0" w:firstRow="1" w:lastRow="0" w:firstColumn="1" w:lastColumn="0" w:noHBand="0" w:noVBand="1"/>
      </w:tblPr>
      <w:tblGrid>
        <w:gridCol w:w="3240"/>
        <w:gridCol w:w="5814"/>
      </w:tblGrid>
      <w:tr w:rsidR="0090325F" w:rsidRPr="009423FB" w14:paraId="36D929D0"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89" w:type="pct"/>
          </w:tcPr>
          <w:p w14:paraId="0A65ECC4" w14:textId="77777777" w:rsidR="0090325F" w:rsidRPr="009423FB" w:rsidRDefault="0090325F" w:rsidP="00A34F0E">
            <w:pPr>
              <w:pStyle w:val="Tabellentext"/>
              <w:rPr>
                <w:i/>
                <w:iCs/>
                <w:color w:val="FFFFFF" w:themeColor="background1"/>
              </w:rPr>
            </w:pPr>
            <w:r w:rsidRPr="009423FB">
              <w:rPr>
                <w:i/>
                <w:iCs/>
                <w:color w:val="FFFFFF" w:themeColor="background1"/>
              </w:rPr>
              <w:t>Kriterium</w:t>
            </w:r>
          </w:p>
        </w:tc>
        <w:tc>
          <w:tcPr>
            <w:tcW w:w="3211" w:type="pct"/>
          </w:tcPr>
          <w:p w14:paraId="0338D893" w14:textId="2F7D3058" w:rsidR="0090325F" w:rsidRPr="009423FB" w:rsidRDefault="00F308CF"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07FE91C3"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425E310" w14:textId="77777777" w:rsidR="0090325F" w:rsidRPr="009423FB" w:rsidRDefault="0090325F" w:rsidP="00A34F0E">
            <w:pPr>
              <w:pStyle w:val="Tabellentext"/>
              <w:rPr>
                <w:b w:val="0"/>
                <w:bCs/>
                <w:szCs w:val="22"/>
              </w:rPr>
            </w:pPr>
            <w:r w:rsidRPr="009423FB">
              <w:rPr>
                <w:b w:val="0"/>
                <w:bCs/>
              </w:rPr>
              <w:t>Kosten</w:t>
            </w:r>
          </w:p>
        </w:tc>
        <w:tc>
          <w:tcPr>
            <w:tcW w:w="3211" w:type="pct"/>
          </w:tcPr>
          <w:p w14:paraId="7C84A6C3"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Gesamtkosten entsprechen der Gesamtfinanzierung</w:t>
            </w:r>
          </w:p>
        </w:tc>
      </w:tr>
      <w:tr w:rsidR="0090325F" w:rsidRPr="009423FB" w14:paraId="7F820437"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C2A9053" w14:textId="77777777" w:rsidR="0090325F" w:rsidRPr="009423FB" w:rsidRDefault="0090325F" w:rsidP="00A34F0E">
            <w:pPr>
              <w:pStyle w:val="Tabellentext"/>
              <w:rPr>
                <w:b w:val="0"/>
                <w:bCs/>
              </w:rPr>
            </w:pPr>
            <w:r w:rsidRPr="009423FB">
              <w:rPr>
                <w:b w:val="0"/>
                <w:bCs/>
              </w:rPr>
              <w:t>Förderquoten und Höhe der Förderung</w:t>
            </w:r>
          </w:p>
        </w:tc>
        <w:tc>
          <w:tcPr>
            <w:tcW w:w="3211" w:type="pct"/>
          </w:tcPr>
          <w:p w14:paraId="38C6E9DA" w14:textId="77777777" w:rsidR="0090325F" w:rsidRPr="009423FB" w:rsidRDefault="0090325F" w:rsidP="00A34F0E">
            <w:pPr>
              <w:pStyle w:val="Tabellentext"/>
              <w:numPr>
                <w:ilvl w:val="0"/>
                <w:numId w:val="15"/>
              </w:numPr>
              <w:ind w:left="0" w:firstLine="0"/>
              <w:cnfStyle w:val="000000000000" w:firstRow="0" w:lastRow="0" w:firstColumn="0" w:lastColumn="0" w:oddVBand="0" w:evenVBand="0" w:oddHBand="0" w:evenHBand="0" w:firstRowFirstColumn="0" w:firstRowLastColumn="0" w:lastRowFirstColumn="0" w:lastRowLastColumn="0"/>
            </w:pPr>
            <w:r w:rsidRPr="009423FB">
              <w:t>Verhältnis von Bundes- und Landesförderung 2:1</w:t>
            </w:r>
          </w:p>
          <w:p w14:paraId="42061C8C" w14:textId="43E45789" w:rsidR="0090325F" w:rsidRPr="003A5724" w:rsidRDefault="00E03F0A" w:rsidP="00A34F0E">
            <w:pPr>
              <w:pStyle w:val="Tabellentext"/>
              <w:numPr>
                <w:ilvl w:val="0"/>
                <w:numId w:val="15"/>
              </w:numPr>
              <w:ind w:left="0" w:firstLine="0"/>
              <w:cnfStyle w:val="000000000000" w:firstRow="0" w:lastRow="0" w:firstColumn="0" w:lastColumn="0" w:oddVBand="0" w:evenVBand="0" w:oddHBand="0" w:evenHBand="0" w:firstRowFirstColumn="0" w:firstRowLastColumn="0" w:lastRowFirstColumn="0" w:lastRowLastColumn="0"/>
            </w:pPr>
            <w:r w:rsidRPr="003A5724">
              <w:t xml:space="preserve">Die Landesförderung ist mit den zuständigen Stellen zu abzustimmen. </w:t>
            </w:r>
          </w:p>
        </w:tc>
      </w:tr>
      <w:tr w:rsidR="0090325F" w:rsidRPr="009423FB" w14:paraId="656CDA11"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9E8BE9F" w14:textId="77777777" w:rsidR="0090325F" w:rsidRPr="009423FB" w:rsidRDefault="0090325F" w:rsidP="00A34F0E">
            <w:pPr>
              <w:pStyle w:val="Tabellentext"/>
              <w:rPr>
                <w:b w:val="0"/>
                <w:bCs/>
              </w:rPr>
            </w:pPr>
            <w:r w:rsidRPr="009423FB">
              <w:rPr>
                <w:b w:val="0"/>
                <w:bCs/>
              </w:rPr>
              <w:t>Finanzierung UP/WP</w:t>
            </w:r>
          </w:p>
        </w:tc>
        <w:tc>
          <w:tcPr>
            <w:tcW w:w="3211" w:type="pct"/>
          </w:tcPr>
          <w:p w14:paraId="30E5B15B" w14:textId="70704634" w:rsidR="0090325F" w:rsidRPr="009423FB" w:rsidRDefault="0090325F"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rsidRPr="009423FB">
              <w:t xml:space="preserve">Beiträge der </w:t>
            </w:r>
            <w:r w:rsidR="00FC75FB">
              <w:t>wissenschaftlichen Einrichtungen</w:t>
            </w:r>
            <w:r w:rsidRPr="009423FB">
              <w:t xml:space="preserve"> mindestens 5% der Gesamtkosten</w:t>
            </w:r>
          </w:p>
          <w:p w14:paraId="4FC7D481" w14:textId="748133EF" w:rsidR="0090325F" w:rsidRDefault="0090325F"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rsidRPr="009423FB">
              <w:t>Beiträge der U</w:t>
            </w:r>
            <w:r w:rsidR="00FC75FB">
              <w:t>nternehmen</w:t>
            </w:r>
            <w:r w:rsidRPr="009423FB">
              <w:t xml:space="preserve"> mindestens </w:t>
            </w:r>
            <w:r w:rsidR="00E03F0A">
              <w:t>40</w:t>
            </w:r>
            <w:r w:rsidRPr="009423FB">
              <w:t>% der Gesamtkosten</w:t>
            </w:r>
          </w:p>
          <w:p w14:paraId="5225E71E" w14:textId="01802486" w:rsidR="00E03F0A" w:rsidRDefault="00E03F0A"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t>Verhältnis Cash/In-Kind-Beiträge bei U</w:t>
            </w:r>
            <w:r w:rsidR="00FC75FB">
              <w:t>nternehmen</w:t>
            </w:r>
            <w:r>
              <w:t>: mind. 50% Cash-Anteil</w:t>
            </w:r>
          </w:p>
          <w:p w14:paraId="76D1B07E" w14:textId="7EAD538B" w:rsidR="00E03F0A" w:rsidRPr="009423FB" w:rsidRDefault="00FC75FB" w:rsidP="00A34F0E">
            <w:pPr>
              <w:pStyle w:val="Tabellentext"/>
              <w:numPr>
                <w:ilvl w:val="0"/>
                <w:numId w:val="17"/>
              </w:numPr>
              <w:ind w:left="0" w:firstLine="0"/>
              <w:cnfStyle w:val="000000100000" w:firstRow="0" w:lastRow="0" w:firstColumn="0" w:lastColumn="0" w:oddVBand="0" w:evenVBand="0" w:oddHBand="1" w:evenHBand="0" w:firstRowFirstColumn="0" w:firstRowLastColumn="0" w:lastRowFirstColumn="0" w:lastRowLastColumn="0"/>
            </w:pPr>
            <w:r>
              <w:t>Die Höhe der Kosten der Unternehmen</w:t>
            </w:r>
            <w:r w:rsidR="00E03F0A">
              <w:t xml:space="preserve"> entspricht den In-Kind-Beiträgen</w:t>
            </w:r>
          </w:p>
        </w:tc>
      </w:tr>
      <w:tr w:rsidR="0090325F" w:rsidRPr="009423FB" w14:paraId="11CF5FC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20E7DDB" w14:textId="4CBBC2C1" w:rsidR="0090325F" w:rsidRPr="009423FB" w:rsidRDefault="0090325F" w:rsidP="00A34F0E">
            <w:pPr>
              <w:pStyle w:val="Tabellentext"/>
              <w:rPr>
                <w:b w:val="0"/>
                <w:bCs/>
              </w:rPr>
            </w:pPr>
            <w:r w:rsidRPr="009423FB">
              <w:rPr>
                <w:b w:val="0"/>
                <w:bCs/>
              </w:rPr>
              <w:t xml:space="preserve">Übereinstimmung der Angaben im eCall mit </w:t>
            </w:r>
            <w:r w:rsidR="00E03F0A">
              <w:rPr>
                <w:b w:val="0"/>
                <w:bCs/>
              </w:rPr>
              <w:t xml:space="preserve">Financial </w:t>
            </w:r>
            <w:proofErr w:type="spellStart"/>
            <w:r w:rsidR="00E03F0A">
              <w:rPr>
                <w:b w:val="0"/>
                <w:bCs/>
              </w:rPr>
              <w:t>Tables</w:t>
            </w:r>
            <w:proofErr w:type="spellEnd"/>
          </w:p>
        </w:tc>
        <w:tc>
          <w:tcPr>
            <w:tcW w:w="3211" w:type="pct"/>
          </w:tcPr>
          <w:p w14:paraId="70FF02B6"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Gesamtkosten</w:t>
            </w:r>
          </w:p>
          <w:p w14:paraId="0217FD40"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Beantragte Bundesförderung und Landesförderung</w:t>
            </w:r>
          </w:p>
          <w:p w14:paraId="6D5B40E9" w14:textId="3422D5F0"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 xml:space="preserve">Finanzierung </w:t>
            </w:r>
            <w:r w:rsidR="00FC75FB">
              <w:t>Unternehmen und wissenschaftliche Einrichtung</w:t>
            </w:r>
          </w:p>
          <w:p w14:paraId="60D6217B" w14:textId="77777777" w:rsidR="0090325F" w:rsidRPr="009423FB" w:rsidRDefault="0090325F" w:rsidP="00A34F0E">
            <w:pPr>
              <w:pStyle w:val="Tabellentext"/>
              <w:numPr>
                <w:ilvl w:val="0"/>
                <w:numId w:val="16"/>
              </w:numPr>
              <w:ind w:left="0" w:firstLine="0"/>
              <w:cnfStyle w:val="000000000000" w:firstRow="0" w:lastRow="0" w:firstColumn="0" w:lastColumn="0" w:oddVBand="0" w:evenVBand="0" w:oddHBand="0" w:evenHBand="0" w:firstRowFirstColumn="0" w:firstRowLastColumn="0" w:lastRowFirstColumn="0" w:lastRowLastColumn="0"/>
            </w:pPr>
            <w:r w:rsidRPr="009423FB">
              <w:t>Projekttitel (Kurztitel und Langtitel)</w:t>
            </w:r>
          </w:p>
        </w:tc>
      </w:tr>
    </w:tbl>
    <w:p w14:paraId="6F28C6F7" w14:textId="0DF6C9A0" w:rsidR="0090325F" w:rsidRDefault="0090325F" w:rsidP="00A34F0E"/>
    <w:p w14:paraId="09BB8ED1" w14:textId="6C01F23D" w:rsidR="0090325F" w:rsidRPr="00160D30" w:rsidRDefault="001E6432" w:rsidP="00A34F0E">
      <w:pPr>
        <w:pStyle w:val="Beschriftung"/>
        <w:keepNext/>
        <w:rPr>
          <w:lang w:val="en-GB"/>
        </w:rPr>
      </w:pPr>
      <w:bookmarkStart w:id="6" w:name="_Toc100767231"/>
      <w:r>
        <w:rPr>
          <w:lang w:val="en-GB"/>
        </w:rPr>
        <w:t>Tab</w:t>
      </w:r>
      <w:r w:rsidR="0090325F" w:rsidRPr="00160D30">
        <w:rPr>
          <w:lang w:val="en-GB"/>
        </w:rPr>
        <w:t xml:space="preserve">le </w:t>
      </w:r>
      <w:r w:rsidR="00E51F03">
        <w:fldChar w:fldCharType="begin"/>
      </w:r>
      <w:r w:rsidR="00E51F03" w:rsidRPr="00160D30">
        <w:rPr>
          <w:lang w:val="en-GB"/>
        </w:rPr>
        <w:instrText xml:space="preserve"> SEQ Tabelle \* ARABIC </w:instrText>
      </w:r>
      <w:r w:rsidR="00E51F03">
        <w:fldChar w:fldCharType="separate"/>
      </w:r>
      <w:r w:rsidR="00980B5F">
        <w:rPr>
          <w:noProof/>
          <w:lang w:val="en-GB"/>
        </w:rPr>
        <w:t>4</w:t>
      </w:r>
      <w:r w:rsidR="00E51F03">
        <w:rPr>
          <w:noProof/>
        </w:rPr>
        <w:fldChar w:fldCharType="end"/>
      </w:r>
      <w:r w:rsidR="0090325F" w:rsidRPr="00160D30">
        <w:rPr>
          <w:lang w:val="en-GB"/>
        </w:rPr>
        <w:t>: Formal</w:t>
      </w:r>
      <w:r w:rsidR="00160D30" w:rsidRPr="00160D30">
        <w:rPr>
          <w:lang w:val="en-GB"/>
        </w:rPr>
        <w:t xml:space="preserve"> check list</w:t>
      </w:r>
      <w:r w:rsidR="0090325F" w:rsidRPr="00160D30">
        <w:rPr>
          <w:lang w:val="en-GB"/>
        </w:rPr>
        <w:t xml:space="preserve"> </w:t>
      </w:r>
      <w:r w:rsidR="00856BB2" w:rsidRPr="00160D30">
        <w:rPr>
          <w:rFonts w:cstheme="minorHAnsi"/>
          <w:lang w:val="en-GB"/>
        </w:rPr>
        <w:t>„</w:t>
      </w:r>
      <w:r w:rsidR="0090325F" w:rsidRPr="00160D30">
        <w:rPr>
          <w:lang w:val="en-GB"/>
        </w:rPr>
        <w:t>eCall Uploads</w:t>
      </w:r>
      <w:r w:rsidR="00856BB2" w:rsidRPr="00160D30">
        <w:rPr>
          <w:rFonts w:cstheme="minorHAnsi"/>
          <w:lang w:val="en-GB"/>
        </w:rPr>
        <w:t>”</w:t>
      </w:r>
      <w:bookmarkEnd w:id="6"/>
    </w:p>
    <w:tbl>
      <w:tblPr>
        <w:tblStyle w:val="Listentabelle3Akzent1"/>
        <w:tblW w:w="5000" w:type="pct"/>
        <w:tblLook w:val="04A0" w:firstRow="1" w:lastRow="0" w:firstColumn="1" w:lastColumn="0" w:noHBand="0" w:noVBand="1"/>
      </w:tblPr>
      <w:tblGrid>
        <w:gridCol w:w="3486"/>
        <w:gridCol w:w="5568"/>
      </w:tblGrid>
      <w:tr w:rsidR="0090325F" w:rsidRPr="009423FB" w14:paraId="55E3E76C" w14:textId="77777777" w:rsidTr="003A4B25">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925" w:type="pct"/>
          </w:tcPr>
          <w:p w14:paraId="5B1CEE01" w14:textId="77777777" w:rsidR="0090325F" w:rsidRPr="009423FB" w:rsidRDefault="0090325F" w:rsidP="00A34F0E">
            <w:pPr>
              <w:pStyle w:val="Tabellentext"/>
              <w:rPr>
                <w:i/>
                <w:iCs/>
                <w:color w:val="FFFFFF" w:themeColor="background1"/>
              </w:rPr>
            </w:pPr>
            <w:r w:rsidRPr="009423FB">
              <w:rPr>
                <w:i/>
                <w:iCs/>
                <w:color w:val="FFFFFF" w:themeColor="background1"/>
              </w:rPr>
              <w:t>Kriterium</w:t>
            </w:r>
          </w:p>
        </w:tc>
        <w:tc>
          <w:tcPr>
            <w:tcW w:w="3075" w:type="pct"/>
          </w:tcPr>
          <w:p w14:paraId="7FE3814A" w14:textId="2E9448D1" w:rsidR="0090325F" w:rsidRPr="009423FB" w:rsidRDefault="00F308CF"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7FA0118A" w14:textId="77777777" w:rsidTr="003A4B25">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925" w:type="pct"/>
          </w:tcPr>
          <w:p w14:paraId="2331F7AC" w14:textId="77777777" w:rsidR="0090325F" w:rsidRPr="009423FB" w:rsidRDefault="0090325F" w:rsidP="00A34F0E">
            <w:pPr>
              <w:pStyle w:val="Tabellentext"/>
              <w:rPr>
                <w:b w:val="0"/>
                <w:bCs/>
              </w:rPr>
            </w:pPr>
            <w:r w:rsidRPr="009423FB">
              <w:rPr>
                <w:b w:val="0"/>
                <w:bCs/>
              </w:rPr>
              <w:t>eCall Uploads</w:t>
            </w:r>
          </w:p>
        </w:tc>
        <w:tc>
          <w:tcPr>
            <w:tcW w:w="3075" w:type="pct"/>
          </w:tcPr>
          <w:p w14:paraId="4EF7485E" w14:textId="77777777"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pPr>
            <w:r w:rsidRPr="009423FB">
              <w:t>Max. 20 MB pro Datei; es dürfen keine sonstigen Anhänge beigefügt werden!</w:t>
            </w:r>
          </w:p>
        </w:tc>
      </w:tr>
      <w:tr w:rsidR="0090325F" w:rsidRPr="003B6604" w14:paraId="50B9EEBF" w14:textId="77777777" w:rsidTr="003A4B25">
        <w:trPr>
          <w:cantSplit/>
          <w:trHeight w:val="425"/>
        </w:trPr>
        <w:tc>
          <w:tcPr>
            <w:cnfStyle w:val="001000000000" w:firstRow="0" w:lastRow="0" w:firstColumn="1" w:lastColumn="0" w:oddVBand="0" w:evenVBand="0" w:oddHBand="0" w:evenHBand="0" w:firstRowFirstColumn="0" w:firstRowLastColumn="0" w:lastRowFirstColumn="0" w:lastRowLastColumn="0"/>
            <w:tcW w:w="1925" w:type="pct"/>
          </w:tcPr>
          <w:p w14:paraId="075898ED" w14:textId="47451C86" w:rsidR="0090325F" w:rsidRPr="009423FB" w:rsidRDefault="0090325F" w:rsidP="00A34F0E">
            <w:pPr>
              <w:pStyle w:val="Tabellentext"/>
              <w:rPr>
                <w:b w:val="0"/>
                <w:bCs/>
                <w:szCs w:val="22"/>
              </w:rPr>
            </w:pPr>
            <w:r w:rsidRPr="009423FB">
              <w:rPr>
                <w:b w:val="0"/>
                <w:bCs/>
              </w:rPr>
              <w:t>Im Subordner</w:t>
            </w:r>
            <w:r w:rsidR="009847A2">
              <w:rPr>
                <w:b w:val="0"/>
                <w:bCs/>
              </w:rPr>
              <w:t>:</w:t>
            </w:r>
            <w:r w:rsidR="009847A2">
              <w:rPr>
                <w:b w:val="0"/>
                <w:bCs/>
              </w:rPr>
              <w:br/>
            </w:r>
            <w:r w:rsidRPr="009847A2">
              <w:t>Projektbeschreibung</w:t>
            </w:r>
          </w:p>
        </w:tc>
        <w:tc>
          <w:tcPr>
            <w:tcW w:w="3075" w:type="pct"/>
          </w:tcPr>
          <w:p w14:paraId="6CEF6A1A" w14:textId="079909B6" w:rsidR="0090325F" w:rsidRPr="0090325F"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Phasing-out-Plan </w:t>
            </w:r>
            <w:r w:rsidR="0090325F" w:rsidRPr="0090325F">
              <w:rPr>
                <w:lang w:val="en-GB"/>
              </w:rPr>
              <w:t>(pdf)</w:t>
            </w:r>
          </w:p>
          <w:p w14:paraId="37C65584" w14:textId="1473733B" w:rsidR="0090325F" w:rsidRPr="003B6604"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Financial_Tables</w:t>
            </w:r>
            <w:proofErr w:type="spellEnd"/>
            <w:r w:rsidRPr="003B6604">
              <w:rPr>
                <w:lang w:val="en-GB"/>
              </w:rPr>
              <w:t xml:space="preserve"> </w:t>
            </w:r>
            <w:r w:rsidR="0090325F" w:rsidRPr="003B6604">
              <w:rPr>
                <w:lang w:val="en-GB"/>
              </w:rPr>
              <w:t>(</w:t>
            </w:r>
            <w:proofErr w:type="spellStart"/>
            <w:r w:rsidR="0090325F" w:rsidRPr="003B6604">
              <w:rPr>
                <w:lang w:val="en-GB"/>
              </w:rPr>
              <w:t>xls</w:t>
            </w:r>
            <w:proofErr w:type="spellEnd"/>
            <w:r w:rsidR="0090325F" w:rsidRPr="003B6604">
              <w:rPr>
                <w:lang w:val="en-GB"/>
              </w:rPr>
              <w:t>)</w:t>
            </w:r>
          </w:p>
          <w:p w14:paraId="4ECB7C59" w14:textId="77777777" w:rsidR="0090325F" w:rsidRPr="003B6604" w:rsidRDefault="0090325F" w:rsidP="00A34F0E">
            <w:pPr>
              <w:pStyle w:val="Tabellentext"/>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Als</w:t>
            </w:r>
            <w:proofErr w:type="spellEnd"/>
            <w:r w:rsidRPr="003B6604">
              <w:rPr>
                <w:lang w:val="en-GB"/>
              </w:rPr>
              <w:t xml:space="preserve"> </w:t>
            </w:r>
            <w:proofErr w:type="spellStart"/>
            <w:r w:rsidRPr="003B6604">
              <w:rPr>
                <w:lang w:val="en-GB"/>
              </w:rPr>
              <w:t>weitere</w:t>
            </w:r>
            <w:proofErr w:type="spellEnd"/>
            <w:r w:rsidRPr="003B6604">
              <w:rPr>
                <w:lang w:val="en-GB"/>
              </w:rPr>
              <w:t xml:space="preserve"> Uploads:</w:t>
            </w:r>
          </w:p>
          <w:p w14:paraId="6F6E428A" w14:textId="77777777" w:rsidR="0090325F" w:rsidRPr="003B6604" w:rsidRDefault="0090325F"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proofErr w:type="spellStart"/>
            <w:r w:rsidRPr="003B6604">
              <w:rPr>
                <w:lang w:val="en-GB"/>
              </w:rPr>
              <w:t>Monitoring_Tables</w:t>
            </w:r>
            <w:proofErr w:type="spellEnd"/>
            <w:r w:rsidRPr="003B6604">
              <w:rPr>
                <w:lang w:val="en-GB"/>
              </w:rPr>
              <w:t xml:space="preserve"> (</w:t>
            </w:r>
            <w:proofErr w:type="spellStart"/>
            <w:r w:rsidRPr="003B6604">
              <w:rPr>
                <w:lang w:val="en-GB"/>
              </w:rPr>
              <w:t>xls</w:t>
            </w:r>
            <w:proofErr w:type="spellEnd"/>
            <w:r w:rsidRPr="003B6604">
              <w:rPr>
                <w:lang w:val="en-GB"/>
              </w:rPr>
              <w:t>)</w:t>
            </w:r>
          </w:p>
          <w:p w14:paraId="73FB8AA9" w14:textId="61AFAD2A" w:rsidR="0090325F" w:rsidRPr="003B6604" w:rsidRDefault="009A46D4"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sidRPr="003B6604">
              <w:rPr>
                <w:lang w:val="en-GB"/>
              </w:rPr>
              <w:t xml:space="preserve">ANNEX1_Shareholder_resolution </w:t>
            </w:r>
            <w:r w:rsidR="0090325F" w:rsidRPr="003B6604">
              <w:rPr>
                <w:lang w:val="en-GB"/>
              </w:rPr>
              <w:t>(pdf)</w:t>
            </w:r>
          </w:p>
          <w:p w14:paraId="62F449A3" w14:textId="07F6E7C6" w:rsidR="0090325F" w:rsidRPr="003B6604" w:rsidRDefault="0090325F" w:rsidP="00A34F0E">
            <w:pPr>
              <w:pStyle w:val="Tabellentext"/>
              <w:numPr>
                <w:ilvl w:val="0"/>
                <w:numId w:val="18"/>
              </w:numPr>
              <w:ind w:left="0" w:firstLine="0"/>
              <w:cnfStyle w:val="000000000000" w:firstRow="0" w:lastRow="0" w:firstColumn="0" w:lastColumn="0" w:oddVBand="0" w:evenVBand="0" w:oddHBand="0" w:evenHBand="0" w:firstRowFirstColumn="0" w:firstRowLastColumn="0" w:lastRowFirstColumn="0" w:lastRowLastColumn="0"/>
              <w:rPr>
                <w:lang w:val="en-GB"/>
              </w:rPr>
            </w:pPr>
            <w:r w:rsidRPr="003B6604">
              <w:rPr>
                <w:lang w:val="en-GB"/>
              </w:rPr>
              <w:t>ANNEX2_ProjectSheets (pdf)</w:t>
            </w:r>
          </w:p>
        </w:tc>
      </w:tr>
    </w:tbl>
    <w:p w14:paraId="32754056" w14:textId="0940C9D2" w:rsidR="00A5050A" w:rsidRPr="00FC75FB" w:rsidRDefault="0090325F" w:rsidP="00A34F0E">
      <w:pPr>
        <w:spacing w:before="300"/>
        <w:rPr>
          <w:szCs w:val="22"/>
        </w:rPr>
      </w:pPr>
      <w:r w:rsidRPr="002D4290">
        <w:rPr>
          <w:szCs w:val="22"/>
        </w:rPr>
        <w:t xml:space="preserve">Die Vorgaben </w:t>
      </w:r>
      <w:r w:rsidRPr="00FC75FB">
        <w:rPr>
          <w:szCs w:val="22"/>
        </w:rPr>
        <w:t xml:space="preserve">für </w:t>
      </w:r>
      <w:r w:rsidRPr="00FC75FB">
        <w:rPr>
          <w:b/>
          <w:bCs/>
          <w:szCs w:val="22"/>
        </w:rPr>
        <w:t>Seitenanzahl und Formatierung</w:t>
      </w:r>
      <w:r w:rsidRPr="00FC75FB">
        <w:rPr>
          <w:szCs w:val="22"/>
        </w:rPr>
        <w:t xml:space="preserve"> </w:t>
      </w:r>
      <w:r w:rsidR="00FC75FB" w:rsidRPr="00FC75FB">
        <w:rPr>
          <w:szCs w:val="22"/>
        </w:rPr>
        <w:t>sind einzuhalten.</w:t>
      </w:r>
    </w:p>
    <w:p w14:paraId="2DC7C33A" w14:textId="56966166" w:rsidR="0090325F" w:rsidRDefault="001E6432" w:rsidP="00A34F0E">
      <w:pPr>
        <w:pStyle w:val="Beschriftung"/>
        <w:keepNext/>
      </w:pPr>
      <w:bookmarkStart w:id="7" w:name="_Toc100767232"/>
      <w:r>
        <w:t>Tabl</w:t>
      </w:r>
      <w:r w:rsidR="0090325F">
        <w:t xml:space="preserve">e </w:t>
      </w:r>
      <w:r w:rsidR="002D4290">
        <w:fldChar w:fldCharType="begin"/>
      </w:r>
      <w:r w:rsidR="002D4290">
        <w:instrText xml:space="preserve"> SEQ Tabelle \* ARABIC </w:instrText>
      </w:r>
      <w:r w:rsidR="002D4290">
        <w:fldChar w:fldCharType="separate"/>
      </w:r>
      <w:r w:rsidR="00980B5F">
        <w:rPr>
          <w:noProof/>
        </w:rPr>
        <w:t>5</w:t>
      </w:r>
      <w:r w:rsidR="002D4290">
        <w:rPr>
          <w:noProof/>
        </w:rPr>
        <w:fldChar w:fldCharType="end"/>
      </w:r>
      <w:r w:rsidR="0090325F" w:rsidRPr="008C31FC">
        <w:t>: Formal</w:t>
      </w:r>
      <w:r>
        <w:t xml:space="preserve"> check list</w:t>
      </w:r>
      <w:r w:rsidR="0090325F" w:rsidRPr="008C31FC">
        <w:t xml:space="preserve"> </w:t>
      </w:r>
      <w:r w:rsidR="00856BB2" w:rsidRPr="00856BB2">
        <w:rPr>
          <w:rFonts w:cstheme="minorHAnsi"/>
        </w:rPr>
        <w:t>„</w:t>
      </w:r>
      <w:r w:rsidR="00192256">
        <w:t>Vorgaben für Seitenanzahl und Formatierung</w:t>
      </w:r>
      <w:r w:rsidR="00856BB2" w:rsidRPr="00856BB2">
        <w:rPr>
          <w:rFonts w:cstheme="minorHAnsi"/>
        </w:rPr>
        <w:t>”</w:t>
      </w:r>
      <w:bookmarkEnd w:id="7"/>
    </w:p>
    <w:tbl>
      <w:tblPr>
        <w:tblStyle w:val="Listentabelle3Akzent1"/>
        <w:tblW w:w="0" w:type="auto"/>
        <w:tblLook w:val="04A0" w:firstRow="1" w:lastRow="0" w:firstColumn="1" w:lastColumn="0" w:noHBand="0" w:noVBand="1"/>
      </w:tblPr>
      <w:tblGrid>
        <w:gridCol w:w="1675"/>
        <w:gridCol w:w="7379"/>
      </w:tblGrid>
      <w:tr w:rsidR="0090325F" w:rsidRPr="009423FB" w14:paraId="422F3782" w14:textId="77777777" w:rsidTr="00656818">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0" w:type="auto"/>
          </w:tcPr>
          <w:p w14:paraId="65E260B9" w14:textId="77777777" w:rsidR="0090325F" w:rsidRPr="009423FB" w:rsidRDefault="0090325F" w:rsidP="00A34F0E">
            <w:pPr>
              <w:pStyle w:val="Tabellentext"/>
              <w:rPr>
                <w:i/>
                <w:iCs/>
                <w:color w:val="FFFFFF" w:themeColor="background1"/>
                <w:lang w:val="en-GB"/>
              </w:rPr>
            </w:pPr>
            <w:proofErr w:type="spellStart"/>
            <w:r w:rsidRPr="009423FB">
              <w:rPr>
                <w:i/>
                <w:iCs/>
                <w:color w:val="FFFFFF" w:themeColor="background1"/>
                <w:lang w:val="en-GB"/>
              </w:rPr>
              <w:t>Kriterium</w:t>
            </w:r>
            <w:proofErr w:type="spellEnd"/>
          </w:p>
        </w:tc>
        <w:tc>
          <w:tcPr>
            <w:tcW w:w="0" w:type="auto"/>
          </w:tcPr>
          <w:p w14:paraId="38A58D6C" w14:textId="34786152" w:rsidR="0090325F" w:rsidRPr="009423FB" w:rsidRDefault="00013188" w:rsidP="00A34F0E">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15593162" w14:textId="77777777" w:rsidTr="00656818">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tcPr>
          <w:p w14:paraId="287156D0" w14:textId="27155579" w:rsidR="0090325F" w:rsidRPr="009423FB" w:rsidRDefault="0090325F" w:rsidP="00A34F0E">
            <w:pPr>
              <w:pStyle w:val="Tabellentext"/>
              <w:rPr>
                <w:b w:val="0"/>
                <w:bCs/>
                <w:szCs w:val="22"/>
                <w:lang w:val="en-GB"/>
              </w:rPr>
            </w:pPr>
            <w:r w:rsidRPr="009423FB">
              <w:rPr>
                <w:b w:val="0"/>
                <w:bCs/>
                <w:lang w:val="en-GB"/>
              </w:rPr>
              <w:t>Seitenanzahl</w:t>
            </w:r>
            <w:r w:rsidRPr="009423FB">
              <w:rPr>
                <w:b w:val="0"/>
                <w:bCs/>
                <w:highlight w:val="yellow"/>
                <w:lang w:val="en-GB"/>
              </w:rPr>
              <w:br/>
            </w:r>
            <w:r w:rsidR="009A46D4">
              <w:rPr>
                <w:b w:val="0"/>
                <w:bCs/>
                <w:lang w:val="en-GB"/>
              </w:rPr>
              <w:t>Phasing-out Plan</w:t>
            </w:r>
          </w:p>
        </w:tc>
        <w:tc>
          <w:tcPr>
            <w:tcW w:w="0" w:type="auto"/>
          </w:tcPr>
          <w:p w14:paraId="1F1C2236" w14:textId="2B4E118A" w:rsidR="0090325F" w:rsidRPr="009423FB" w:rsidRDefault="0090325F" w:rsidP="00A34F0E">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D</w:t>
            </w:r>
            <w:r w:rsidR="009A46D4">
              <w:t>ie Seitenanzahl von maximal 2</w:t>
            </w:r>
            <w:r w:rsidRPr="009423FB">
              <w:t xml:space="preserve">0 Seiten (ab Kapitel 1 </w:t>
            </w:r>
            <w:r w:rsidR="009A46D4">
              <w:t xml:space="preserve">Quality of the Project) </w:t>
            </w:r>
            <w:r w:rsidRPr="009423FB">
              <w:t xml:space="preserve">wurde nicht überschritten. </w:t>
            </w:r>
          </w:p>
        </w:tc>
      </w:tr>
      <w:tr w:rsidR="0090325F" w:rsidRPr="009423FB" w14:paraId="6E6E40EB" w14:textId="77777777" w:rsidTr="00656818">
        <w:trPr>
          <w:trHeight w:val="425"/>
        </w:trPr>
        <w:tc>
          <w:tcPr>
            <w:cnfStyle w:val="001000000000" w:firstRow="0" w:lastRow="0" w:firstColumn="1" w:lastColumn="0" w:oddVBand="0" w:evenVBand="0" w:oddHBand="0" w:evenHBand="0" w:firstRowFirstColumn="0" w:firstRowLastColumn="0" w:lastRowFirstColumn="0" w:lastRowLastColumn="0"/>
            <w:tcW w:w="0" w:type="auto"/>
          </w:tcPr>
          <w:p w14:paraId="19C8462F" w14:textId="77777777" w:rsidR="0090325F" w:rsidRPr="009423FB" w:rsidRDefault="0090325F" w:rsidP="00A34F0E">
            <w:pPr>
              <w:pStyle w:val="Tabellentext"/>
              <w:rPr>
                <w:b w:val="0"/>
                <w:bCs/>
              </w:rPr>
            </w:pPr>
            <w:r w:rsidRPr="009423FB">
              <w:rPr>
                <w:b w:val="0"/>
                <w:bCs/>
              </w:rPr>
              <w:t>Formatierung</w:t>
            </w:r>
          </w:p>
        </w:tc>
        <w:tc>
          <w:tcPr>
            <w:tcW w:w="0" w:type="auto"/>
          </w:tcPr>
          <w:p w14:paraId="33393ACA"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Schriftformatierung: Calibri, 11 Punkt</w:t>
            </w:r>
          </w:p>
          <w:p w14:paraId="35911653"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Zeilenabstand: 1,3 Zeilen</w:t>
            </w:r>
          </w:p>
          <w:p w14:paraId="1A1237CF"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Schriftfarbe: schwarz</w:t>
            </w:r>
          </w:p>
          <w:p w14:paraId="47F3C8E1" w14:textId="77777777" w:rsidR="0090325F" w:rsidRPr="009423FB" w:rsidRDefault="0090325F" w:rsidP="00A34F0E">
            <w:pPr>
              <w:pStyle w:val="Tabellentext"/>
              <w:numPr>
                <w:ilvl w:val="0"/>
                <w:numId w:val="20"/>
              </w:numPr>
              <w:ind w:left="0" w:firstLine="0"/>
              <w:cnfStyle w:val="000000000000" w:firstRow="0" w:lastRow="0" w:firstColumn="0" w:lastColumn="0" w:oddVBand="0" w:evenVBand="0" w:oddHBand="0" w:evenHBand="0" w:firstRowFirstColumn="0" w:firstRowLastColumn="0" w:lastRowFirstColumn="0" w:lastRowLastColumn="0"/>
            </w:pPr>
            <w:r w:rsidRPr="009423FB">
              <w:t>Seiten wurden nummeriert</w:t>
            </w:r>
          </w:p>
        </w:tc>
      </w:tr>
    </w:tbl>
    <w:p w14:paraId="34DC3362" w14:textId="77777777" w:rsidR="0090325F" w:rsidRPr="009423FB" w:rsidRDefault="0090325F" w:rsidP="00A34F0E">
      <w:pPr>
        <w:spacing w:before="100"/>
      </w:pPr>
      <w:r w:rsidRPr="009423FB">
        <w:t>Bitte beachten Sie folgende Punkte:</w:t>
      </w:r>
    </w:p>
    <w:p w14:paraId="7EAC08B8" w14:textId="42A6BC98" w:rsidR="0090325F" w:rsidRPr="00FC75FB" w:rsidRDefault="0090325F" w:rsidP="00A34F0E">
      <w:pPr>
        <w:pStyle w:val="Listenabsatz"/>
        <w:numPr>
          <w:ilvl w:val="0"/>
          <w:numId w:val="21"/>
        </w:numPr>
        <w:ind w:left="0" w:firstLine="0"/>
      </w:pPr>
      <w:r w:rsidRPr="00FC75FB">
        <w:t xml:space="preserve">Halten Sie sich bitte an die vorgegebenen Fragen! Die in blauer Schrift angeführten Hinweise, Fragen und Anmerkungen im </w:t>
      </w:r>
      <w:r w:rsidR="00FC75FB">
        <w:t>F</w:t>
      </w:r>
      <w:r w:rsidRPr="00FC75FB">
        <w:t>ormular können gelöscht werden!</w:t>
      </w:r>
    </w:p>
    <w:p w14:paraId="28D77E0C" w14:textId="77777777" w:rsidR="0090325F" w:rsidRPr="00FC75FB" w:rsidRDefault="0090325F" w:rsidP="00A34F0E">
      <w:pPr>
        <w:pStyle w:val="Listenabsatz"/>
        <w:numPr>
          <w:ilvl w:val="0"/>
          <w:numId w:val="21"/>
        </w:numPr>
        <w:ind w:left="0" w:firstLine="0"/>
      </w:pPr>
      <w:r w:rsidRPr="00FC75FB">
        <w:t>Die in schwarzer Schrift angeführten Querverweise sind nicht zu löschen.</w:t>
      </w:r>
    </w:p>
    <w:p w14:paraId="6E0B47EE" w14:textId="637D728E" w:rsidR="0090325F" w:rsidRPr="00FC75FB" w:rsidRDefault="0090325F" w:rsidP="00A34F0E">
      <w:pPr>
        <w:pStyle w:val="Listenabsatz"/>
        <w:numPr>
          <w:ilvl w:val="0"/>
          <w:numId w:val="21"/>
        </w:numPr>
        <w:ind w:left="0" w:firstLine="0"/>
      </w:pPr>
      <w:r w:rsidRPr="00FC75FB">
        <w:t xml:space="preserve">Bitte beachten Sie die Übereinstimmung zwischen den Angaben in den Antragsformularen und denen im eCall. </w:t>
      </w:r>
    </w:p>
    <w:p w14:paraId="41D370CB" w14:textId="2BB45510" w:rsidR="0090325F" w:rsidRPr="00FC75FB" w:rsidRDefault="00FC75FB" w:rsidP="00A34F0E">
      <w:pPr>
        <w:pStyle w:val="Listenabsatz"/>
        <w:numPr>
          <w:ilvl w:val="0"/>
          <w:numId w:val="21"/>
        </w:numPr>
        <w:ind w:left="0" w:firstLine="0"/>
      </w:pPr>
      <w:r w:rsidRPr="00FC75FB">
        <w:t xml:space="preserve">Generelle Hinweise: </w:t>
      </w:r>
      <w:r w:rsidR="0090325F" w:rsidRPr="00FC75FB">
        <w:t xml:space="preserve">Ein </w:t>
      </w:r>
      <w:r w:rsidRPr="00FC75FB">
        <w:t>A</w:t>
      </w:r>
      <w:r w:rsidR="0090325F" w:rsidRPr="00FC75FB">
        <w:t>ntrag be</w:t>
      </w:r>
      <w:r w:rsidR="009A46D4" w:rsidRPr="00FC75FB">
        <w:t>steht aus dem Phasing-out Plan</w:t>
      </w:r>
      <w:r w:rsidR="0090325F" w:rsidRPr="00FC75FB">
        <w:t xml:space="preserve"> (inhaltliche Darstellung) samt Tabellenteilen (Monitoring und </w:t>
      </w:r>
      <w:r w:rsidR="009A46D4" w:rsidRPr="00FC75FB">
        <w:rPr>
          <w:color w:val="auto"/>
        </w:rPr>
        <w:t>Finanzp</w:t>
      </w:r>
      <w:r w:rsidR="009A46D4" w:rsidRPr="00FC75FB">
        <w:t>lan</w:t>
      </w:r>
      <w:r w:rsidR="0090325F" w:rsidRPr="00FC75FB">
        <w:t>) und Anhängen.</w:t>
      </w:r>
    </w:p>
    <w:p w14:paraId="679AF4FC" w14:textId="77777777" w:rsidR="0090325F" w:rsidRPr="00FC75FB" w:rsidRDefault="0090325F" w:rsidP="00A34F0E">
      <w:pPr>
        <w:pStyle w:val="Listenabsatz"/>
        <w:numPr>
          <w:ilvl w:val="0"/>
          <w:numId w:val="21"/>
        </w:numPr>
        <w:ind w:left="0" w:firstLine="0"/>
      </w:pPr>
      <w:r w:rsidRPr="00FC75FB">
        <w:t>Vermitteln Sie die wesentlichen Inhalte in übersichtlicher Art und Weise.</w:t>
      </w:r>
    </w:p>
    <w:p w14:paraId="4C85CE86" w14:textId="5E75F63C" w:rsidR="0090325F" w:rsidRPr="00FC75FB" w:rsidRDefault="00FC75FB" w:rsidP="00A34F0E">
      <w:pPr>
        <w:pStyle w:val="Listenabsatz"/>
        <w:numPr>
          <w:ilvl w:val="0"/>
          <w:numId w:val="21"/>
        </w:numPr>
        <w:ind w:left="0" w:firstLine="0"/>
      </w:pPr>
      <w:r w:rsidRPr="00FC75FB">
        <w:t>Versuchen Sie</w:t>
      </w:r>
      <w:r w:rsidR="0090325F" w:rsidRPr="00FC75FB">
        <w:t>, knapp und präzise zu formulieren.</w:t>
      </w:r>
    </w:p>
    <w:p w14:paraId="4450B5E8" w14:textId="77368BDA" w:rsidR="0090325F" w:rsidRPr="00FC75FB" w:rsidRDefault="0090325F" w:rsidP="00A34F0E">
      <w:pPr>
        <w:pStyle w:val="Listenabsatz"/>
        <w:numPr>
          <w:ilvl w:val="0"/>
          <w:numId w:val="21"/>
        </w:numPr>
        <w:ind w:left="0" w:firstLine="0"/>
      </w:pPr>
      <w:r w:rsidRPr="00FC75FB">
        <w:t>Verfassen Sie den Antrag so</w:t>
      </w:r>
      <w:r w:rsidR="00FC75FB" w:rsidRPr="00FC75FB">
        <w:t>, dass</w:t>
      </w:r>
      <w:r w:rsidRPr="00FC75FB">
        <w:t xml:space="preserve"> der Gehalt und Nutzen Ihres geplanten </w:t>
      </w:r>
      <w:r w:rsidR="00FC75FB" w:rsidRPr="00FC75FB">
        <w:t xml:space="preserve">Phasing-out-Plans </w:t>
      </w:r>
      <w:r w:rsidRPr="00FC75FB">
        <w:t>erkennbar werden.</w:t>
      </w:r>
    </w:p>
    <w:p w14:paraId="0C133D5B" w14:textId="7BE5CA86" w:rsidR="0090325F" w:rsidRPr="00FC75FB" w:rsidRDefault="0090325F" w:rsidP="00A34F0E">
      <w:pPr>
        <w:pStyle w:val="Listenabsatz"/>
        <w:numPr>
          <w:ilvl w:val="0"/>
          <w:numId w:val="21"/>
        </w:numPr>
        <w:ind w:left="0" w:firstLine="0"/>
      </w:pPr>
      <w:r w:rsidRPr="00FC75FB">
        <w:t>Sollten Sie Fragen haben, wenden Sie sich bitte an Ihre Ansprechperson in der FFG (Kontaktinformationen siehe</w:t>
      </w:r>
      <w:r w:rsidR="00FC75FB" w:rsidRPr="00FC75FB">
        <w:t xml:space="preserve"> </w:t>
      </w:r>
      <w:hyperlink r:id="rId9" w:history="1">
        <w:r w:rsidR="00FC75FB" w:rsidRPr="00810AA8">
          <w:rPr>
            <w:rStyle w:val="Hyperlink"/>
          </w:rPr>
          <w:t>FFG-Homepage</w:t>
        </w:r>
      </w:hyperlink>
      <w:r w:rsidRPr="00FC75FB">
        <w:t>).</w:t>
      </w:r>
    </w:p>
    <w:p w14:paraId="59259629" w14:textId="77777777" w:rsidR="0090325F" w:rsidRPr="00810AA8" w:rsidRDefault="0090325F" w:rsidP="00A34F0E">
      <w:pPr>
        <w:rPr>
          <w:b/>
          <w:sz w:val="28"/>
        </w:rPr>
      </w:pPr>
      <w:r w:rsidRPr="00810AA8">
        <w:rPr>
          <w:b/>
          <w:sz w:val="28"/>
        </w:rPr>
        <w:t>Einreichmodalitäten</w:t>
      </w:r>
    </w:p>
    <w:p w14:paraId="11FE9563" w14:textId="77777777" w:rsidR="0090325F" w:rsidRPr="009423FB" w:rsidRDefault="0090325F" w:rsidP="00A34F0E">
      <w:r w:rsidRPr="00810AA8">
        <w:t xml:space="preserve">Die Einreichung ist </w:t>
      </w:r>
      <w:r w:rsidRPr="00810AA8">
        <w:rPr>
          <w:b/>
          <w:bCs/>
        </w:rPr>
        <w:t>ausschließlich in elektronischer Form via eCall</w:t>
      </w:r>
      <w:r w:rsidRPr="00810AA8">
        <w:t xml:space="preserve"> unter der Webadresse </w:t>
      </w:r>
      <w:hyperlink r:id="rId10" w:history="1">
        <w:r w:rsidRPr="00810AA8">
          <w:rPr>
            <w:color w:val="E3032E" w:themeColor="accent1"/>
            <w:u w:val="single"/>
          </w:rPr>
          <w:t>https://ecall.ffg.at</w:t>
        </w:r>
      </w:hyperlink>
      <w:r w:rsidRPr="00810AA8">
        <w:t xml:space="preserve"> möglich und hat </w:t>
      </w:r>
      <w:r w:rsidRPr="00810AA8">
        <w:rPr>
          <w:b/>
          <w:bCs/>
        </w:rPr>
        <w:t>vollständig und rechtzeitig bis zum Ende der Einreichfrist zu erfolgen</w:t>
      </w:r>
      <w:r w:rsidRPr="00810AA8">
        <w:t>.</w:t>
      </w:r>
    </w:p>
    <w:p w14:paraId="6EB5BF6B" w14:textId="77777777" w:rsidR="0090325F" w:rsidRPr="0090325F" w:rsidRDefault="0090325F" w:rsidP="00A34F0E">
      <w:pPr>
        <w:rPr>
          <w:b/>
          <w:bCs/>
        </w:rPr>
      </w:pPr>
      <w:r w:rsidRPr="0090325F">
        <w:rPr>
          <w:b/>
          <w:bCs/>
        </w:rPr>
        <w:t xml:space="preserve">Ein detailliertes Tutorial zum eCall finden Sie unter: </w:t>
      </w:r>
      <w:hyperlink r:id="rId11" w:history="1">
        <w:r w:rsidRPr="0090325F">
          <w:rPr>
            <w:rStyle w:val="Hyperlink"/>
            <w:b/>
            <w:bCs/>
          </w:rPr>
          <w:t>https://ecall.ffg.at/Cockpit/Help.aspx</w:t>
        </w:r>
      </w:hyperlink>
    </w:p>
    <w:p w14:paraId="4D7D5E83" w14:textId="77777777" w:rsidR="0090325F" w:rsidRPr="009423FB" w:rsidRDefault="0090325F" w:rsidP="00A34F0E">
      <w:r w:rsidRPr="009423FB">
        <w:t>Der Hauptantrag kann nur eingereicht werden, wenn alle eingeladenen Partner Ihre Partneranträge im eCall zuvor ausgefüllt und eingereicht haben!</w:t>
      </w:r>
    </w:p>
    <w:p w14:paraId="5D9F9E21" w14:textId="77777777" w:rsidR="0090325F" w:rsidRPr="009423FB" w:rsidRDefault="0090325F" w:rsidP="00A34F0E">
      <w:r w:rsidRPr="009423FB">
        <w:t xml:space="preserve">Ein </w:t>
      </w:r>
      <w:r w:rsidRPr="00810AA8">
        <w:t>Förderungsansuchen</w:t>
      </w:r>
      <w:r w:rsidRPr="009423FB">
        <w:t xml:space="preserve"> ist dann eingereicht, wenn </w:t>
      </w:r>
      <w:r w:rsidRPr="0090325F">
        <w:rPr>
          <w:b/>
          <w:bCs/>
        </w:rPr>
        <w:t>im eCall der Antrag abgeschlossen</w:t>
      </w:r>
      <w:r w:rsidRPr="009423FB">
        <w:t xml:space="preserve"> und der Button „Einreichung abschicken“ gedrückt wurde. Nach erfolgreicher Einreichung wird automatisch eine Einreichbestätigung per Email versendet.</w:t>
      </w:r>
      <w:r>
        <w:t xml:space="preserve"> </w:t>
      </w:r>
      <w:r w:rsidRPr="009423FB">
        <w:t>Eine Nachreichung (auch von einzelnen Teilen des Antragformulars) ist nicht möglich! Sobald ein Förderungsansuchen abgeschickt wurde, ist eine weitere Bearbeitung nach der Einreichfrist nicht mehr möglich.</w:t>
      </w:r>
    </w:p>
    <w:p w14:paraId="557AFC55" w14:textId="2305A779" w:rsidR="0090325F" w:rsidRDefault="0090325F" w:rsidP="00A34F0E">
      <w:r w:rsidRPr="009423FB">
        <w:t xml:space="preserve">Bitte wenden Sie sich bei Fragen zum eCall an Ihre Ansprechperson in der FFG (Kontaktinformationen siehe </w:t>
      </w:r>
      <w:hyperlink r:id="rId12" w:history="1">
        <w:r w:rsidR="00810AA8" w:rsidRPr="00810AA8">
          <w:rPr>
            <w:rStyle w:val="Hyperlink"/>
          </w:rPr>
          <w:t>FFG-Homepage</w:t>
        </w:r>
      </w:hyperlink>
      <w:r w:rsidRPr="009423FB">
        <w:t>).</w:t>
      </w:r>
    </w:p>
    <w:p w14:paraId="1A972741" w14:textId="77777777" w:rsidR="001A3DA7" w:rsidRPr="001A3DA7" w:rsidRDefault="001A3DA7" w:rsidP="00A34F0E">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1A3DA7">
        <w:rPr>
          <w:b/>
          <w:bCs w:val="0"/>
          <w:lang w:val="de-DE"/>
        </w:rPr>
        <w:t>Ende der Einreichfrist:</w:t>
      </w:r>
    </w:p>
    <w:p w14:paraId="585CFC6F" w14:textId="238C09DF" w:rsidR="001A3DA7" w:rsidRPr="001A3DA7" w:rsidRDefault="001A3DA7" w:rsidP="00A34F0E">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rPr>
      </w:pPr>
      <w:r w:rsidRPr="001A3DA7">
        <w:rPr>
          <w:b/>
          <w:lang w:val="de-DE"/>
        </w:rPr>
        <w:t xml:space="preserve">Förderungsansuchen müssen spätestens </w:t>
      </w:r>
      <w:r w:rsidR="00810AA8">
        <w:rPr>
          <w:b/>
          <w:lang w:val="de-DE"/>
        </w:rPr>
        <w:t>3 Monate vor Beginn der Phasing-out-Periode</w:t>
      </w:r>
      <w:r w:rsidRPr="001A3DA7">
        <w:rPr>
          <w:b/>
          <w:lang w:val="de-DE"/>
        </w:rPr>
        <w:br/>
        <w:t>bis 12:00 Uhr via eCall eingelangt sein!</w:t>
      </w:r>
    </w:p>
    <w:p w14:paraId="6D535535" w14:textId="6F33FC4A" w:rsidR="00AE4D70" w:rsidRPr="003B6604" w:rsidRDefault="0090325F" w:rsidP="00A34F0E">
      <w:pPr>
        <w:rPr>
          <w:szCs w:val="22"/>
        </w:rPr>
      </w:pPr>
      <w:r w:rsidRPr="005E515E">
        <w:rPr>
          <w:b/>
          <w:bCs/>
          <w:szCs w:val="22"/>
        </w:rPr>
        <w:t>Hinweis:</w:t>
      </w:r>
      <w:r w:rsidRPr="00B74CEF">
        <w:rPr>
          <w:szCs w:val="22"/>
        </w:rPr>
        <w:t xml:space="preserve"> </w:t>
      </w:r>
      <w:r w:rsidR="00AE4D70" w:rsidRPr="003A4B25">
        <w:t xml:space="preserve">Des Weiteren müssen die Ansuchenden den „Phasing-out“-Plan an die zuständige Stelle des betreffenden Bundeslandes bzw. der betreffenden Bundesländer zu den jeweils vorgegebenen Bedingungen und Fristen übermitteln. Die Höhe der Länderanteile ist mit den zuständigen Stellen zu akkordieren. Es wird grundsätzlich davon ausgegangen, dass dem Kostenplan </w:t>
      </w:r>
      <w:r w:rsidR="003B6604">
        <w:t xml:space="preserve">(in den Financial </w:t>
      </w:r>
      <w:proofErr w:type="spellStart"/>
      <w:r w:rsidR="003B6604">
        <w:t>Tables</w:t>
      </w:r>
      <w:proofErr w:type="spellEnd"/>
      <w:r w:rsidR="003B6604">
        <w:t xml:space="preserve">) </w:t>
      </w:r>
      <w:r w:rsidR="00AE4D70" w:rsidRPr="003A4B25">
        <w:t xml:space="preserve">die Beteiligungsverhältnisse der Länder entsprechend der vorangegangenen </w:t>
      </w:r>
      <w:r w:rsidR="003B6604">
        <w:t>zweiten</w:t>
      </w:r>
      <w:r w:rsidR="00AE4D70" w:rsidRPr="003A4B25">
        <w:t xml:space="preserve"> </w:t>
      </w:r>
      <w:r w:rsidR="00AE4D70" w:rsidRPr="003B6604">
        <w:t>Förderungsperiode zu Grunde gelegt werden.</w:t>
      </w:r>
    </w:p>
    <w:p w14:paraId="0251BA41" w14:textId="4977432A" w:rsidR="00656818" w:rsidRPr="003B6604" w:rsidRDefault="00656818" w:rsidP="00A34F0E">
      <w:r w:rsidRPr="003B6604">
        <w:br w:type="page"/>
      </w:r>
    </w:p>
    <w:p w14:paraId="278B42F8" w14:textId="77777777" w:rsidR="00656818" w:rsidRPr="00656818" w:rsidRDefault="00656818" w:rsidP="00A34F0E">
      <w:pPr>
        <w:pStyle w:val="berschrift1ohneNummerierung"/>
        <w:rPr>
          <w:lang w:val="en-GB"/>
        </w:rPr>
      </w:pPr>
      <w:bookmarkStart w:id="8" w:name="_Toc511895136"/>
      <w:bookmarkStart w:id="9" w:name="_Toc511903506"/>
      <w:bookmarkStart w:id="10" w:name="_Toc105757704"/>
      <w:r w:rsidRPr="00656818">
        <w:rPr>
          <w:lang w:val="en-GB"/>
        </w:rPr>
        <w:t>Abstract</w:t>
      </w:r>
      <w:bookmarkEnd w:id="8"/>
      <w:bookmarkEnd w:id="9"/>
      <w:bookmarkEnd w:id="10"/>
    </w:p>
    <w:p w14:paraId="3178FE99" w14:textId="77777777" w:rsidR="009A46D4" w:rsidRPr="009A46D4" w:rsidRDefault="009A46D4" w:rsidP="00A34F0E">
      <w:pPr>
        <w:rPr>
          <w:color w:val="306895" w:themeColor="accent2" w:themeShade="BF"/>
          <w:lang w:val="en-GB"/>
        </w:rPr>
      </w:pPr>
      <w:r w:rsidRPr="009A46D4">
        <w:rPr>
          <w:color w:val="306895" w:themeColor="accent2" w:themeShade="BF"/>
          <w:lang w:val="en-GB"/>
        </w:rPr>
        <w:t xml:space="preserve">Add an executive summary (max. 1 page, limit 4.000 characters) of the Phasing-out-Plan including the following points: </w:t>
      </w:r>
    </w:p>
    <w:p w14:paraId="09CBF5D3" w14:textId="0DFFB889"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Initial situation, problems to solve and motivation to carry out the Phasing-out.</w:t>
      </w:r>
    </w:p>
    <w:p w14:paraId="70A242A4" w14:textId="77777777"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Overall goals of the Phasing-out</w:t>
      </w:r>
    </w:p>
    <w:p w14:paraId="1BE3871D" w14:textId="77777777" w:rsidR="009A46D4" w:rsidRPr="009A46D4" w:rsidRDefault="009A46D4" w:rsidP="00A34F0E">
      <w:pPr>
        <w:pStyle w:val="Listenabsatz"/>
        <w:numPr>
          <w:ilvl w:val="0"/>
          <w:numId w:val="24"/>
        </w:numPr>
        <w:ind w:left="0" w:firstLine="0"/>
        <w:rPr>
          <w:color w:val="306895" w:themeColor="accent2" w:themeShade="BF"/>
          <w:lang w:val="en-GB"/>
        </w:rPr>
      </w:pPr>
      <w:r w:rsidRPr="009A46D4">
        <w:rPr>
          <w:color w:val="306895" w:themeColor="accent2" w:themeShade="BF"/>
          <w:lang w:val="en-GB"/>
        </w:rPr>
        <w:t>Scientific-technological challenges and the main features of the applied research programme</w:t>
      </w:r>
    </w:p>
    <w:p w14:paraId="02C32EFE" w14:textId="77777777" w:rsidR="009A46D4" w:rsidRPr="009A46D4" w:rsidRDefault="009A46D4" w:rsidP="00A34F0E">
      <w:pPr>
        <w:rPr>
          <w:color w:val="306895" w:themeColor="accent2" w:themeShade="BF"/>
          <w:lang w:val="en-GB"/>
        </w:rPr>
      </w:pPr>
      <w:r w:rsidRPr="009A46D4">
        <w:rPr>
          <w:color w:val="306895" w:themeColor="accent2" w:themeShade="BF"/>
          <w:lang w:val="en-GB"/>
        </w:rPr>
        <w:t>The executive summary must be included in German and in English in the FFG-eCall under “</w:t>
      </w:r>
      <w:proofErr w:type="spellStart"/>
      <w:r w:rsidRPr="009A46D4">
        <w:rPr>
          <w:color w:val="306895" w:themeColor="accent2" w:themeShade="BF"/>
          <w:lang w:val="en-GB"/>
        </w:rPr>
        <w:t>Projektdaten</w:t>
      </w:r>
      <w:proofErr w:type="spellEnd"/>
      <w:r w:rsidRPr="009A46D4">
        <w:rPr>
          <w:color w:val="306895" w:themeColor="accent2" w:themeShade="BF"/>
          <w:lang w:val="en-GB"/>
        </w:rPr>
        <w:t>/</w:t>
      </w:r>
      <w:proofErr w:type="spellStart"/>
      <w:r w:rsidRPr="009A46D4">
        <w:rPr>
          <w:color w:val="306895" w:themeColor="accent2" w:themeShade="BF"/>
          <w:lang w:val="en-GB"/>
        </w:rPr>
        <w:t>Zentrumsdaten</w:t>
      </w:r>
      <w:proofErr w:type="spellEnd"/>
      <w:r w:rsidRPr="009A46D4">
        <w:rPr>
          <w:color w:val="306895" w:themeColor="accent2" w:themeShade="BF"/>
          <w:lang w:val="en-GB"/>
        </w:rPr>
        <w:t>” in the fields “</w:t>
      </w:r>
      <w:proofErr w:type="spellStart"/>
      <w:r w:rsidRPr="009A46D4">
        <w:rPr>
          <w:color w:val="306895" w:themeColor="accent2" w:themeShade="BF"/>
          <w:lang w:val="en-GB"/>
        </w:rPr>
        <w:t>Kurzfassung</w:t>
      </w:r>
      <w:proofErr w:type="spellEnd"/>
      <w:r w:rsidRPr="009A46D4">
        <w:rPr>
          <w:color w:val="306895" w:themeColor="accent2" w:themeShade="BF"/>
          <w:lang w:val="en-GB"/>
        </w:rPr>
        <w:t>” and “Abstract”.</w:t>
      </w:r>
    </w:p>
    <w:p w14:paraId="6916D649" w14:textId="77777777" w:rsidR="00656818" w:rsidRPr="00E1394D" w:rsidRDefault="00656818" w:rsidP="00A34F0E">
      <w:pPr>
        <w:rPr>
          <w:lang w:val="en-US"/>
        </w:rPr>
      </w:pPr>
      <w:r w:rsidRPr="00E1394D">
        <w:rPr>
          <w:lang w:val="en-US"/>
        </w:rPr>
        <w:t>&gt;Text&lt;</w:t>
      </w:r>
    </w:p>
    <w:p w14:paraId="2C279ADE" w14:textId="77777777" w:rsidR="00656818" w:rsidRDefault="00656818" w:rsidP="00A34F0E">
      <w:r w:rsidRPr="006706F5">
        <w:br w:type="page"/>
      </w:r>
      <w:bookmarkStart w:id="11" w:name="_Toc511895137"/>
      <w:bookmarkStart w:id="12" w:name="_Toc511903507"/>
      <w:bookmarkStart w:id="13" w:name="_Toc171846246"/>
    </w:p>
    <w:p w14:paraId="066D0327" w14:textId="077DD60D" w:rsidR="00656818" w:rsidRDefault="00656818" w:rsidP="00A34F0E">
      <w:pPr>
        <w:pStyle w:val="berschrift1"/>
      </w:pPr>
      <w:bookmarkStart w:id="14" w:name="_Toc105757705"/>
      <w:r w:rsidRPr="006706F5">
        <w:t>Quality of the Project</w:t>
      </w:r>
      <w:bookmarkEnd w:id="11"/>
      <w:bookmarkEnd w:id="12"/>
      <w:bookmarkEnd w:id="14"/>
    </w:p>
    <w:p w14:paraId="0189572A" w14:textId="2682C0C8" w:rsidR="00656818" w:rsidRPr="00656818" w:rsidRDefault="00656818" w:rsidP="00A34F0E">
      <w:pPr>
        <w:pStyle w:val="a"/>
      </w:pPr>
      <w:r>
        <w:t>_</w:t>
      </w:r>
    </w:p>
    <w:p w14:paraId="7B664C86" w14:textId="77777777" w:rsidR="00750C21" w:rsidRPr="00750C21" w:rsidRDefault="00750C21" w:rsidP="00A34F0E">
      <w:pPr>
        <w:pStyle w:val="berschrift2"/>
      </w:pPr>
      <w:bookmarkStart w:id="15" w:name="_Toc105757706"/>
      <w:r w:rsidRPr="00750C21">
        <w:t xml:space="preserve">Strategic </w:t>
      </w:r>
      <w:proofErr w:type="spellStart"/>
      <w:r w:rsidRPr="00750C21">
        <w:t>outlook</w:t>
      </w:r>
      <w:proofErr w:type="spellEnd"/>
      <w:r w:rsidRPr="00750C21">
        <w:t xml:space="preserve"> </w:t>
      </w:r>
      <w:proofErr w:type="spellStart"/>
      <w:r w:rsidRPr="00750C21">
        <w:t>for</w:t>
      </w:r>
      <w:proofErr w:type="spellEnd"/>
      <w:r w:rsidRPr="00750C21">
        <w:t xml:space="preserve"> the centre</w:t>
      </w:r>
      <w:bookmarkEnd w:id="15"/>
    </w:p>
    <w:p w14:paraId="307E3786" w14:textId="275811AB" w:rsidR="00750C21" w:rsidRPr="00750C21" w:rsidRDefault="00750C21" w:rsidP="00A34F0E">
      <w:pPr>
        <w:pStyle w:val="Listenabsatz"/>
        <w:numPr>
          <w:ilvl w:val="0"/>
          <w:numId w:val="25"/>
        </w:numPr>
        <w:ind w:left="0" w:firstLine="0"/>
        <w:rPr>
          <w:i/>
          <w:lang w:val="en-GB"/>
        </w:rPr>
      </w:pPr>
      <w:r w:rsidRPr="00750C21">
        <w:rPr>
          <w:i/>
          <w:lang w:val="en-GB"/>
        </w:rPr>
        <w:t>Shareholder resolution: see Annex 1</w:t>
      </w:r>
    </w:p>
    <w:p w14:paraId="7524EAF0" w14:textId="77777777" w:rsidR="00750C21" w:rsidRPr="00750C21" w:rsidRDefault="00750C21" w:rsidP="00A34F0E">
      <w:pPr>
        <w:rPr>
          <w:color w:val="306895" w:themeColor="accent2" w:themeShade="BF"/>
          <w:lang w:val="en-GB"/>
        </w:rPr>
      </w:pPr>
      <w:r w:rsidRPr="00750C21">
        <w:rPr>
          <w:color w:val="306895" w:themeColor="accent2" w:themeShade="BF"/>
          <w:lang w:val="en-GB"/>
        </w:rPr>
        <w:t>Explain the resolution and plans of the shareholders of the period after the Phasing-out. The shareholders' decision (“</w:t>
      </w:r>
      <w:proofErr w:type="spellStart"/>
      <w:r w:rsidRPr="00750C21">
        <w:rPr>
          <w:color w:val="306895" w:themeColor="accent2" w:themeShade="BF"/>
          <w:lang w:val="en-GB"/>
        </w:rPr>
        <w:t>Gesellschafterbeschluss</w:t>
      </w:r>
      <w:proofErr w:type="spellEnd"/>
      <w:r w:rsidRPr="00750C21">
        <w:rPr>
          <w:color w:val="306895" w:themeColor="accent2" w:themeShade="BF"/>
          <w:lang w:val="en-GB"/>
        </w:rPr>
        <w:t>”) is a determining factor for the approval of the Phasing-out-period and has to be attached as Annex 1. Describe planned steps for preparing the COMET Centre for the future.</w:t>
      </w:r>
    </w:p>
    <w:p w14:paraId="2B4B5038" w14:textId="5DF83F53" w:rsidR="00656818" w:rsidRPr="00656818" w:rsidRDefault="00750C21" w:rsidP="00A34F0E">
      <w:pPr>
        <w:rPr>
          <w:color w:val="306895" w:themeColor="accent2" w:themeShade="BF"/>
          <w:lang w:val="en-GB"/>
        </w:rPr>
      </w:pPr>
      <w:r w:rsidRPr="00750C21">
        <w:rPr>
          <w:color w:val="306895" w:themeColor="accent2" w:themeShade="BF"/>
          <w:lang w:val="en-GB"/>
        </w:rPr>
        <w:t>Why is a Phasing-out funding needed? Plans going beyond have to refer to the Phasing-out period.</w:t>
      </w:r>
      <w:r>
        <w:rPr>
          <w:color w:val="306895" w:themeColor="accent2" w:themeShade="BF"/>
          <w:lang w:val="en-GB"/>
        </w:rPr>
        <w:t xml:space="preserve"> </w:t>
      </w:r>
    </w:p>
    <w:p w14:paraId="03513F20" w14:textId="77777777" w:rsidR="00656818" w:rsidRPr="00E1394D" w:rsidRDefault="00656818" w:rsidP="00A34F0E">
      <w:pPr>
        <w:rPr>
          <w:lang w:val="en-US"/>
        </w:rPr>
      </w:pPr>
      <w:r w:rsidRPr="00E1394D">
        <w:rPr>
          <w:lang w:val="en-US"/>
        </w:rPr>
        <w:t>&gt;Text&lt;</w:t>
      </w:r>
    </w:p>
    <w:p w14:paraId="5EEF6CBD" w14:textId="2EDC81C2" w:rsidR="00656818" w:rsidRPr="000838EE" w:rsidRDefault="00750C21" w:rsidP="00A34F0E">
      <w:pPr>
        <w:pStyle w:val="berschrift2"/>
      </w:pPr>
      <w:bookmarkStart w:id="16" w:name="_Toc511895139"/>
      <w:bookmarkStart w:id="17" w:name="_Toc511903509"/>
      <w:bookmarkStart w:id="18" w:name="_Toc105757707"/>
      <w:r>
        <w:t>R</w:t>
      </w:r>
      <w:r w:rsidR="00656818" w:rsidRPr="000838EE">
        <w:t>esearch progra</w:t>
      </w:r>
      <w:bookmarkEnd w:id="13"/>
      <w:r w:rsidR="00656818" w:rsidRPr="000838EE">
        <w:t>mme</w:t>
      </w:r>
      <w:bookmarkEnd w:id="16"/>
      <w:bookmarkEnd w:id="17"/>
      <w:bookmarkEnd w:id="18"/>
    </w:p>
    <w:p w14:paraId="222B7EC2" w14:textId="77777777" w:rsidR="00656818" w:rsidRPr="00750C21" w:rsidRDefault="00656818" w:rsidP="00A34F0E">
      <w:pPr>
        <w:pStyle w:val="Listenabsatz"/>
        <w:numPr>
          <w:ilvl w:val="0"/>
          <w:numId w:val="25"/>
        </w:numPr>
        <w:ind w:left="0" w:firstLine="0"/>
        <w:rPr>
          <w:i/>
          <w:lang w:val="en-GB"/>
        </w:rPr>
      </w:pPr>
      <w:r w:rsidRPr="00750C21">
        <w:rPr>
          <w:i/>
          <w:lang w:val="en-GB"/>
        </w:rPr>
        <w:t>List of projects see monitoring tables</w:t>
      </w:r>
    </w:p>
    <w:p w14:paraId="79AA98C3" w14:textId="77777777" w:rsidR="00656818" w:rsidRPr="00750C21" w:rsidRDefault="00656818" w:rsidP="00A34F0E">
      <w:pPr>
        <w:pStyle w:val="Listenabsatz"/>
        <w:numPr>
          <w:ilvl w:val="0"/>
          <w:numId w:val="25"/>
        </w:numPr>
        <w:ind w:left="0" w:firstLine="0"/>
        <w:rPr>
          <w:i/>
          <w:lang w:val="en-GB"/>
        </w:rPr>
      </w:pPr>
      <w:r w:rsidRPr="00750C21">
        <w:rPr>
          <w:i/>
          <w:lang w:val="en-GB"/>
        </w:rPr>
        <w:t>Detailed project sheets see Annex 2</w:t>
      </w:r>
    </w:p>
    <w:p w14:paraId="6144B72D" w14:textId="77777777" w:rsidR="00750C21" w:rsidRPr="00750C21" w:rsidRDefault="00750C21" w:rsidP="00A34F0E">
      <w:pPr>
        <w:rPr>
          <w:color w:val="306895" w:themeColor="accent2" w:themeShade="BF"/>
          <w:lang w:val="en-GB"/>
        </w:rPr>
      </w:pPr>
      <w:r w:rsidRPr="00750C21">
        <w:rPr>
          <w:color w:val="306895" w:themeColor="accent2" w:themeShade="BF"/>
          <w:lang w:val="en-GB"/>
        </w:rPr>
        <w:t>Describe the planned research activities and main objectives for the Phasing-out period. Which research activities still have to be carried out according to the future strategy aspects?</w:t>
      </w:r>
    </w:p>
    <w:p w14:paraId="24C093FE" w14:textId="243423BF" w:rsidR="00750C21" w:rsidRPr="00656818" w:rsidRDefault="00750C21" w:rsidP="00A34F0E">
      <w:pPr>
        <w:rPr>
          <w:color w:val="306895" w:themeColor="accent2" w:themeShade="BF"/>
          <w:lang w:val="en-GB"/>
        </w:rPr>
      </w:pPr>
      <w:r w:rsidRPr="00750C21">
        <w:rPr>
          <w:color w:val="306895" w:themeColor="accent2" w:themeShade="BF"/>
          <w:lang w:val="en-GB"/>
        </w:rPr>
        <w:t>Please note that individual projects are to be described in detail in the project sheets in Annex 2.</w:t>
      </w:r>
    </w:p>
    <w:p w14:paraId="471602E4" w14:textId="77777777" w:rsidR="00656818" w:rsidRPr="00E1394D" w:rsidRDefault="00656818" w:rsidP="00A34F0E">
      <w:pPr>
        <w:rPr>
          <w:lang w:val="en-US"/>
        </w:rPr>
      </w:pPr>
      <w:r w:rsidRPr="00E1394D">
        <w:rPr>
          <w:lang w:val="en-US"/>
        </w:rPr>
        <w:t>&gt;Text&lt;</w:t>
      </w:r>
    </w:p>
    <w:p w14:paraId="3279B72D" w14:textId="3C7B53C7" w:rsidR="00656818" w:rsidRPr="00536F49" w:rsidRDefault="00656818" w:rsidP="00A34F0E">
      <w:pPr>
        <w:pStyle w:val="berschrift3"/>
        <w:spacing w:before="300" w:after="100"/>
        <w:rPr>
          <w:i/>
          <w:lang w:val="en-GB"/>
        </w:rPr>
      </w:pPr>
      <w:bookmarkStart w:id="19" w:name="_Toc511895140"/>
      <w:bookmarkStart w:id="20" w:name="_Toc511903510"/>
      <w:bookmarkStart w:id="21" w:name="_Toc105757708"/>
      <w:r w:rsidRPr="00536F49">
        <w:rPr>
          <w:i/>
          <w:lang w:val="en-GB"/>
        </w:rPr>
        <w:t>Objectives of the research programme</w:t>
      </w:r>
      <w:bookmarkEnd w:id="19"/>
      <w:bookmarkEnd w:id="20"/>
      <w:bookmarkEnd w:id="21"/>
    </w:p>
    <w:p w14:paraId="027504BB" w14:textId="44F1ACD4" w:rsidR="00656818" w:rsidRPr="00321C25" w:rsidRDefault="00656818" w:rsidP="00A34F0E">
      <w:pPr>
        <w:rPr>
          <w:color w:val="306895" w:themeColor="accent2" w:themeShade="BF"/>
          <w:lang w:val="en-GB"/>
        </w:rPr>
      </w:pPr>
      <w:r w:rsidRPr="00536F49">
        <w:rPr>
          <w:color w:val="306895" w:themeColor="accent2" w:themeShade="BF"/>
          <w:lang w:val="en-GB"/>
        </w:rPr>
        <w:t xml:space="preserve">Describe the overall objectives of the proposed research programme and its scientific and technological relevance (see also </w:t>
      </w:r>
      <w:hyperlink r:id="rId13" w:history="1">
        <w:r w:rsidR="003B6604" w:rsidRPr="00321C25">
          <w:rPr>
            <w:rStyle w:val="Hyperlink"/>
            <w:lang w:val="en-GB"/>
          </w:rPr>
          <w:t>COMET Centres (K1) 6</w:t>
        </w:r>
        <w:r w:rsidR="003B6604" w:rsidRPr="00321C25">
          <w:rPr>
            <w:rStyle w:val="Hyperlink"/>
            <w:vertAlign w:val="superscript"/>
            <w:lang w:val="en-GB"/>
          </w:rPr>
          <w:t>th</w:t>
        </w:r>
        <w:r w:rsidR="003B6604" w:rsidRPr="00321C25">
          <w:rPr>
            <w:rStyle w:val="Hyperlink"/>
            <w:lang w:val="en-GB"/>
          </w:rPr>
          <w:t xml:space="preserve"> Call</w:t>
        </w:r>
        <w:r w:rsidRPr="00321C25">
          <w:rPr>
            <w:rStyle w:val="Hyperlink"/>
            <w:lang w:val="en-GB"/>
          </w:rPr>
          <w:t xml:space="preserve"> Guidelines</w:t>
        </w:r>
      </w:hyperlink>
      <w:r w:rsidR="003B6604">
        <w:rPr>
          <w:color w:val="306895" w:themeColor="accent2" w:themeShade="BF"/>
          <w:lang w:val="en-GB"/>
        </w:rPr>
        <w:t xml:space="preserve">, </w:t>
      </w:r>
      <w:r w:rsidRPr="00536F49">
        <w:rPr>
          <w:color w:val="306895" w:themeColor="accent2" w:themeShade="BF"/>
          <w:lang w:val="en-GB"/>
        </w:rPr>
        <w:t>pt. 5.1).</w:t>
      </w:r>
    </w:p>
    <w:p w14:paraId="5E432311" w14:textId="77777777" w:rsidR="00656818" w:rsidRPr="00E1394D" w:rsidRDefault="00656818" w:rsidP="00A34F0E">
      <w:pPr>
        <w:rPr>
          <w:lang w:val="en-US"/>
        </w:rPr>
      </w:pPr>
      <w:r w:rsidRPr="00E1394D">
        <w:rPr>
          <w:lang w:val="en-US"/>
        </w:rPr>
        <w:t>&gt;Text&lt;</w:t>
      </w:r>
    </w:p>
    <w:p w14:paraId="50A538AA" w14:textId="77777777" w:rsidR="00656818" w:rsidRPr="00536F49" w:rsidRDefault="00656818" w:rsidP="00A34F0E">
      <w:pPr>
        <w:pStyle w:val="berschrift3"/>
        <w:spacing w:before="300" w:after="100"/>
        <w:rPr>
          <w:i/>
          <w:lang w:val="en-GB"/>
        </w:rPr>
      </w:pPr>
      <w:bookmarkStart w:id="22" w:name="_Toc511895141"/>
      <w:bookmarkStart w:id="23" w:name="_Toc511903511"/>
      <w:bookmarkStart w:id="24" w:name="_Toc105757709"/>
      <w:r w:rsidRPr="00536F49">
        <w:rPr>
          <w:i/>
          <w:lang w:val="en-GB"/>
        </w:rPr>
        <w:t>State-of-the-art and novelty of research</w:t>
      </w:r>
      <w:bookmarkEnd w:id="22"/>
      <w:bookmarkEnd w:id="23"/>
      <w:bookmarkEnd w:id="24"/>
    </w:p>
    <w:p w14:paraId="6D7BBB67" w14:textId="77777777" w:rsidR="00656818" w:rsidRPr="00536F49" w:rsidRDefault="00656818" w:rsidP="00A34F0E">
      <w:pPr>
        <w:rPr>
          <w:i/>
          <w:lang w:val="en-US"/>
        </w:rPr>
      </w:pPr>
      <w:r w:rsidRPr="00536F49">
        <w:rPr>
          <w:i/>
          <w:lang w:val="en-US"/>
        </w:rPr>
        <w:t>List of “References” see Annex 1</w:t>
      </w:r>
    </w:p>
    <w:p w14:paraId="3ED162F7" w14:textId="64AF0DF3" w:rsidR="00656818" w:rsidRPr="00656818" w:rsidRDefault="00656818" w:rsidP="00A34F0E">
      <w:pPr>
        <w:rPr>
          <w:color w:val="306895" w:themeColor="accent2" w:themeShade="BF"/>
          <w:lang w:val="en-GB"/>
        </w:rPr>
      </w:pPr>
      <w:r w:rsidRPr="00536F49">
        <w:rPr>
          <w:color w:val="306895" w:themeColor="accent2" w:themeShade="BF"/>
          <w:lang w:val="en-GB"/>
        </w:rPr>
        <w:t xml:space="preserve">Describe the international state-of-the-art </w:t>
      </w:r>
      <w:r w:rsidR="00750C21" w:rsidRPr="00536F49">
        <w:rPr>
          <w:color w:val="306895" w:themeColor="accent2" w:themeShade="BF"/>
          <w:lang w:val="en-GB"/>
        </w:rPr>
        <w:t xml:space="preserve">of the proposed research and </w:t>
      </w:r>
      <w:r w:rsidRPr="00536F49">
        <w:rPr>
          <w:color w:val="306895" w:themeColor="accent2" w:themeShade="BF"/>
          <w:lang w:val="en-GB"/>
        </w:rPr>
        <w:t xml:space="preserve">indicate how </w:t>
      </w:r>
      <w:r w:rsidR="00750C21" w:rsidRPr="00536F49">
        <w:rPr>
          <w:color w:val="306895" w:themeColor="accent2" w:themeShade="BF"/>
          <w:lang w:val="en-GB"/>
        </w:rPr>
        <w:t xml:space="preserve">the research </w:t>
      </w:r>
      <w:r w:rsidRPr="00536F49">
        <w:rPr>
          <w:color w:val="306895" w:themeColor="accent2" w:themeShade="BF"/>
          <w:lang w:val="en-GB"/>
        </w:rPr>
        <w:t>will go beyond the current international state-of-the-art.</w:t>
      </w:r>
      <w:r w:rsidRPr="00656818">
        <w:rPr>
          <w:color w:val="306895" w:themeColor="accent2" w:themeShade="BF"/>
          <w:lang w:val="en-GB"/>
        </w:rPr>
        <w:t xml:space="preserve"> </w:t>
      </w:r>
    </w:p>
    <w:p w14:paraId="3571BA1D" w14:textId="77777777" w:rsidR="00656818" w:rsidRPr="00E1394D" w:rsidRDefault="00656818" w:rsidP="00A34F0E">
      <w:pPr>
        <w:rPr>
          <w:lang w:val="en-US"/>
        </w:rPr>
      </w:pPr>
      <w:r w:rsidRPr="00E1394D">
        <w:rPr>
          <w:lang w:val="en-US"/>
        </w:rPr>
        <w:t>&gt;Text&lt;</w:t>
      </w:r>
    </w:p>
    <w:p w14:paraId="246865F7" w14:textId="0C1D0B85" w:rsidR="00656818" w:rsidRPr="00536F49" w:rsidRDefault="00656818" w:rsidP="00A34F0E">
      <w:pPr>
        <w:pStyle w:val="berschrift3"/>
        <w:spacing w:before="300" w:after="100"/>
      </w:pPr>
      <w:bookmarkStart w:id="25" w:name="_Toc442168774"/>
      <w:bookmarkStart w:id="26" w:name="_Toc442168775"/>
      <w:bookmarkStart w:id="27" w:name="_Toc442168776"/>
      <w:bookmarkStart w:id="28" w:name="_Toc442168777"/>
      <w:bookmarkStart w:id="29" w:name="_Toc511895143"/>
      <w:bookmarkStart w:id="30" w:name="_Toc511903513"/>
      <w:bookmarkStart w:id="31" w:name="_Toc105757710"/>
      <w:bookmarkEnd w:id="25"/>
      <w:bookmarkEnd w:id="26"/>
      <w:bookmarkEnd w:id="27"/>
      <w:bookmarkEnd w:id="28"/>
      <w:r w:rsidRPr="00536F49">
        <w:t>Approaches and method</w:t>
      </w:r>
      <w:bookmarkEnd w:id="29"/>
      <w:bookmarkEnd w:id="30"/>
      <w:r w:rsidR="00A23984" w:rsidRPr="00536F49">
        <w:t>s</w:t>
      </w:r>
      <w:bookmarkEnd w:id="31"/>
    </w:p>
    <w:p w14:paraId="541C6D4D" w14:textId="4A779793" w:rsidR="00656818" w:rsidRPr="00B242AB" w:rsidRDefault="00656818" w:rsidP="00A34F0E">
      <w:pPr>
        <w:rPr>
          <w:lang w:val="en-US"/>
        </w:rPr>
      </w:pPr>
      <w:r w:rsidRPr="00536F49">
        <w:rPr>
          <w:color w:val="306895" w:themeColor="accent2" w:themeShade="BF"/>
          <w:lang w:val="en-GB"/>
        </w:rPr>
        <w:t xml:space="preserve">Describe methods and approaches, chosen to address the objectives of </w:t>
      </w:r>
      <w:r w:rsidR="00750C21" w:rsidRPr="00536F49">
        <w:rPr>
          <w:color w:val="306895" w:themeColor="accent2" w:themeShade="BF"/>
          <w:lang w:val="en-GB"/>
        </w:rPr>
        <w:t>the proposed research programme.</w:t>
      </w:r>
    </w:p>
    <w:p w14:paraId="619A0DA2" w14:textId="77777777" w:rsidR="00656818" w:rsidRPr="00E1394D" w:rsidRDefault="00656818" w:rsidP="00A34F0E">
      <w:pPr>
        <w:rPr>
          <w:lang w:val="en-US"/>
        </w:rPr>
      </w:pPr>
      <w:r w:rsidRPr="00E1394D">
        <w:rPr>
          <w:lang w:val="en-US"/>
        </w:rPr>
        <w:t>&gt;Text&lt;</w:t>
      </w:r>
    </w:p>
    <w:p w14:paraId="6E09DC29" w14:textId="6E8C549C" w:rsidR="00656818" w:rsidRPr="000838EE" w:rsidRDefault="00656818" w:rsidP="00A34F0E">
      <w:pPr>
        <w:pStyle w:val="berschrift3"/>
        <w:spacing w:before="300" w:after="100"/>
      </w:pPr>
      <w:bookmarkStart w:id="32" w:name="_Toc443390436"/>
      <w:bookmarkStart w:id="33" w:name="_Toc511895144"/>
      <w:bookmarkStart w:id="34" w:name="_Toc511903514"/>
      <w:bookmarkStart w:id="35" w:name="_Toc105757711"/>
      <w:bookmarkEnd w:id="32"/>
      <w:proofErr w:type="spellStart"/>
      <w:r w:rsidRPr="000838EE">
        <w:t>Expected</w:t>
      </w:r>
      <w:proofErr w:type="spellEnd"/>
      <w:r w:rsidRPr="000838EE">
        <w:t xml:space="preserve"> </w:t>
      </w:r>
      <w:proofErr w:type="spellStart"/>
      <w:r w:rsidRPr="000838EE">
        <w:t>main</w:t>
      </w:r>
      <w:proofErr w:type="spellEnd"/>
      <w:r w:rsidRPr="000838EE">
        <w:t xml:space="preserve"> </w:t>
      </w:r>
      <w:proofErr w:type="spellStart"/>
      <w:r w:rsidRPr="000838EE">
        <w:t>results</w:t>
      </w:r>
      <w:bookmarkEnd w:id="33"/>
      <w:bookmarkEnd w:id="34"/>
      <w:bookmarkEnd w:id="35"/>
      <w:proofErr w:type="spellEnd"/>
    </w:p>
    <w:p w14:paraId="0B5008B5" w14:textId="77777777" w:rsidR="00656818" w:rsidRPr="00656818" w:rsidRDefault="00656818" w:rsidP="00A34F0E">
      <w:pPr>
        <w:rPr>
          <w:color w:val="306895" w:themeColor="accent2" w:themeShade="BF"/>
          <w:lang w:val="en-GB"/>
        </w:rPr>
      </w:pPr>
      <w:r w:rsidRPr="00656818">
        <w:rPr>
          <w:color w:val="306895" w:themeColor="accent2" w:themeShade="BF"/>
          <w:lang w:val="en-GB"/>
        </w:rPr>
        <w:t>Describe the main expected scientific and technological results and developments.</w:t>
      </w:r>
    </w:p>
    <w:p w14:paraId="186ACC51" w14:textId="77777777" w:rsidR="00656818" w:rsidRPr="00E1394D" w:rsidRDefault="00656818" w:rsidP="00A34F0E">
      <w:pPr>
        <w:rPr>
          <w:lang w:val="en-US"/>
        </w:rPr>
      </w:pPr>
      <w:r w:rsidRPr="00E1394D">
        <w:rPr>
          <w:lang w:val="en-US"/>
        </w:rPr>
        <w:t>&gt;Text&lt;</w:t>
      </w:r>
    </w:p>
    <w:p w14:paraId="542CFA9E" w14:textId="77777777" w:rsidR="00656818" w:rsidRPr="000838EE" w:rsidRDefault="00656818" w:rsidP="00A34F0E">
      <w:pPr>
        <w:pStyle w:val="berschrift3"/>
        <w:spacing w:before="300" w:after="100"/>
      </w:pPr>
      <w:bookmarkStart w:id="36" w:name="_Toc511895145"/>
      <w:bookmarkStart w:id="37" w:name="_Toc511903515"/>
      <w:bookmarkStart w:id="38" w:name="_Toc105757712"/>
      <w:r w:rsidRPr="000838EE">
        <w:t>Integration of gender-</w:t>
      </w:r>
      <w:proofErr w:type="spellStart"/>
      <w:r w:rsidRPr="000838EE">
        <w:t>specific</w:t>
      </w:r>
      <w:proofErr w:type="spellEnd"/>
      <w:r w:rsidRPr="000838EE">
        <w:t xml:space="preserve"> </w:t>
      </w:r>
      <w:proofErr w:type="spellStart"/>
      <w:r w:rsidRPr="000838EE">
        <w:t>aspects</w:t>
      </w:r>
      <w:bookmarkEnd w:id="36"/>
      <w:bookmarkEnd w:id="37"/>
      <w:bookmarkEnd w:id="38"/>
      <w:proofErr w:type="spellEnd"/>
    </w:p>
    <w:p w14:paraId="5C976C45" w14:textId="77777777" w:rsidR="00656818" w:rsidRPr="00656818" w:rsidRDefault="00656818" w:rsidP="00A34F0E">
      <w:pPr>
        <w:rPr>
          <w:color w:val="306895" w:themeColor="accent2" w:themeShade="BF"/>
          <w:lang w:val="en-GB"/>
        </w:rPr>
      </w:pPr>
      <w:r w:rsidRPr="00656818">
        <w:rPr>
          <w:color w:val="306895" w:themeColor="accent2" w:themeShade="BF"/>
          <w:lang w:val="en-GB"/>
        </w:rPr>
        <w:t>If the application relates to people, explain how and in which parts of the research programme (projects)</w:t>
      </w:r>
      <w:r w:rsidRPr="00656818">
        <w:rPr>
          <w:b/>
          <w:color w:val="306895" w:themeColor="accent2" w:themeShade="BF"/>
          <w:lang w:val="en-GB"/>
        </w:rPr>
        <w:t xml:space="preserve"> </w:t>
      </w:r>
      <w:r w:rsidRPr="00656818">
        <w:rPr>
          <w:color w:val="306895" w:themeColor="accent2" w:themeShade="BF"/>
          <w:lang w:val="en-GB"/>
        </w:rPr>
        <w:t>gender-specific aspects have been taken into account in the methodological approach.</w:t>
      </w:r>
    </w:p>
    <w:p w14:paraId="382169FC" w14:textId="77777777" w:rsidR="00656818" w:rsidRDefault="00656818" w:rsidP="00A34F0E">
      <w:pPr>
        <w:rPr>
          <w:lang w:val="en-US"/>
        </w:rPr>
        <w:sectPr w:rsidR="00656818" w:rsidSect="00A87B0A">
          <w:headerReference w:type="default" r:id="rId14"/>
          <w:footerReference w:type="even" r:id="rId15"/>
          <w:footerReference w:type="default" r:id="rId16"/>
          <w:headerReference w:type="first" r:id="rId17"/>
          <w:footerReference w:type="first" r:id="rId18"/>
          <w:pgSz w:w="11900" w:h="16840"/>
          <w:pgMar w:top="2438" w:right="1418" w:bottom="1701" w:left="1418" w:header="1021" w:footer="567" w:gutter="0"/>
          <w:cols w:space="708"/>
          <w:docGrid w:linePitch="360"/>
        </w:sectPr>
      </w:pPr>
      <w:r w:rsidRPr="00E1394D">
        <w:rPr>
          <w:lang w:val="en-US"/>
        </w:rPr>
        <w:t>&gt;Text&lt;</w:t>
      </w:r>
    </w:p>
    <w:p w14:paraId="74EBB6FE" w14:textId="77777777" w:rsidR="00656818" w:rsidRPr="00656818" w:rsidRDefault="00656818" w:rsidP="00A34F0E">
      <w:pPr>
        <w:pStyle w:val="berschrift2"/>
        <w:rPr>
          <w:lang w:val="en-GB"/>
        </w:rPr>
      </w:pPr>
      <w:bookmarkStart w:id="39" w:name="_Toc511895146"/>
      <w:bookmarkStart w:id="40" w:name="_Toc511903516"/>
      <w:bookmarkStart w:id="41" w:name="_Toc105757713"/>
      <w:r w:rsidRPr="00656818">
        <w:rPr>
          <w:lang w:val="en-GB"/>
        </w:rPr>
        <w:t>Work plan and time schedule of the research programme</w:t>
      </w:r>
      <w:bookmarkEnd w:id="39"/>
      <w:bookmarkEnd w:id="40"/>
      <w:bookmarkEnd w:id="41"/>
      <w:r w:rsidRPr="00656818">
        <w:rPr>
          <w:lang w:val="en-GB"/>
        </w:rPr>
        <w:t xml:space="preserve"> </w:t>
      </w:r>
    </w:p>
    <w:p w14:paraId="11D8354C" w14:textId="77777777" w:rsidR="00656818" w:rsidRPr="00916306" w:rsidRDefault="00656818" w:rsidP="00A34F0E">
      <w:pPr>
        <w:pStyle w:val="Listenabsatz"/>
        <w:numPr>
          <w:ilvl w:val="0"/>
          <w:numId w:val="26"/>
        </w:numPr>
        <w:ind w:left="0" w:firstLine="0"/>
        <w:rPr>
          <w:i/>
          <w:lang w:val="en-US"/>
        </w:rPr>
      </w:pPr>
      <w:r w:rsidRPr="00916306">
        <w:rPr>
          <w:i/>
          <w:lang w:val="en-US"/>
        </w:rPr>
        <w:t>Detailed project sheets see Annex 2</w:t>
      </w:r>
    </w:p>
    <w:p w14:paraId="64F80B65" w14:textId="0401E7C6" w:rsidR="001F05DB" w:rsidRDefault="00656818" w:rsidP="00A34F0E">
      <w:pPr>
        <w:rPr>
          <w:color w:val="306895" w:themeColor="accent2" w:themeShade="BF"/>
          <w:lang w:val="en-GB"/>
        </w:rPr>
      </w:pPr>
      <w:r w:rsidRPr="00656818">
        <w:rPr>
          <w:color w:val="306895" w:themeColor="accent2" w:themeShade="BF"/>
          <w:lang w:val="en-GB"/>
        </w:rPr>
        <w:t>F</w:t>
      </w:r>
      <w:r w:rsidR="00750C21" w:rsidRPr="00750C21">
        <w:rPr>
          <w:color w:val="306895" w:themeColor="accent2" w:themeShade="BF"/>
          <w:lang w:val="en-GB"/>
        </w:rPr>
        <w:t xml:space="preserve">ill in the individual projects of the Phasing-out plan in the table below and indicate planned starting dates (S) and finishing dates (E) for each project. Outline the most significant milestones (M1, M2 …) and deliverables of the Phasing-out </w:t>
      </w:r>
      <w:r w:rsidR="00750C21">
        <w:rPr>
          <w:color w:val="306895" w:themeColor="accent2" w:themeShade="BF"/>
          <w:lang w:val="en-GB"/>
        </w:rPr>
        <w:t>period</w:t>
      </w:r>
      <w:r w:rsidRPr="00656818">
        <w:rPr>
          <w:color w:val="306895" w:themeColor="accent2" w:themeShade="BF"/>
          <w:lang w:val="en-GB"/>
        </w:rPr>
        <w:t>.</w:t>
      </w:r>
    </w:p>
    <w:p w14:paraId="7D9AC39F" w14:textId="1A4AE1E1" w:rsidR="00980B5F" w:rsidRPr="00980B5F" w:rsidRDefault="00980B5F" w:rsidP="00A34F0E">
      <w:pPr>
        <w:pStyle w:val="Beschriftung"/>
        <w:keepNext/>
        <w:rPr>
          <w:lang w:val="en-GB"/>
        </w:rPr>
      </w:pPr>
      <w:bookmarkStart w:id="42" w:name="_Toc100767233"/>
      <w:proofErr w:type="spellStart"/>
      <w:r w:rsidRPr="00980B5F">
        <w:rPr>
          <w:lang w:val="en-GB"/>
        </w:rPr>
        <w:t>Tabelle</w:t>
      </w:r>
      <w:proofErr w:type="spellEnd"/>
      <w:r w:rsidRPr="00980B5F">
        <w:rPr>
          <w:lang w:val="en-GB"/>
        </w:rPr>
        <w:t xml:space="preserve"> </w:t>
      </w:r>
      <w:r>
        <w:fldChar w:fldCharType="begin"/>
      </w:r>
      <w:r w:rsidRPr="00980B5F">
        <w:rPr>
          <w:lang w:val="en-GB"/>
        </w:rPr>
        <w:instrText xml:space="preserve"> SEQ Tabelle \* ARABIC </w:instrText>
      </w:r>
      <w:r>
        <w:fldChar w:fldCharType="separate"/>
      </w:r>
      <w:r w:rsidRPr="00980B5F">
        <w:rPr>
          <w:noProof/>
          <w:lang w:val="en-GB"/>
        </w:rPr>
        <w:t>6</w:t>
      </w:r>
      <w:r>
        <w:fldChar w:fldCharType="end"/>
      </w:r>
      <w:r w:rsidRPr="00980B5F">
        <w:rPr>
          <w:lang w:val="en-GB"/>
        </w:rPr>
        <w:t xml:space="preserve"> Work plan and time schedule of the research programme</w:t>
      </w:r>
      <w:bookmarkEnd w:id="42"/>
    </w:p>
    <w:tbl>
      <w:tblPr>
        <w:tblStyle w:val="Gitternetztabelle4Akzent1"/>
        <w:tblW w:w="0" w:type="auto"/>
        <w:jc w:val="center"/>
        <w:tblLook w:val="04A0" w:firstRow="1" w:lastRow="0" w:firstColumn="1" w:lastColumn="0" w:noHBand="0" w:noVBand="1"/>
      </w:tblPr>
      <w:tblGrid>
        <w:gridCol w:w="2122"/>
        <w:gridCol w:w="1417"/>
        <w:gridCol w:w="1276"/>
        <w:gridCol w:w="1276"/>
        <w:gridCol w:w="1417"/>
      </w:tblGrid>
      <w:tr w:rsidR="00810AA8" w:rsidRPr="00810AA8" w14:paraId="7EEED50F" w14:textId="77777777" w:rsidTr="00980B5F">
        <w:trPr>
          <w:cnfStyle w:val="100000000000" w:firstRow="1" w:lastRow="0" w:firstColumn="0" w:lastColumn="0" w:oddVBand="0" w:evenVBand="0" w:oddHBand="0"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60AAB8" w14:textId="62E991E6" w:rsidR="00810AA8" w:rsidRPr="00810AA8" w:rsidRDefault="00810AA8" w:rsidP="00A34F0E">
            <w:pPr>
              <w:spacing w:after="0"/>
              <w:rPr>
                <w:color w:val="FFFFFF" w:themeColor="background1"/>
                <w:lang w:val="en-GB"/>
              </w:rPr>
            </w:pPr>
            <w:r w:rsidRPr="0050112D">
              <w:rPr>
                <w:color w:val="FFFFFF" w:themeColor="background1"/>
                <w:szCs w:val="22"/>
                <w:lang w:val="en-GB"/>
              </w:rPr>
              <w:t>Projects</w:t>
            </w:r>
          </w:p>
        </w:tc>
        <w:tc>
          <w:tcPr>
            <w:tcW w:w="1417" w:type="dxa"/>
            <w:vAlign w:val="center"/>
          </w:tcPr>
          <w:p w14:paraId="22729C2E" w14:textId="22F081E4"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1</w:t>
            </w:r>
          </w:p>
        </w:tc>
        <w:tc>
          <w:tcPr>
            <w:tcW w:w="1276" w:type="dxa"/>
            <w:vAlign w:val="center"/>
          </w:tcPr>
          <w:p w14:paraId="21DE636F" w14:textId="7E2AD9E2"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2</w:t>
            </w:r>
          </w:p>
        </w:tc>
        <w:tc>
          <w:tcPr>
            <w:tcW w:w="1276" w:type="dxa"/>
            <w:vAlign w:val="center"/>
          </w:tcPr>
          <w:p w14:paraId="6B99612E" w14:textId="2DE695D9" w:rsidR="00810AA8" w:rsidRPr="00980B5F" w:rsidRDefault="00980B5F" w:rsidP="00A34F0E">
            <w:pPr>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proofErr w:type="spellStart"/>
            <w:r>
              <w:rPr>
                <w:color w:val="FFFFFF" w:themeColor="background1"/>
                <w:szCs w:val="22"/>
              </w:rPr>
              <w:t>Q</w:t>
            </w:r>
            <w:r w:rsidR="00810AA8" w:rsidRPr="00980B5F">
              <w:rPr>
                <w:color w:val="FFFFFF" w:themeColor="background1"/>
                <w:szCs w:val="22"/>
              </w:rPr>
              <w:t>uarter</w:t>
            </w:r>
            <w:proofErr w:type="spellEnd"/>
            <w:r w:rsidR="00810AA8" w:rsidRPr="00980B5F">
              <w:rPr>
                <w:color w:val="FFFFFF" w:themeColor="background1"/>
                <w:szCs w:val="22"/>
              </w:rPr>
              <w:t xml:space="preserve"> 3</w:t>
            </w:r>
          </w:p>
        </w:tc>
        <w:tc>
          <w:tcPr>
            <w:tcW w:w="1417" w:type="dxa"/>
            <w:vAlign w:val="center"/>
          </w:tcPr>
          <w:p w14:paraId="51FD5691" w14:textId="1D40AB1E" w:rsidR="00810AA8" w:rsidRPr="00980B5F" w:rsidRDefault="00810AA8" w:rsidP="00A34F0E">
            <w:pPr>
              <w:spacing w:after="0"/>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980B5F">
              <w:rPr>
                <w:color w:val="FFFFFF" w:themeColor="background1"/>
                <w:szCs w:val="22"/>
              </w:rPr>
              <w:t>Quarter</w:t>
            </w:r>
            <w:proofErr w:type="spellEnd"/>
            <w:r w:rsidRPr="00980B5F">
              <w:rPr>
                <w:color w:val="FFFFFF" w:themeColor="background1"/>
                <w:szCs w:val="22"/>
              </w:rPr>
              <w:t xml:space="preserve"> 4</w:t>
            </w:r>
          </w:p>
        </w:tc>
      </w:tr>
      <w:tr w:rsidR="00810AA8" w:rsidRPr="00810AA8" w14:paraId="4D7EE006"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6480F348" w14:textId="4577CA22" w:rsidR="00810AA8" w:rsidRPr="00810AA8" w:rsidRDefault="00810AA8" w:rsidP="00A34F0E">
            <w:pPr>
              <w:spacing w:after="40"/>
              <w:rPr>
                <w:color w:val="auto"/>
                <w:lang w:val="en-GB"/>
              </w:rPr>
            </w:pPr>
            <w:r w:rsidRPr="00810AA8">
              <w:rPr>
                <w:color w:val="auto"/>
                <w:szCs w:val="22"/>
              </w:rPr>
              <w:t>Area 1: Title</w:t>
            </w:r>
          </w:p>
        </w:tc>
        <w:tc>
          <w:tcPr>
            <w:tcW w:w="1417" w:type="dxa"/>
            <w:shd w:val="clear" w:color="auto" w:fill="auto"/>
          </w:tcPr>
          <w:p w14:paraId="42020B8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380922E"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5674D6A3"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5B5B029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08C9EE99"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39BF4E5B" w14:textId="1F926161" w:rsidR="00810AA8" w:rsidRPr="00810AA8" w:rsidRDefault="00810AA8" w:rsidP="00A34F0E">
            <w:pPr>
              <w:spacing w:after="40"/>
              <w:rPr>
                <w:color w:val="auto"/>
                <w:lang w:val="en-GB"/>
              </w:rPr>
            </w:pPr>
            <w:r w:rsidRPr="00810AA8">
              <w:rPr>
                <w:b w:val="0"/>
                <w:bCs w:val="0"/>
                <w:color w:val="auto"/>
                <w:szCs w:val="22"/>
              </w:rPr>
              <w:t>Project 1.1</w:t>
            </w:r>
          </w:p>
        </w:tc>
        <w:tc>
          <w:tcPr>
            <w:tcW w:w="1417" w:type="dxa"/>
            <w:shd w:val="clear" w:color="auto" w:fill="auto"/>
          </w:tcPr>
          <w:p w14:paraId="7B2DD07F"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27A4975E"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704FB51B"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3CE3C358"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r w:rsidR="00810AA8" w:rsidRPr="00810AA8" w14:paraId="5130788E"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617DF017" w14:textId="4DAE96B6" w:rsidR="00810AA8" w:rsidRPr="00810AA8" w:rsidRDefault="00810AA8" w:rsidP="00A34F0E">
            <w:pPr>
              <w:spacing w:after="40"/>
              <w:rPr>
                <w:color w:val="auto"/>
                <w:lang w:val="en-GB"/>
              </w:rPr>
            </w:pPr>
            <w:r w:rsidRPr="00810AA8">
              <w:rPr>
                <w:b w:val="0"/>
                <w:bCs w:val="0"/>
                <w:color w:val="auto"/>
                <w:szCs w:val="22"/>
              </w:rPr>
              <w:t>Project 1.2</w:t>
            </w:r>
          </w:p>
        </w:tc>
        <w:tc>
          <w:tcPr>
            <w:tcW w:w="1417" w:type="dxa"/>
            <w:shd w:val="clear" w:color="auto" w:fill="auto"/>
          </w:tcPr>
          <w:p w14:paraId="37707D3F"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71819A06"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13FEC49B"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2FC91B7E"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24118C9E"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3F87ED91" w14:textId="3DD8A11B" w:rsidR="00810AA8" w:rsidRPr="00810AA8" w:rsidRDefault="00810AA8" w:rsidP="00A34F0E">
            <w:pPr>
              <w:spacing w:after="40"/>
              <w:rPr>
                <w:color w:val="auto"/>
                <w:lang w:val="en-GB"/>
              </w:rPr>
            </w:pPr>
            <w:r w:rsidRPr="00810AA8">
              <w:rPr>
                <w:color w:val="auto"/>
                <w:szCs w:val="22"/>
              </w:rPr>
              <w:t>Area 2: Title</w:t>
            </w:r>
          </w:p>
        </w:tc>
        <w:tc>
          <w:tcPr>
            <w:tcW w:w="1417" w:type="dxa"/>
            <w:shd w:val="clear" w:color="auto" w:fill="auto"/>
          </w:tcPr>
          <w:p w14:paraId="5CB19F21"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25328B75"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1F1CD282"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2FC49840"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r w:rsidR="00810AA8" w:rsidRPr="00810AA8" w14:paraId="023F719E" w14:textId="77777777" w:rsidTr="00980B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EB248D0" w14:textId="3AA94C3F" w:rsidR="00810AA8" w:rsidRPr="00810AA8" w:rsidRDefault="00810AA8" w:rsidP="00A34F0E">
            <w:pPr>
              <w:spacing w:after="40"/>
              <w:rPr>
                <w:color w:val="auto"/>
                <w:lang w:val="en-GB"/>
              </w:rPr>
            </w:pPr>
            <w:r w:rsidRPr="00810AA8">
              <w:rPr>
                <w:b w:val="0"/>
                <w:bCs w:val="0"/>
                <w:color w:val="auto"/>
                <w:szCs w:val="22"/>
              </w:rPr>
              <w:t>Project 2.1</w:t>
            </w:r>
          </w:p>
        </w:tc>
        <w:tc>
          <w:tcPr>
            <w:tcW w:w="1417" w:type="dxa"/>
            <w:shd w:val="clear" w:color="auto" w:fill="auto"/>
          </w:tcPr>
          <w:p w14:paraId="38A00564"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DFB9F26"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276" w:type="dxa"/>
            <w:shd w:val="clear" w:color="auto" w:fill="auto"/>
          </w:tcPr>
          <w:p w14:paraId="69155C21"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c>
          <w:tcPr>
            <w:tcW w:w="1417" w:type="dxa"/>
            <w:shd w:val="clear" w:color="auto" w:fill="auto"/>
          </w:tcPr>
          <w:p w14:paraId="737C4A68" w14:textId="77777777" w:rsidR="00810AA8" w:rsidRPr="00980B5F" w:rsidRDefault="00810AA8" w:rsidP="00A34F0E">
            <w:pPr>
              <w:spacing w:after="40"/>
              <w:cnfStyle w:val="000000100000" w:firstRow="0" w:lastRow="0" w:firstColumn="0" w:lastColumn="0" w:oddVBand="0" w:evenVBand="0" w:oddHBand="1" w:evenHBand="0" w:firstRowFirstColumn="0" w:firstRowLastColumn="0" w:lastRowFirstColumn="0" w:lastRowLastColumn="0"/>
              <w:rPr>
                <w:color w:val="auto"/>
                <w:lang w:val="en-GB"/>
              </w:rPr>
            </w:pPr>
          </w:p>
        </w:tc>
      </w:tr>
      <w:tr w:rsidR="00810AA8" w:rsidRPr="00810AA8" w14:paraId="0E585CAA" w14:textId="77777777" w:rsidTr="00980B5F">
        <w:trPr>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77D31125" w14:textId="0BDED2A6" w:rsidR="00810AA8" w:rsidRPr="00810AA8" w:rsidRDefault="00810AA8" w:rsidP="00A34F0E">
            <w:pPr>
              <w:spacing w:after="40"/>
              <w:rPr>
                <w:color w:val="auto"/>
                <w:lang w:val="en-GB"/>
              </w:rPr>
            </w:pPr>
            <w:r w:rsidRPr="00810AA8">
              <w:rPr>
                <w:b w:val="0"/>
                <w:bCs w:val="0"/>
                <w:color w:val="auto"/>
                <w:szCs w:val="22"/>
              </w:rPr>
              <w:t>…</w:t>
            </w:r>
          </w:p>
        </w:tc>
        <w:tc>
          <w:tcPr>
            <w:tcW w:w="1417" w:type="dxa"/>
            <w:shd w:val="clear" w:color="auto" w:fill="auto"/>
          </w:tcPr>
          <w:p w14:paraId="7745BF02"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49BDB89F"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276" w:type="dxa"/>
            <w:shd w:val="clear" w:color="auto" w:fill="auto"/>
          </w:tcPr>
          <w:p w14:paraId="0E608036"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c>
          <w:tcPr>
            <w:tcW w:w="1417" w:type="dxa"/>
            <w:shd w:val="clear" w:color="auto" w:fill="auto"/>
          </w:tcPr>
          <w:p w14:paraId="27233FEE" w14:textId="77777777" w:rsidR="00810AA8" w:rsidRPr="00980B5F" w:rsidRDefault="00810AA8" w:rsidP="00A34F0E">
            <w:pPr>
              <w:spacing w:after="40"/>
              <w:cnfStyle w:val="000000000000" w:firstRow="0" w:lastRow="0" w:firstColumn="0" w:lastColumn="0" w:oddVBand="0" w:evenVBand="0" w:oddHBand="0" w:evenHBand="0" w:firstRowFirstColumn="0" w:firstRowLastColumn="0" w:lastRowFirstColumn="0" w:lastRowLastColumn="0"/>
              <w:rPr>
                <w:color w:val="auto"/>
                <w:lang w:val="en-GB"/>
              </w:rPr>
            </w:pPr>
          </w:p>
        </w:tc>
      </w:tr>
    </w:tbl>
    <w:p w14:paraId="3EDB7D09" w14:textId="77777777" w:rsidR="00656818" w:rsidRPr="00E1394D" w:rsidRDefault="00656818" w:rsidP="00A34F0E">
      <w:pPr>
        <w:spacing w:before="220"/>
      </w:pPr>
      <w:r w:rsidRPr="00E1394D">
        <w:t>&gt;Text&lt;</w:t>
      </w:r>
    </w:p>
    <w:p w14:paraId="34EADE84" w14:textId="7BD3162B" w:rsidR="00656818" w:rsidRPr="00980B5F" w:rsidRDefault="006C21BF" w:rsidP="00A34F0E">
      <w:pPr>
        <w:pStyle w:val="berschrift2"/>
        <w:rPr>
          <w:lang w:val="en-GB"/>
        </w:rPr>
      </w:pPr>
      <w:bookmarkStart w:id="43" w:name="_Toc511895147"/>
      <w:bookmarkStart w:id="44" w:name="_Toc511903517"/>
      <w:bookmarkStart w:id="45" w:name="_Toc105757714"/>
      <w:r>
        <w:rPr>
          <w:lang w:val="en-GB"/>
        </w:rPr>
        <w:t>Description of the Costs and Financing</w:t>
      </w:r>
      <w:bookmarkEnd w:id="43"/>
      <w:bookmarkEnd w:id="44"/>
      <w:bookmarkEnd w:id="45"/>
    </w:p>
    <w:p w14:paraId="31673835" w14:textId="6F49CA70" w:rsidR="00656818" w:rsidRPr="006C21BF" w:rsidRDefault="00656818" w:rsidP="00A34F0E">
      <w:pPr>
        <w:rPr>
          <w:i/>
          <w:lang w:val="en-GB"/>
        </w:rPr>
      </w:pPr>
      <w:bookmarkStart w:id="46" w:name="_Toc200851578"/>
      <w:r w:rsidRPr="006C21BF">
        <w:rPr>
          <w:i/>
          <w:lang w:val="en-GB"/>
        </w:rPr>
        <w:t xml:space="preserve">Detailed figures see </w:t>
      </w:r>
      <w:r w:rsidR="006C21BF" w:rsidRPr="006C21BF">
        <w:rPr>
          <w:i/>
          <w:lang w:val="en-GB"/>
        </w:rPr>
        <w:t>Financial T</w:t>
      </w:r>
      <w:r w:rsidR="006C21BF">
        <w:rPr>
          <w:i/>
          <w:lang w:val="en-GB"/>
        </w:rPr>
        <w:t>ables</w:t>
      </w:r>
    </w:p>
    <w:p w14:paraId="5FE42351" w14:textId="162E4922" w:rsidR="00656818" w:rsidRPr="00656818" w:rsidRDefault="00656818" w:rsidP="00A34F0E">
      <w:pPr>
        <w:rPr>
          <w:color w:val="306895" w:themeColor="accent2" w:themeShade="BF"/>
          <w:lang w:val="en-GB"/>
        </w:rPr>
      </w:pPr>
      <w:r w:rsidRPr="00656818">
        <w:rPr>
          <w:color w:val="306895" w:themeColor="accent2" w:themeShade="BF"/>
          <w:lang w:val="en-GB"/>
        </w:rPr>
        <w:t>Explain the financing tables of your application.</w:t>
      </w:r>
    </w:p>
    <w:p w14:paraId="4E2BC101" w14:textId="77777777" w:rsidR="00656818" w:rsidRPr="000838EE" w:rsidRDefault="00656818" w:rsidP="00A34F0E">
      <w:pPr>
        <w:pStyle w:val="berschrift3"/>
      </w:pPr>
      <w:bookmarkStart w:id="47" w:name="_Toc511895148"/>
      <w:bookmarkStart w:id="48" w:name="_Toc511903518"/>
      <w:bookmarkStart w:id="49" w:name="_Toc105757715"/>
      <w:r w:rsidRPr="000838EE">
        <w:t xml:space="preserve">Description of the </w:t>
      </w:r>
      <w:proofErr w:type="spellStart"/>
      <w:r w:rsidRPr="000838EE">
        <w:t>cost</w:t>
      </w:r>
      <w:proofErr w:type="spellEnd"/>
      <w:r w:rsidRPr="000838EE">
        <w:t xml:space="preserve"> </w:t>
      </w:r>
      <w:proofErr w:type="spellStart"/>
      <w:r w:rsidRPr="000838EE">
        <w:t>tables</w:t>
      </w:r>
      <w:bookmarkEnd w:id="47"/>
      <w:bookmarkEnd w:id="48"/>
      <w:bookmarkEnd w:id="49"/>
      <w:proofErr w:type="spellEnd"/>
    </w:p>
    <w:bookmarkEnd w:id="46"/>
    <w:p w14:paraId="179E53CE" w14:textId="6E69C62A" w:rsidR="00916306" w:rsidRPr="00916306" w:rsidRDefault="00916306" w:rsidP="00A34F0E">
      <w:pPr>
        <w:rPr>
          <w:color w:val="306895" w:themeColor="accent2" w:themeShade="BF"/>
          <w:lang w:val="en-GB"/>
        </w:rPr>
      </w:pPr>
      <w:r w:rsidRPr="00916306">
        <w:rPr>
          <w:color w:val="306895" w:themeColor="accent2" w:themeShade="BF"/>
          <w:lang w:val="en-GB"/>
        </w:rPr>
        <w:t>Describe the cost categories during the „Phasing-out“-period, and indicate the highest cost position of each point.</w:t>
      </w:r>
    </w:p>
    <w:p w14:paraId="3001BC89" w14:textId="77777777" w:rsidR="00916306" w:rsidRPr="00916306" w:rsidRDefault="00916306" w:rsidP="00A34F0E">
      <w:pPr>
        <w:contextualSpacing/>
        <w:rPr>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Personnel costs (Centre)</w:t>
      </w:r>
    </w:p>
    <w:p w14:paraId="4DAA9E2C" w14:textId="77777777" w:rsidR="00916306" w:rsidRPr="00A23984" w:rsidRDefault="00916306" w:rsidP="00A34F0E">
      <w:pPr>
        <w:contextualSpacing/>
        <w:rPr>
          <w:b/>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Material costs (Centre)</w:t>
      </w:r>
    </w:p>
    <w:p w14:paraId="2582E5FD" w14:textId="0A2345D3" w:rsidR="00916306" w:rsidRPr="00916306" w:rsidRDefault="00916306" w:rsidP="00A34F0E">
      <w:pPr>
        <w:contextualSpacing/>
        <w:rPr>
          <w:color w:val="306895" w:themeColor="accent2" w:themeShade="BF"/>
          <w:lang w:val="en-GB"/>
        </w:rPr>
      </w:pPr>
      <w:r w:rsidRPr="00916306">
        <w:rPr>
          <w:color w:val="306895" w:themeColor="accent2" w:themeShade="BF"/>
          <w:lang w:val="en-GB"/>
        </w:rPr>
        <w:tab/>
      </w:r>
      <w:r w:rsidR="00A23984">
        <w:rPr>
          <w:b/>
          <w:color w:val="306895" w:themeColor="accent2" w:themeShade="BF"/>
          <w:lang w:val="en-GB"/>
        </w:rPr>
        <w:t xml:space="preserve">Third </w:t>
      </w:r>
      <w:r w:rsidRPr="00A23984">
        <w:rPr>
          <w:b/>
          <w:color w:val="306895" w:themeColor="accent2" w:themeShade="BF"/>
          <w:lang w:val="en-GB"/>
        </w:rPr>
        <w:t>party services:</w:t>
      </w:r>
      <w:r w:rsidRPr="00916306">
        <w:rPr>
          <w:color w:val="306895" w:themeColor="accent2" w:themeShade="BF"/>
          <w:lang w:val="en-GB"/>
        </w:rPr>
        <w:t xml:space="preserve"> indicate which external services are purchased from </w:t>
      </w:r>
      <w:r w:rsidR="00A23984" w:rsidRPr="00916306">
        <w:rPr>
          <w:color w:val="306895" w:themeColor="accent2" w:themeShade="BF"/>
          <w:lang w:val="en-GB"/>
        </w:rPr>
        <w:t>third parties</w:t>
      </w:r>
    </w:p>
    <w:p w14:paraId="29BDD2E2" w14:textId="77777777" w:rsidR="00916306" w:rsidRPr="00916306" w:rsidRDefault="00916306" w:rsidP="00A34F0E">
      <w:pPr>
        <w:contextualSpacing/>
        <w:rPr>
          <w:color w:val="306895" w:themeColor="accent2" w:themeShade="BF"/>
          <w:lang w:val="en-GB"/>
        </w:rPr>
      </w:pPr>
      <w:r w:rsidRPr="00916306">
        <w:rPr>
          <w:color w:val="306895" w:themeColor="accent2" w:themeShade="BF"/>
          <w:lang w:val="en-GB"/>
        </w:rPr>
        <w:t>-</w:t>
      </w:r>
      <w:r w:rsidRPr="00916306">
        <w:rPr>
          <w:color w:val="306895" w:themeColor="accent2" w:themeShade="BF"/>
          <w:lang w:val="en-GB"/>
        </w:rPr>
        <w:tab/>
      </w:r>
      <w:r w:rsidRPr="00A23984">
        <w:rPr>
          <w:b/>
          <w:color w:val="306895" w:themeColor="accent2" w:themeShade="BF"/>
          <w:lang w:val="en-GB"/>
        </w:rPr>
        <w:t>Use of R&amp;D infrastructure (Centre):</w:t>
      </w:r>
      <w:r w:rsidRPr="00916306">
        <w:rPr>
          <w:color w:val="306895" w:themeColor="accent2" w:themeShade="BF"/>
          <w:lang w:val="en-GB"/>
        </w:rPr>
        <w:t xml:space="preserve"> </w:t>
      </w:r>
    </w:p>
    <w:p w14:paraId="0098810C" w14:textId="17EABF1E" w:rsidR="00916306" w:rsidRPr="00916306" w:rsidRDefault="00916306" w:rsidP="00A34F0E">
      <w:pPr>
        <w:rPr>
          <w:color w:val="306895" w:themeColor="accent2" w:themeShade="BF"/>
          <w:lang w:val="en-GB"/>
        </w:rPr>
      </w:pPr>
      <w:r w:rsidRPr="00916306">
        <w:rPr>
          <w:color w:val="306895" w:themeColor="accent2" w:themeShade="BF"/>
          <w:lang w:val="en-GB"/>
        </w:rPr>
        <w:t>Only depreciation is allowed to be calculate</w:t>
      </w:r>
      <w:r w:rsidR="00A23984">
        <w:rPr>
          <w:color w:val="306895" w:themeColor="accent2" w:themeShade="BF"/>
          <w:lang w:val="en-GB"/>
        </w:rPr>
        <w:t>d in the „Phasing-out“-period. I</w:t>
      </w:r>
      <w:r w:rsidR="00A23984" w:rsidRPr="00916306">
        <w:rPr>
          <w:color w:val="306895" w:themeColor="accent2" w:themeShade="BF"/>
          <w:lang w:val="en-GB"/>
        </w:rPr>
        <w:t>n principle</w:t>
      </w:r>
      <w:r w:rsidR="00A23984">
        <w:rPr>
          <w:color w:val="306895" w:themeColor="accent2" w:themeShade="BF"/>
          <w:lang w:val="en-GB"/>
        </w:rPr>
        <w:t>, d</w:t>
      </w:r>
      <w:r w:rsidRPr="00916306">
        <w:rPr>
          <w:color w:val="306895" w:themeColor="accent2" w:themeShade="BF"/>
          <w:lang w:val="en-GB"/>
        </w:rPr>
        <w:t>epreciation must be calculated based on the useful life specified in the fixed-asset schedule (monthly allocation, proportional use in the project). The useful life can be adjusted based on an assessment by the funding provider. If the fixed asset is capitalised on or after the 16th of the month, that month cannot be taken into account for calculating the useful life in the reporting period.</w:t>
      </w:r>
    </w:p>
    <w:p w14:paraId="759B67C6" w14:textId="7D8B4BC4" w:rsidR="00916306" w:rsidRPr="00A23984" w:rsidRDefault="00916306" w:rsidP="00A34F0E">
      <w:pPr>
        <w:pStyle w:val="Listenabsatz"/>
        <w:numPr>
          <w:ilvl w:val="0"/>
          <w:numId w:val="26"/>
        </w:numPr>
        <w:ind w:left="0" w:firstLine="0"/>
        <w:rPr>
          <w:b/>
          <w:color w:val="306895" w:themeColor="accent2" w:themeShade="BF"/>
          <w:lang w:val="en-GB"/>
        </w:rPr>
      </w:pPr>
      <w:r w:rsidRPr="00A23984">
        <w:rPr>
          <w:b/>
          <w:color w:val="306895" w:themeColor="accent2" w:themeShade="BF"/>
          <w:lang w:val="en-GB"/>
        </w:rPr>
        <w:t>Other direct costs/income (Centre)</w:t>
      </w:r>
    </w:p>
    <w:p w14:paraId="65E8FC88" w14:textId="0C61C448" w:rsidR="00916306" w:rsidRPr="00A23984" w:rsidRDefault="00916306" w:rsidP="00A34F0E">
      <w:pPr>
        <w:pStyle w:val="Listenabsatz"/>
        <w:numPr>
          <w:ilvl w:val="0"/>
          <w:numId w:val="26"/>
        </w:numPr>
        <w:ind w:left="0" w:firstLine="0"/>
        <w:rPr>
          <w:b/>
          <w:color w:val="306895" w:themeColor="accent2" w:themeShade="BF"/>
          <w:lang w:val="en-GB"/>
        </w:rPr>
      </w:pPr>
      <w:r w:rsidRPr="00A23984">
        <w:rPr>
          <w:b/>
          <w:color w:val="306895" w:themeColor="accent2" w:themeShade="BF"/>
          <w:lang w:val="en-GB"/>
        </w:rPr>
        <w:t>Scientific partners – Costs</w:t>
      </w:r>
    </w:p>
    <w:p w14:paraId="362CDE79" w14:textId="370A99B2" w:rsidR="00916306" w:rsidRPr="006C21BF" w:rsidRDefault="00916306" w:rsidP="00A34F0E">
      <w:pPr>
        <w:pStyle w:val="Listenabsatz"/>
        <w:numPr>
          <w:ilvl w:val="0"/>
          <w:numId w:val="26"/>
        </w:numPr>
        <w:ind w:left="0" w:firstLine="0"/>
        <w:rPr>
          <w:color w:val="306895" w:themeColor="accent2" w:themeShade="BF"/>
          <w:lang w:val="en-GB"/>
        </w:rPr>
      </w:pPr>
      <w:r w:rsidRPr="006C21BF">
        <w:rPr>
          <w:color w:val="306895" w:themeColor="accent2" w:themeShade="BF"/>
          <w:lang w:val="en-GB"/>
        </w:rPr>
        <w:t>State the planned costs of the scientific partners. Please note that the planned cost</w:t>
      </w:r>
      <w:r w:rsidR="00980B5F" w:rsidRPr="006C21BF">
        <w:rPr>
          <w:color w:val="306895" w:themeColor="accent2" w:themeShade="BF"/>
          <w:lang w:val="en-GB"/>
        </w:rPr>
        <w:t>s</w:t>
      </w:r>
      <w:r w:rsidRPr="006C21BF">
        <w:rPr>
          <w:color w:val="306895" w:themeColor="accent2" w:themeShade="BF"/>
          <w:lang w:val="en-GB"/>
        </w:rPr>
        <w:t xml:space="preserve"> of the scientific partners also include the in-kind contributions indicated in the financing table.</w:t>
      </w:r>
    </w:p>
    <w:p w14:paraId="7BAEA3D5" w14:textId="57033412" w:rsidR="00916306" w:rsidRPr="006C21BF" w:rsidRDefault="00916306" w:rsidP="00A34F0E">
      <w:pPr>
        <w:pStyle w:val="Listenabsatz"/>
        <w:numPr>
          <w:ilvl w:val="0"/>
          <w:numId w:val="26"/>
        </w:numPr>
        <w:ind w:left="0" w:firstLine="0"/>
        <w:rPr>
          <w:b/>
          <w:color w:val="306895" w:themeColor="accent2" w:themeShade="BF"/>
          <w:lang w:val="en-GB"/>
        </w:rPr>
      </w:pPr>
      <w:r w:rsidRPr="006C21BF">
        <w:rPr>
          <w:b/>
          <w:color w:val="306895" w:themeColor="accent2" w:themeShade="BF"/>
          <w:lang w:val="en-GB"/>
        </w:rPr>
        <w:t>Company partners - in-kind-costs</w:t>
      </w:r>
    </w:p>
    <w:p w14:paraId="5534FE64" w14:textId="5389C02A" w:rsidR="00916306" w:rsidRPr="006C21BF" w:rsidRDefault="00916306" w:rsidP="00A34F0E">
      <w:pPr>
        <w:pStyle w:val="Listenabsatz"/>
        <w:numPr>
          <w:ilvl w:val="0"/>
          <w:numId w:val="26"/>
        </w:numPr>
        <w:ind w:left="0" w:firstLine="0"/>
        <w:rPr>
          <w:color w:val="306895" w:themeColor="accent2" w:themeShade="BF"/>
          <w:lang w:val="en-GB"/>
        </w:rPr>
      </w:pPr>
      <w:r w:rsidRPr="006C21BF">
        <w:rPr>
          <w:color w:val="306895" w:themeColor="accent2" w:themeShade="BF"/>
          <w:lang w:val="en-GB"/>
        </w:rPr>
        <w:t>State the planned costs of the company partners</w:t>
      </w:r>
      <w:r w:rsidRPr="006C21BF">
        <w:rPr>
          <w:color w:val="306895" w:themeColor="accent2" w:themeShade="BF"/>
          <w:lang w:val="en-GB"/>
        </w:rPr>
        <w:br/>
        <w:t>Please note that in-kind-costs of the total costs table is consistent (equal) with in-kind-contributions (personnel and other costs)” of the financing table.</w:t>
      </w:r>
      <w:r w:rsidRPr="006C21BF">
        <w:rPr>
          <w:color w:val="306895" w:themeColor="accent2" w:themeShade="BF"/>
          <w:lang w:val="en-GB"/>
        </w:rPr>
        <w:br/>
        <w:t>(Details regarding eligible costs see Cost Guidelines and Call Guidelines, pt. 4.10)</w:t>
      </w:r>
    </w:p>
    <w:p w14:paraId="43B24E6D" w14:textId="77777777" w:rsidR="00656818" w:rsidRPr="00E1394D" w:rsidRDefault="00656818" w:rsidP="00A34F0E">
      <w:pPr>
        <w:rPr>
          <w:lang w:val="en-US"/>
        </w:rPr>
      </w:pPr>
      <w:r w:rsidRPr="00E1394D">
        <w:rPr>
          <w:lang w:val="en-US"/>
        </w:rPr>
        <w:t>&gt;Text&lt;</w:t>
      </w:r>
    </w:p>
    <w:p w14:paraId="2A77799A" w14:textId="77777777" w:rsidR="00656818" w:rsidRPr="006C21BF" w:rsidRDefault="00656818" w:rsidP="00A34F0E">
      <w:pPr>
        <w:pStyle w:val="berschrift3"/>
      </w:pPr>
      <w:bookmarkStart w:id="50" w:name="_Toc511895149"/>
      <w:bookmarkStart w:id="51" w:name="_Toc511903519"/>
      <w:bookmarkStart w:id="52" w:name="_Toc105757716"/>
      <w:r w:rsidRPr="006C21BF">
        <w:t xml:space="preserve">Description of the </w:t>
      </w:r>
      <w:proofErr w:type="spellStart"/>
      <w:r w:rsidRPr="006C21BF">
        <w:t>financing</w:t>
      </w:r>
      <w:proofErr w:type="spellEnd"/>
      <w:r w:rsidRPr="006C21BF">
        <w:t xml:space="preserve"> </w:t>
      </w:r>
      <w:proofErr w:type="spellStart"/>
      <w:r w:rsidRPr="006C21BF">
        <w:t>tables</w:t>
      </w:r>
      <w:bookmarkEnd w:id="50"/>
      <w:bookmarkEnd w:id="51"/>
      <w:bookmarkEnd w:id="52"/>
      <w:proofErr w:type="spellEnd"/>
    </w:p>
    <w:p w14:paraId="4480BFCB" w14:textId="77777777" w:rsidR="00656818" w:rsidRPr="00656818" w:rsidRDefault="00656818" w:rsidP="00A34F0E">
      <w:pPr>
        <w:rPr>
          <w:color w:val="306895" w:themeColor="accent2" w:themeShade="BF"/>
          <w:lang w:val="en-GB"/>
        </w:rPr>
      </w:pPr>
      <w:r w:rsidRPr="00656818">
        <w:rPr>
          <w:color w:val="306895" w:themeColor="accent2" w:themeShade="BF"/>
          <w:lang w:val="en-GB"/>
        </w:rPr>
        <w:t>Describe the following points in detail:</w:t>
      </w:r>
    </w:p>
    <w:p w14:paraId="28B15551" w14:textId="77777777" w:rsidR="006C21BF" w:rsidRDefault="00656818" w:rsidP="00A34F0E">
      <w:pPr>
        <w:pStyle w:val="Listenabsatz"/>
        <w:numPr>
          <w:ilvl w:val="0"/>
          <w:numId w:val="22"/>
        </w:numPr>
        <w:ind w:left="0" w:firstLine="0"/>
        <w:rPr>
          <w:color w:val="306895" w:themeColor="accent2" w:themeShade="BF"/>
          <w:lang w:val="en-GB"/>
        </w:rPr>
      </w:pPr>
      <w:r w:rsidRPr="00E51F03">
        <w:rPr>
          <w:color w:val="306895" w:themeColor="accent2" w:themeShade="BF"/>
          <w:lang w:val="en-GB"/>
        </w:rPr>
        <w:t>Contributions of the co-funding federal provinces.</w:t>
      </w:r>
      <w:r w:rsidR="006C21BF">
        <w:rPr>
          <w:color w:val="306895" w:themeColor="accent2" w:themeShade="BF"/>
          <w:lang w:val="en-GB"/>
        </w:rPr>
        <w:t xml:space="preserve"> </w:t>
      </w:r>
      <w:r w:rsidRPr="00E51F03">
        <w:rPr>
          <w:color w:val="306895" w:themeColor="accent2" w:themeShade="BF"/>
          <w:lang w:val="en-GB"/>
        </w:rPr>
        <w:t xml:space="preserve">If applicable, indicate the financial contributions </w:t>
      </w:r>
      <w:r w:rsidR="006C21BF">
        <w:rPr>
          <w:color w:val="306895" w:themeColor="accent2" w:themeShade="BF"/>
          <w:lang w:val="en-GB"/>
        </w:rPr>
        <w:t>among individual provinces.</w:t>
      </w:r>
    </w:p>
    <w:p w14:paraId="3CF8D6C0" w14:textId="3CBD9519" w:rsidR="00656818" w:rsidRPr="006C21BF" w:rsidRDefault="006C21BF" w:rsidP="00A34F0E">
      <w:pPr>
        <w:rPr>
          <w:color w:val="306895" w:themeColor="accent2" w:themeShade="BF"/>
          <w:lang w:val="en-GB"/>
        </w:rPr>
      </w:pPr>
      <w:r>
        <w:rPr>
          <w:color w:val="306895" w:themeColor="accent2" w:themeShade="BF"/>
          <w:lang w:val="en-GB"/>
        </w:rPr>
        <w:t>(</w:t>
      </w:r>
      <w:r w:rsidR="00656818" w:rsidRPr="006C21BF">
        <w:rPr>
          <w:color w:val="306895" w:themeColor="accent2" w:themeShade="BF"/>
          <w:lang w:val="en-GB"/>
        </w:rPr>
        <w:t xml:space="preserve">Details regarding financing see Call Guidelines, pt. </w:t>
      </w:r>
      <w:r>
        <w:rPr>
          <w:color w:val="306895" w:themeColor="accent2" w:themeShade="BF"/>
          <w:lang w:val="en-GB"/>
        </w:rPr>
        <w:t>4.7-4.9)</w:t>
      </w:r>
    </w:p>
    <w:p w14:paraId="315362D6" w14:textId="2A34C04D" w:rsidR="00656818" w:rsidRPr="00656818" w:rsidRDefault="00656818" w:rsidP="00A34F0E">
      <w:pPr>
        <w:rPr>
          <w:color w:val="306895" w:themeColor="accent2" w:themeShade="BF"/>
          <w:lang w:val="en-GB"/>
        </w:rPr>
      </w:pPr>
      <w:r w:rsidRPr="00656818">
        <w:rPr>
          <w:color w:val="306895" w:themeColor="accent2" w:themeShade="BF"/>
          <w:lang w:val="en-GB"/>
        </w:rPr>
        <w:t>Note that costs for project coordination have to be accounted for within the respective projects as direct costs. A separate project for project management is not acceptable. In general</w:t>
      </w:r>
      <w:r w:rsidR="00916306">
        <w:rPr>
          <w:color w:val="306895" w:themeColor="accent2" w:themeShade="BF"/>
          <w:lang w:val="en-GB"/>
        </w:rPr>
        <w:t>,</w:t>
      </w:r>
      <w:r w:rsidRPr="00656818">
        <w:rPr>
          <w:color w:val="306895" w:themeColor="accent2" w:themeShade="BF"/>
          <w:lang w:val="en-GB"/>
        </w:rPr>
        <w:t xml:space="preserve"> indirect costs</w:t>
      </w:r>
      <w:r w:rsidR="00E51F03">
        <w:rPr>
          <w:color w:val="306895" w:themeColor="accent2" w:themeShade="BF"/>
          <w:lang w:val="en-GB"/>
        </w:rPr>
        <w:t>,</w:t>
      </w:r>
      <w:r w:rsidRPr="00656818">
        <w:rPr>
          <w:color w:val="306895" w:themeColor="accent2" w:themeShade="BF"/>
          <w:lang w:val="en-GB"/>
        </w:rPr>
        <w:t xml:space="preserve"> </w:t>
      </w:r>
      <w:r w:rsidR="00E51F03">
        <w:rPr>
          <w:color w:val="306895" w:themeColor="accent2" w:themeShade="BF"/>
          <w:lang w:val="en-GB"/>
        </w:rPr>
        <w:t>such as</w:t>
      </w:r>
      <w:r w:rsidRPr="00656818">
        <w:rPr>
          <w:color w:val="306895" w:themeColor="accent2" w:themeShade="BF"/>
          <w:lang w:val="en-GB"/>
        </w:rPr>
        <w:t xml:space="preserve"> controlling and </w:t>
      </w:r>
      <w:r w:rsidR="006C21BF" w:rsidRPr="00656818">
        <w:rPr>
          <w:color w:val="306895" w:themeColor="accent2" w:themeShade="BF"/>
          <w:lang w:val="en-GB"/>
        </w:rPr>
        <w:t>bookkeeping</w:t>
      </w:r>
      <w:r w:rsidR="00E51F03">
        <w:rPr>
          <w:color w:val="306895" w:themeColor="accent2" w:themeShade="BF"/>
          <w:lang w:val="en-GB"/>
        </w:rPr>
        <w:t>,</w:t>
      </w:r>
      <w:r w:rsidRPr="00656818">
        <w:rPr>
          <w:color w:val="306895" w:themeColor="accent2" w:themeShade="BF"/>
          <w:lang w:val="en-GB"/>
        </w:rPr>
        <w:t xml:space="preserve"> are c</w:t>
      </w:r>
      <w:r w:rsidR="00916306">
        <w:rPr>
          <w:color w:val="306895" w:themeColor="accent2" w:themeShade="BF"/>
          <w:lang w:val="en-GB"/>
        </w:rPr>
        <w:t>overed within the overhead rate</w:t>
      </w:r>
      <w:r w:rsidRPr="00656818">
        <w:rPr>
          <w:color w:val="306895" w:themeColor="accent2" w:themeShade="BF"/>
          <w:lang w:val="en-GB"/>
        </w:rPr>
        <w:t xml:space="preserve"> (see cost </w:t>
      </w:r>
      <w:r w:rsidRPr="006C21BF">
        <w:rPr>
          <w:color w:val="306895" w:themeColor="accent2" w:themeShade="BF"/>
          <w:lang w:val="en-GB"/>
        </w:rPr>
        <w:t>guidelines 2.1).</w:t>
      </w:r>
    </w:p>
    <w:p w14:paraId="67037279" w14:textId="62EA93CE" w:rsidR="00656818" w:rsidRPr="005F1F5F" w:rsidRDefault="00656818" w:rsidP="00A34F0E">
      <w:pPr>
        <w:pStyle w:val="Tabellentext"/>
        <w:rPr>
          <w:color w:val="306895" w:themeColor="accent2" w:themeShade="BF"/>
          <w:lang w:val="en-GB"/>
        </w:rPr>
      </w:pPr>
      <w:r w:rsidRPr="005F1F5F">
        <w:rPr>
          <w:color w:val="306895" w:themeColor="accent2" w:themeShade="BF"/>
          <w:lang w:val="en-GB"/>
        </w:rPr>
        <w:t xml:space="preserve">Consider the regulations of the </w:t>
      </w:r>
      <w:hyperlink r:id="rId19" w:history="1">
        <w:r w:rsidRPr="006C21BF">
          <w:rPr>
            <w:rStyle w:val="Hyperlink"/>
            <w:lang w:val="en-GB"/>
          </w:rPr>
          <w:t>Cost Guidelines Version 2.1</w:t>
        </w:r>
      </w:hyperlink>
      <w:r w:rsidRPr="005F1F5F">
        <w:rPr>
          <w:color w:val="306895" w:themeColor="accent2" w:themeShade="BF"/>
          <w:lang w:val="en-GB"/>
        </w:rPr>
        <w:t>:</w:t>
      </w:r>
    </w:p>
    <w:p w14:paraId="153F2A16" w14:textId="70C91145" w:rsidR="006C21BF" w:rsidRPr="00E1394D" w:rsidRDefault="006C21BF" w:rsidP="00A34F0E">
      <w:pPr>
        <w:spacing w:before="220"/>
        <w:rPr>
          <w:lang w:val="en-US"/>
        </w:rPr>
      </w:pPr>
      <w:r w:rsidRPr="00E1394D">
        <w:rPr>
          <w:lang w:val="en-US"/>
        </w:rPr>
        <w:t>&gt;Text&lt;</w:t>
      </w:r>
    </w:p>
    <w:p w14:paraId="7FDCC93F" w14:textId="7F6EDFCD" w:rsidR="00656818" w:rsidRDefault="00656818" w:rsidP="00A34F0E">
      <w:pPr>
        <w:pStyle w:val="berschrift1"/>
        <w:rPr>
          <w:lang w:val="en-GB"/>
        </w:rPr>
      </w:pPr>
      <w:bookmarkStart w:id="53" w:name="_Toc511895150"/>
      <w:bookmarkStart w:id="54" w:name="_Toc511903520"/>
      <w:bookmarkStart w:id="55" w:name="_Toc105757717"/>
      <w:r w:rsidRPr="00656818">
        <w:rPr>
          <w:lang w:val="en-GB"/>
        </w:rPr>
        <w:t>Suitability of the Applicant/ Project Partners</w:t>
      </w:r>
      <w:bookmarkEnd w:id="53"/>
      <w:bookmarkEnd w:id="54"/>
      <w:bookmarkEnd w:id="55"/>
    </w:p>
    <w:p w14:paraId="5B8CA605" w14:textId="3DC9F30C" w:rsidR="00656818" w:rsidRPr="00656818" w:rsidRDefault="00656818" w:rsidP="00A34F0E">
      <w:pPr>
        <w:pStyle w:val="a"/>
        <w:rPr>
          <w:lang w:val="en-GB"/>
        </w:rPr>
      </w:pPr>
      <w:r>
        <w:rPr>
          <w:lang w:val="en-GB"/>
        </w:rPr>
        <w:t>_</w:t>
      </w:r>
    </w:p>
    <w:p w14:paraId="542166CE" w14:textId="77777777" w:rsidR="00656818" w:rsidRPr="00916306" w:rsidRDefault="00656818" w:rsidP="00A34F0E">
      <w:pPr>
        <w:pStyle w:val="Listenabsatz"/>
        <w:numPr>
          <w:ilvl w:val="0"/>
          <w:numId w:val="27"/>
        </w:numPr>
        <w:ind w:left="0" w:firstLine="0"/>
        <w:rPr>
          <w:i/>
          <w:lang w:val="en-US"/>
        </w:rPr>
      </w:pPr>
      <w:r w:rsidRPr="00916306">
        <w:rPr>
          <w:i/>
          <w:lang w:val="en-US"/>
        </w:rPr>
        <w:t xml:space="preserve">List </w:t>
      </w:r>
      <w:r w:rsidRPr="006C21BF">
        <w:rPr>
          <w:i/>
          <w:lang w:val="en-US"/>
        </w:rPr>
        <w:t>of partners</w:t>
      </w:r>
      <w:r w:rsidRPr="00916306">
        <w:rPr>
          <w:i/>
          <w:lang w:val="en-US"/>
        </w:rPr>
        <w:t xml:space="preserve"> see Monitoring Tables</w:t>
      </w:r>
    </w:p>
    <w:p w14:paraId="4658BE1C" w14:textId="1A98E87C" w:rsidR="00656818" w:rsidRPr="00D35F7E" w:rsidRDefault="00656818" w:rsidP="00A34F0E">
      <w:pPr>
        <w:pStyle w:val="Listenabsatz"/>
        <w:numPr>
          <w:ilvl w:val="0"/>
          <w:numId w:val="27"/>
        </w:numPr>
        <w:ind w:left="0" w:firstLine="0"/>
        <w:rPr>
          <w:i/>
          <w:lang w:val="en-US"/>
        </w:rPr>
      </w:pPr>
      <w:r w:rsidRPr="00D35F7E">
        <w:rPr>
          <w:i/>
          <w:lang w:val="en-US"/>
        </w:rPr>
        <w:t>Scientific key persons see Monitoring Tables</w:t>
      </w:r>
    </w:p>
    <w:p w14:paraId="77A9A966" w14:textId="3F32CD81" w:rsidR="00656818" w:rsidRPr="00916306" w:rsidRDefault="00656818" w:rsidP="00A34F0E">
      <w:pPr>
        <w:pStyle w:val="Listenabsatz"/>
        <w:numPr>
          <w:ilvl w:val="0"/>
          <w:numId w:val="27"/>
        </w:numPr>
        <w:ind w:left="0" w:firstLine="0"/>
        <w:rPr>
          <w:i/>
          <w:lang w:val="en-US"/>
        </w:rPr>
      </w:pPr>
      <w:r w:rsidRPr="00916306">
        <w:rPr>
          <w:i/>
          <w:lang w:val="en-US"/>
        </w:rPr>
        <w:t>Cost</w:t>
      </w:r>
      <w:r w:rsidR="006C21BF">
        <w:rPr>
          <w:i/>
          <w:lang w:val="en-US"/>
        </w:rPr>
        <w:t>s and financing per partner (Scientific</w:t>
      </w:r>
      <w:r w:rsidRPr="00916306">
        <w:rPr>
          <w:i/>
          <w:lang w:val="en-US"/>
        </w:rPr>
        <w:t xml:space="preserve"> and </w:t>
      </w:r>
      <w:r w:rsidR="006C21BF">
        <w:rPr>
          <w:i/>
          <w:lang w:val="en-US"/>
        </w:rPr>
        <w:t>Company</w:t>
      </w:r>
      <w:r w:rsidRPr="00916306">
        <w:rPr>
          <w:i/>
          <w:lang w:val="en-US"/>
        </w:rPr>
        <w:t xml:space="preserve">) see </w:t>
      </w:r>
      <w:r w:rsidR="00916306">
        <w:rPr>
          <w:i/>
          <w:lang w:val="en-US"/>
        </w:rPr>
        <w:t>Financial Tables</w:t>
      </w:r>
    </w:p>
    <w:p w14:paraId="42D4B2C1" w14:textId="3523BD34" w:rsidR="00656818" w:rsidRPr="006F580F" w:rsidRDefault="00656818" w:rsidP="00A34F0E">
      <w:pPr>
        <w:pStyle w:val="berschrift2"/>
        <w:rPr>
          <w:lang w:val="en-GB"/>
        </w:rPr>
      </w:pPr>
      <w:bookmarkStart w:id="56" w:name="_Toc200851569"/>
      <w:bookmarkStart w:id="57" w:name="_Toc511895151"/>
      <w:bookmarkStart w:id="58" w:name="_Toc511903521"/>
      <w:bookmarkStart w:id="59" w:name="_Toc105757718"/>
      <w:r w:rsidRPr="006F580F">
        <w:rPr>
          <w:lang w:val="en-GB"/>
        </w:rPr>
        <w:t>Structure of the consortium</w:t>
      </w:r>
      <w:bookmarkEnd w:id="56"/>
      <w:bookmarkEnd w:id="57"/>
      <w:bookmarkEnd w:id="58"/>
      <w:r w:rsidR="006F580F" w:rsidRPr="006F580F">
        <w:rPr>
          <w:lang w:val="en-GB"/>
        </w:rPr>
        <w:t>, management and organisation</w:t>
      </w:r>
      <w:bookmarkEnd w:id="59"/>
    </w:p>
    <w:p w14:paraId="74DA63F6" w14:textId="52486B42" w:rsidR="00656818" w:rsidRPr="00656818" w:rsidRDefault="00656818" w:rsidP="00A34F0E">
      <w:pPr>
        <w:rPr>
          <w:color w:val="306895" w:themeColor="accent2" w:themeShade="BF"/>
          <w:lang w:val="en-GB"/>
        </w:rPr>
      </w:pPr>
      <w:r w:rsidRPr="00656818">
        <w:rPr>
          <w:color w:val="306895" w:themeColor="accent2" w:themeShade="BF"/>
          <w:lang w:val="en-GB"/>
        </w:rPr>
        <w:t xml:space="preserve">Describe </w:t>
      </w:r>
      <w:r w:rsidR="00E51F03">
        <w:rPr>
          <w:color w:val="306895" w:themeColor="accent2" w:themeShade="BF"/>
          <w:lang w:val="en-GB"/>
        </w:rPr>
        <w:t xml:space="preserve">the structure of the consortium. </w:t>
      </w:r>
      <w:r w:rsidR="00E51F03">
        <w:rPr>
          <w:color w:val="306895" w:themeColor="accent2" w:themeShade="BF"/>
          <w:lang w:val="en-GB"/>
        </w:rPr>
        <w:br/>
        <w:t>Explain</w:t>
      </w:r>
      <w:r w:rsidRPr="00656818">
        <w:rPr>
          <w:color w:val="306895" w:themeColor="accent2" w:themeShade="BF"/>
          <w:lang w:val="en-GB"/>
        </w:rPr>
        <w:t xml:space="preserve"> </w:t>
      </w:r>
      <w:r w:rsidR="006F580F">
        <w:rPr>
          <w:color w:val="306895" w:themeColor="accent2" w:themeShade="BF"/>
          <w:lang w:val="en-GB"/>
        </w:rPr>
        <w:t xml:space="preserve">management and organisation of the Phasing-out period. </w:t>
      </w:r>
    </w:p>
    <w:p w14:paraId="7A3DF983" w14:textId="77777777" w:rsidR="00656818" w:rsidRPr="00E1394D" w:rsidRDefault="00656818" w:rsidP="00A34F0E">
      <w:pPr>
        <w:rPr>
          <w:lang w:val="en-US"/>
        </w:rPr>
      </w:pPr>
      <w:r w:rsidRPr="00E1394D">
        <w:rPr>
          <w:lang w:val="en-US"/>
        </w:rPr>
        <w:t>&gt;Text&lt;</w:t>
      </w:r>
    </w:p>
    <w:p w14:paraId="76DEEA10" w14:textId="77777777" w:rsidR="00656818" w:rsidRDefault="00656818" w:rsidP="00A34F0E">
      <w:pPr>
        <w:pStyle w:val="berschrift1"/>
      </w:pPr>
      <w:bookmarkStart w:id="60" w:name="_Toc444264423"/>
      <w:bookmarkStart w:id="61" w:name="_Toc444516176"/>
      <w:bookmarkStart w:id="62" w:name="_Toc444264424"/>
      <w:bookmarkStart w:id="63" w:name="_Toc444516177"/>
      <w:bookmarkStart w:id="64" w:name="_Toc444264426"/>
      <w:bookmarkStart w:id="65" w:name="_Toc444516179"/>
      <w:bookmarkStart w:id="66" w:name="_Toc441070773"/>
      <w:bookmarkStart w:id="67" w:name="_Toc441143020"/>
      <w:bookmarkStart w:id="68" w:name="_Toc441143073"/>
      <w:bookmarkStart w:id="69" w:name="_Toc441143201"/>
      <w:bookmarkStart w:id="70" w:name="_Toc441143281"/>
      <w:bookmarkStart w:id="71" w:name="_Toc441143443"/>
      <w:bookmarkStart w:id="72" w:name="_Toc441143583"/>
      <w:bookmarkStart w:id="73" w:name="_Toc441143663"/>
      <w:bookmarkStart w:id="74" w:name="_Toc441070776"/>
      <w:bookmarkStart w:id="75" w:name="_Toc441143023"/>
      <w:bookmarkStart w:id="76" w:name="_Toc441143076"/>
      <w:bookmarkStart w:id="77" w:name="_Toc441143204"/>
      <w:bookmarkStart w:id="78" w:name="_Toc441143284"/>
      <w:bookmarkStart w:id="79" w:name="_Toc441143446"/>
      <w:bookmarkStart w:id="80" w:name="_Toc441143586"/>
      <w:bookmarkStart w:id="81" w:name="_Toc441143666"/>
      <w:bookmarkStart w:id="82" w:name="_Toc511895156"/>
      <w:bookmarkStart w:id="83" w:name="_Toc511903526"/>
      <w:bookmarkStart w:id="84" w:name="_Toc105757719"/>
      <w:bookmarkStart w:id="85" w:name="_Toc23353442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706F5">
        <w:t>Benefit and Exploitation</w:t>
      </w:r>
      <w:bookmarkEnd w:id="82"/>
      <w:bookmarkEnd w:id="83"/>
      <w:bookmarkEnd w:id="84"/>
    </w:p>
    <w:p w14:paraId="60C655BB" w14:textId="77777777" w:rsidR="00656818" w:rsidRPr="005F1F5F" w:rsidRDefault="00656818" w:rsidP="00A34F0E">
      <w:pPr>
        <w:pStyle w:val="a"/>
      </w:pPr>
      <w:r>
        <w:t>_</w:t>
      </w:r>
    </w:p>
    <w:p w14:paraId="1E00948C" w14:textId="47D5E51B" w:rsidR="00E51F03" w:rsidRDefault="00E51F03" w:rsidP="00A34F0E">
      <w:pPr>
        <w:pStyle w:val="berschrift2"/>
        <w:rPr>
          <w:lang w:val="en-GB"/>
        </w:rPr>
      </w:pPr>
      <w:bookmarkStart w:id="86" w:name="_Toc105757720"/>
      <w:r w:rsidRPr="00E51F03">
        <w:rPr>
          <w:lang w:val="en-GB"/>
        </w:rPr>
        <w:t>Expected results of the Phasing-out period</w:t>
      </w:r>
      <w:bookmarkEnd w:id="86"/>
    </w:p>
    <w:p w14:paraId="73C326D5" w14:textId="5EDBE9AD" w:rsidR="00E51F03" w:rsidRPr="00E51F03" w:rsidRDefault="00E51F03" w:rsidP="00A34F0E">
      <w:pPr>
        <w:rPr>
          <w:color w:val="306895" w:themeColor="accent2" w:themeShade="BF"/>
          <w:lang w:val="en-GB"/>
        </w:rPr>
      </w:pPr>
      <w:r w:rsidRPr="00E51F03">
        <w:rPr>
          <w:color w:val="306895" w:themeColor="accent2" w:themeShade="BF"/>
          <w:lang w:val="en-GB"/>
        </w:rPr>
        <w:t>Describe expected main scientific and technological results and developments of the Phasing-out period and their innovation and market potential. Describe dissemination plans for the results as well as the implementation of initiated products &amp; processes at company level and how the Intellectual property rights (IPR) will be distributed.</w:t>
      </w:r>
    </w:p>
    <w:p w14:paraId="19CDB892" w14:textId="6E751DAE" w:rsidR="00656818" w:rsidRPr="00E1394D" w:rsidRDefault="00656818" w:rsidP="00A34F0E">
      <w:pPr>
        <w:rPr>
          <w:lang w:val="en-US"/>
        </w:rPr>
      </w:pPr>
      <w:r w:rsidRPr="00E1394D">
        <w:rPr>
          <w:lang w:val="en-US"/>
        </w:rPr>
        <w:t>&gt;Text&lt;</w:t>
      </w:r>
    </w:p>
    <w:p w14:paraId="042E7D9A" w14:textId="77777777" w:rsidR="00656818" w:rsidRPr="00B2715C" w:rsidRDefault="00656818" w:rsidP="00A34F0E">
      <w:pPr>
        <w:pStyle w:val="berschrift2"/>
        <w:rPr>
          <w:lang w:val="en-GB"/>
        </w:rPr>
      </w:pPr>
      <w:bookmarkStart w:id="87" w:name="_Toc511895160"/>
      <w:bookmarkStart w:id="88" w:name="_Toc511903530"/>
      <w:bookmarkStart w:id="89" w:name="_Toc105757721"/>
      <w:r w:rsidRPr="00B2715C">
        <w:rPr>
          <w:lang w:val="en-GB"/>
        </w:rPr>
        <w:t>Target values</w:t>
      </w:r>
      <w:bookmarkEnd w:id="87"/>
      <w:bookmarkEnd w:id="88"/>
      <w:bookmarkEnd w:id="89"/>
    </w:p>
    <w:p w14:paraId="06953824" w14:textId="77777777" w:rsidR="00656818" w:rsidRPr="00E51F03" w:rsidRDefault="00656818" w:rsidP="00A34F0E">
      <w:pPr>
        <w:pStyle w:val="Listenabsatz"/>
        <w:numPr>
          <w:ilvl w:val="0"/>
          <w:numId w:val="28"/>
        </w:numPr>
        <w:ind w:left="0" w:firstLine="0"/>
        <w:rPr>
          <w:i/>
          <w:lang w:val="en-US"/>
        </w:rPr>
      </w:pPr>
      <w:r w:rsidRPr="00E51F03">
        <w:rPr>
          <w:i/>
          <w:lang w:val="en-US"/>
        </w:rPr>
        <w:t>Quantitative target values see Monitoring Tables.</w:t>
      </w:r>
    </w:p>
    <w:p w14:paraId="25978396" w14:textId="05AACD87" w:rsidR="00656818" w:rsidRPr="00656818" w:rsidRDefault="00656818" w:rsidP="00A34F0E">
      <w:pPr>
        <w:rPr>
          <w:color w:val="306895" w:themeColor="accent2" w:themeShade="BF"/>
          <w:lang w:val="en-GB"/>
        </w:rPr>
      </w:pPr>
      <w:r w:rsidRPr="00656818">
        <w:rPr>
          <w:color w:val="306895" w:themeColor="accent2" w:themeShade="BF"/>
          <w:lang w:val="en-GB"/>
        </w:rPr>
        <w:t xml:space="preserve">Explain the target values of the proposed </w:t>
      </w:r>
      <w:r w:rsidR="006E127C">
        <w:rPr>
          <w:color w:val="306895" w:themeColor="accent2" w:themeShade="BF"/>
          <w:lang w:val="en-GB"/>
        </w:rPr>
        <w:t xml:space="preserve">Phasing-out plan, </w:t>
      </w:r>
      <w:r w:rsidRPr="00656818">
        <w:rPr>
          <w:color w:val="306895" w:themeColor="accent2" w:themeShade="BF"/>
          <w:lang w:val="en-GB"/>
        </w:rPr>
        <w:t>indicated in the monitoring tables, if needed.</w:t>
      </w:r>
    </w:p>
    <w:p w14:paraId="409FE869" w14:textId="77777777" w:rsidR="00656818" w:rsidRPr="00E1394D" w:rsidRDefault="00656818" w:rsidP="00A34F0E">
      <w:pPr>
        <w:rPr>
          <w:lang w:val="en-US"/>
        </w:rPr>
      </w:pPr>
      <w:r w:rsidRPr="00E1394D">
        <w:rPr>
          <w:lang w:val="en-US"/>
        </w:rPr>
        <w:t>&gt;Text&lt;</w:t>
      </w:r>
    </w:p>
    <w:p w14:paraId="51A3D298" w14:textId="77777777" w:rsidR="00656818" w:rsidRPr="005F1F5F" w:rsidRDefault="00656818" w:rsidP="00A34F0E">
      <w:pPr>
        <w:pStyle w:val="berschrift1"/>
        <w:rPr>
          <w:lang w:val="en-GB"/>
        </w:rPr>
      </w:pPr>
      <w:bookmarkStart w:id="90" w:name="_Toc443390464"/>
      <w:bookmarkStart w:id="91" w:name="_Toc443390470"/>
      <w:bookmarkStart w:id="92" w:name="_Toc443390471"/>
      <w:bookmarkStart w:id="93" w:name="_Toc511895161"/>
      <w:bookmarkStart w:id="94" w:name="_Toc511903531"/>
      <w:bookmarkStart w:id="95" w:name="_Toc105757722"/>
      <w:bookmarkEnd w:id="90"/>
      <w:bookmarkEnd w:id="91"/>
      <w:bookmarkEnd w:id="92"/>
      <w:r w:rsidRPr="005F1F5F">
        <w:rPr>
          <w:lang w:val="en-GB"/>
        </w:rPr>
        <w:t>Relevance of the Project to the Call</w:t>
      </w:r>
      <w:bookmarkEnd w:id="93"/>
      <w:bookmarkEnd w:id="94"/>
      <w:bookmarkEnd w:id="95"/>
    </w:p>
    <w:p w14:paraId="14D2F1E1" w14:textId="5BED0962" w:rsidR="00656818" w:rsidRPr="000838EE" w:rsidRDefault="00656818" w:rsidP="00A34F0E">
      <w:pPr>
        <w:pStyle w:val="berschrift2"/>
      </w:pPr>
      <w:bookmarkStart w:id="96" w:name="_Toc511895162"/>
      <w:bookmarkStart w:id="97" w:name="_Toc511903532"/>
      <w:bookmarkStart w:id="98" w:name="_Toc105757723"/>
      <w:r w:rsidRPr="000838EE">
        <w:t>Human Resources</w:t>
      </w:r>
      <w:bookmarkEnd w:id="96"/>
      <w:bookmarkEnd w:id="97"/>
      <w:bookmarkEnd w:id="98"/>
    </w:p>
    <w:p w14:paraId="7B960459" w14:textId="77777777" w:rsidR="00656818" w:rsidRPr="00B2715C" w:rsidRDefault="00656818" w:rsidP="00A34F0E">
      <w:pPr>
        <w:pStyle w:val="Listenabsatz"/>
        <w:numPr>
          <w:ilvl w:val="0"/>
          <w:numId w:val="28"/>
        </w:numPr>
        <w:ind w:left="0" w:firstLine="0"/>
        <w:rPr>
          <w:i/>
          <w:lang w:val="en-US"/>
        </w:rPr>
      </w:pPr>
      <w:r w:rsidRPr="00B2715C">
        <w:rPr>
          <w:i/>
          <w:lang w:val="en-US"/>
        </w:rPr>
        <w:t>Planned personnel see Monitoring Tables</w:t>
      </w:r>
    </w:p>
    <w:p w14:paraId="33D33A8F" w14:textId="68A7EF2D" w:rsidR="00B2715C" w:rsidRDefault="00B2715C" w:rsidP="00A34F0E">
      <w:pPr>
        <w:rPr>
          <w:color w:val="306895" w:themeColor="accent2" w:themeShade="BF"/>
          <w:lang w:val="en-GB"/>
        </w:rPr>
      </w:pPr>
      <w:r w:rsidRPr="00B2715C">
        <w:rPr>
          <w:color w:val="306895" w:themeColor="accent2" w:themeShade="BF"/>
          <w:lang w:val="en-GB"/>
        </w:rPr>
        <w:t>Describe the strategies for HR at the COMET Centre (e.g. restructuring, d</w:t>
      </w:r>
      <w:r>
        <w:rPr>
          <w:color w:val="306895" w:themeColor="accent2" w:themeShade="BF"/>
          <w:lang w:val="en-GB"/>
        </w:rPr>
        <w:t>evelopment, reduction plans</w:t>
      </w:r>
      <w:r w:rsidRPr="00B2715C">
        <w:rPr>
          <w:color w:val="306895" w:themeColor="accent2" w:themeShade="BF"/>
          <w:lang w:val="en-GB"/>
        </w:rPr>
        <w:t xml:space="preserve">). Explain planned measures for the finalization of still ongoing PhD- and Master Theses. </w:t>
      </w:r>
    </w:p>
    <w:p w14:paraId="42D98EA4" w14:textId="77777777" w:rsidR="00656818" w:rsidRPr="00E1394D" w:rsidRDefault="00656818" w:rsidP="00A34F0E">
      <w:pPr>
        <w:rPr>
          <w:lang w:val="en-US"/>
        </w:rPr>
      </w:pPr>
      <w:r w:rsidRPr="00E1394D">
        <w:rPr>
          <w:lang w:val="en-US"/>
        </w:rPr>
        <w:t>&gt;Text&lt;</w:t>
      </w:r>
    </w:p>
    <w:p w14:paraId="5321669E" w14:textId="77777777" w:rsidR="00656818" w:rsidRPr="00B2715C" w:rsidRDefault="00656818" w:rsidP="00A34F0E">
      <w:pPr>
        <w:pStyle w:val="berschrift2"/>
        <w:rPr>
          <w:lang w:val="en-GB"/>
        </w:rPr>
      </w:pPr>
      <w:bookmarkStart w:id="99" w:name="_Toc511895165"/>
      <w:bookmarkStart w:id="100" w:name="_Toc511903535"/>
      <w:bookmarkStart w:id="101" w:name="_Toc105757724"/>
      <w:r w:rsidRPr="00B2715C">
        <w:rPr>
          <w:lang w:val="en-GB"/>
        </w:rPr>
        <w:t>Gender Mainstreaming</w:t>
      </w:r>
      <w:bookmarkEnd w:id="99"/>
      <w:bookmarkEnd w:id="100"/>
      <w:bookmarkEnd w:id="101"/>
    </w:p>
    <w:p w14:paraId="69CA0CA1" w14:textId="3A0C23AF" w:rsidR="00B2715C" w:rsidRPr="00B2715C" w:rsidRDefault="00B2715C" w:rsidP="00A34F0E">
      <w:pPr>
        <w:rPr>
          <w:color w:val="306895" w:themeColor="accent2" w:themeShade="BF"/>
          <w:lang w:val="en-GB"/>
        </w:rPr>
      </w:pPr>
      <w:r w:rsidRPr="00B2715C">
        <w:rPr>
          <w:color w:val="306895" w:themeColor="accent2" w:themeShade="BF"/>
          <w:lang w:val="en-GB"/>
        </w:rPr>
        <w:t>Describe your approach and measures to provide equal opportunities during Phasing-out period.</w:t>
      </w:r>
    </w:p>
    <w:p w14:paraId="0C0173A6" w14:textId="77777777" w:rsidR="00656818" w:rsidRPr="00E1394D" w:rsidRDefault="00656818" w:rsidP="00A34F0E">
      <w:pPr>
        <w:rPr>
          <w:lang w:val="en-US"/>
        </w:rPr>
      </w:pPr>
      <w:r w:rsidRPr="00E1394D">
        <w:rPr>
          <w:lang w:val="en-US"/>
        </w:rPr>
        <w:t>&gt;Text&lt;</w:t>
      </w:r>
    </w:p>
    <w:p w14:paraId="575FAE65" w14:textId="366D6914" w:rsidR="00656818" w:rsidRDefault="00656818" w:rsidP="00A34F0E">
      <w:pPr>
        <w:pStyle w:val="berschrift2"/>
      </w:pPr>
      <w:bookmarkStart w:id="102" w:name="_Toc511895167"/>
      <w:bookmarkStart w:id="103" w:name="_Toc511903537"/>
      <w:bookmarkStart w:id="104" w:name="_Toc105757725"/>
      <w:bookmarkStart w:id="105" w:name="_Toc200851580"/>
      <w:r w:rsidRPr="000838EE">
        <w:t xml:space="preserve">Incentive </w:t>
      </w:r>
      <w:proofErr w:type="spellStart"/>
      <w:r w:rsidRPr="000838EE">
        <w:t>effect</w:t>
      </w:r>
      <w:proofErr w:type="spellEnd"/>
      <w:r w:rsidRPr="000838EE">
        <w:t xml:space="preserve"> of </w:t>
      </w:r>
      <w:proofErr w:type="spellStart"/>
      <w:r w:rsidRPr="000838EE">
        <w:t>funding</w:t>
      </w:r>
      <w:bookmarkEnd w:id="102"/>
      <w:bookmarkEnd w:id="103"/>
      <w:bookmarkEnd w:id="104"/>
      <w:proofErr w:type="spellEnd"/>
      <w:r w:rsidRPr="000838EE">
        <w:t xml:space="preserve"> </w:t>
      </w:r>
    </w:p>
    <w:p w14:paraId="5669E993" w14:textId="77777777" w:rsidR="00A5050A" w:rsidRPr="00A5050A" w:rsidRDefault="00A5050A" w:rsidP="00A34F0E">
      <w:r w:rsidRPr="00A5050A">
        <w:t>Wie beurteilen Sie die Anreizwirkung der Förderung? Wie sehr trägt die Förderung dazu bei, dass das Vorhaben überhaupt oder schneller und/oder mit höherer Ambition und/oder in größerem Projektumfang umgesetzt werden kann?“</w:t>
      </w:r>
    </w:p>
    <w:p w14:paraId="6D9D4898" w14:textId="50EA6839" w:rsidR="00A97A0C" w:rsidRPr="00FC2BBC" w:rsidRDefault="00656818" w:rsidP="00A34F0E">
      <w:pPr>
        <w:rPr>
          <w:lang w:val="en-US"/>
        </w:rPr>
      </w:pPr>
      <w:r w:rsidRPr="00FC2BBC">
        <w:rPr>
          <w:lang w:val="en-US"/>
        </w:rPr>
        <w:t>&gt;Text&lt;</w:t>
      </w:r>
      <w:bookmarkEnd w:id="85"/>
      <w:bookmarkEnd w:id="105"/>
    </w:p>
    <w:p w14:paraId="4BAD3F94" w14:textId="77777777" w:rsidR="00A97A0C" w:rsidRDefault="00A97A0C" w:rsidP="00A34F0E">
      <w:pPr>
        <w:spacing w:after="0" w:line="240" w:lineRule="auto"/>
        <w:rPr>
          <w:lang w:val="en-US"/>
        </w:rPr>
      </w:pPr>
      <w:r>
        <w:rPr>
          <w:lang w:val="en-US"/>
        </w:rPr>
        <w:br w:type="page"/>
      </w:r>
    </w:p>
    <w:p w14:paraId="3326CE5C" w14:textId="77777777" w:rsidR="00A97A0C" w:rsidRPr="00656818" w:rsidRDefault="00A97A0C" w:rsidP="00A34F0E">
      <w:pPr>
        <w:pStyle w:val="berschrift1ohneNummerierung"/>
        <w:rPr>
          <w:lang w:val="en-GB"/>
        </w:rPr>
      </w:pPr>
      <w:bookmarkStart w:id="106" w:name="_Toc105757726"/>
      <w:r w:rsidRPr="00656818">
        <w:rPr>
          <w:lang w:val="en-GB"/>
        </w:rPr>
        <w:t>Tables of Application</w:t>
      </w:r>
      <w:bookmarkEnd w:id="106"/>
    </w:p>
    <w:p w14:paraId="72C77AFB" w14:textId="699B3831" w:rsidR="00A97A0C" w:rsidRPr="00B2715C" w:rsidRDefault="00A97A0C" w:rsidP="00A34F0E">
      <w:pPr>
        <w:pStyle w:val="Listenabsatz"/>
        <w:numPr>
          <w:ilvl w:val="0"/>
          <w:numId w:val="28"/>
        </w:numPr>
        <w:ind w:left="0" w:firstLine="0"/>
        <w:rPr>
          <w:lang w:val="en-US"/>
        </w:rPr>
      </w:pPr>
      <w:r w:rsidRPr="00B2715C">
        <w:rPr>
          <w:lang w:val="en-US"/>
        </w:rPr>
        <w:t xml:space="preserve">See </w:t>
      </w:r>
      <w:r w:rsidR="00B2715C" w:rsidRPr="00B2715C">
        <w:rPr>
          <w:lang w:val="en-US"/>
        </w:rPr>
        <w:t>Financial</w:t>
      </w:r>
      <w:r w:rsidRPr="00B2715C">
        <w:rPr>
          <w:lang w:val="en-US"/>
        </w:rPr>
        <w:t xml:space="preserve"> Tables and Monitoring Tables</w:t>
      </w:r>
      <w:bookmarkStart w:id="107" w:name="_GoBack"/>
      <w:bookmarkEnd w:id="107"/>
    </w:p>
    <w:p w14:paraId="69C5EE09" w14:textId="696797E0" w:rsidR="00A97A0C" w:rsidRPr="00656818" w:rsidRDefault="00A97A0C" w:rsidP="00A34F0E">
      <w:pPr>
        <w:pStyle w:val="berschrift1ohneNummerierung"/>
        <w:rPr>
          <w:lang w:val="en-GB"/>
        </w:rPr>
      </w:pPr>
      <w:bookmarkStart w:id="108" w:name="_Toc105757727"/>
      <w:r w:rsidRPr="00656818">
        <w:rPr>
          <w:lang w:val="en-GB"/>
        </w:rPr>
        <w:t>Annex</w:t>
      </w:r>
      <w:bookmarkEnd w:id="108"/>
    </w:p>
    <w:p w14:paraId="7CB1CEF5" w14:textId="5DAF1355" w:rsidR="00A45030" w:rsidRPr="00E1394D" w:rsidRDefault="00A97A0C" w:rsidP="00A34F0E">
      <w:pPr>
        <w:rPr>
          <w:lang w:val="en-US"/>
        </w:rPr>
      </w:pPr>
      <w:r w:rsidRPr="00E1394D">
        <w:rPr>
          <w:lang w:val="en-US"/>
        </w:rPr>
        <w:t xml:space="preserve">Annex </w:t>
      </w:r>
      <w:proofErr w:type="gramStart"/>
      <w:r w:rsidRPr="00E1394D">
        <w:rPr>
          <w:lang w:val="en-US"/>
        </w:rPr>
        <w:t>1</w:t>
      </w:r>
      <w:proofErr w:type="gramEnd"/>
      <w:r w:rsidRPr="00E1394D">
        <w:rPr>
          <w:lang w:val="en-US"/>
        </w:rPr>
        <w:t xml:space="preserve"> </w:t>
      </w:r>
      <w:proofErr w:type="spellStart"/>
      <w:r w:rsidR="006E127C" w:rsidRPr="00AE033A">
        <w:rPr>
          <w:lang w:val="en-GB"/>
        </w:rPr>
        <w:t>Shareholder_resolution</w:t>
      </w:r>
      <w:proofErr w:type="spellEnd"/>
    </w:p>
    <w:p w14:paraId="4CE60671" w14:textId="1CED30ED" w:rsidR="00A97A0C" w:rsidRPr="00E1394D" w:rsidRDefault="00A97A0C" w:rsidP="00A34F0E">
      <w:pPr>
        <w:rPr>
          <w:lang w:val="en-US"/>
        </w:rPr>
      </w:pPr>
      <w:r w:rsidRPr="00E1394D">
        <w:rPr>
          <w:lang w:val="en-US"/>
        </w:rPr>
        <w:t xml:space="preserve">Annex </w:t>
      </w:r>
      <w:proofErr w:type="gramStart"/>
      <w:r w:rsidRPr="00E1394D">
        <w:rPr>
          <w:lang w:val="en-US"/>
        </w:rPr>
        <w:t>2</w:t>
      </w:r>
      <w:proofErr w:type="gramEnd"/>
      <w:r w:rsidRPr="00E1394D">
        <w:rPr>
          <w:lang w:val="en-US"/>
        </w:rPr>
        <w:t xml:space="preserve"> Project Sheets</w:t>
      </w:r>
    </w:p>
    <w:sectPr w:rsidR="00A97A0C" w:rsidRPr="00E1394D" w:rsidSect="00D03FF3">
      <w:headerReference w:type="default" r:id="rId20"/>
      <w:footerReference w:type="even" r:id="rId21"/>
      <w:footerReference w:type="default" r:id="rId22"/>
      <w:headerReference w:type="first" r:id="rId23"/>
      <w:footerReference w:type="first" r:id="rId24"/>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6632" w14:textId="77777777" w:rsidR="00124A99" w:rsidRDefault="00124A99" w:rsidP="006651B7">
      <w:pPr>
        <w:spacing w:line="240" w:lineRule="auto"/>
      </w:pPr>
      <w:r>
        <w:separator/>
      </w:r>
    </w:p>
    <w:p w14:paraId="63FC7E6E" w14:textId="77777777" w:rsidR="00124A99" w:rsidRDefault="00124A99"/>
  </w:endnote>
  <w:endnote w:type="continuationSeparator" w:id="0">
    <w:p w14:paraId="3BB93904" w14:textId="77777777" w:rsidR="00124A99" w:rsidRDefault="00124A99" w:rsidP="006651B7">
      <w:pPr>
        <w:spacing w:line="240" w:lineRule="auto"/>
      </w:pPr>
      <w:r>
        <w:continuationSeparator/>
      </w:r>
    </w:p>
    <w:p w14:paraId="4BCD23B9" w14:textId="77777777" w:rsidR="00124A99" w:rsidRDefault="00124A99"/>
  </w:endnote>
  <w:endnote w:type="continuationNotice" w:id="1">
    <w:p w14:paraId="10D6536F" w14:textId="77777777" w:rsidR="00124A99" w:rsidRDefault="00124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8563883"/>
      <w:docPartObj>
        <w:docPartGallery w:val="Page Numbers (Bottom of Page)"/>
        <w:docPartUnique/>
      </w:docPartObj>
    </w:sdtPr>
    <w:sdtEndPr>
      <w:rPr>
        <w:rStyle w:val="Seitenzahl"/>
      </w:rPr>
    </w:sdtEndPr>
    <w:sdtContent>
      <w:p w14:paraId="33115FB3" w14:textId="77777777" w:rsidR="00124A99" w:rsidRDefault="00124A9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911C63" w14:textId="77777777" w:rsidR="00124A99" w:rsidRDefault="00124A99" w:rsidP="0045517C">
    <w:pPr>
      <w:pStyle w:val="Fuzeile"/>
      <w:ind w:right="360" w:firstLine="360"/>
    </w:pPr>
  </w:p>
  <w:p w14:paraId="25FACAF2" w14:textId="77777777" w:rsidR="00124A99" w:rsidRDefault="00124A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2637" w14:textId="219CF2D9" w:rsidR="00124A99" w:rsidRPr="00A90564" w:rsidRDefault="00124A99" w:rsidP="002925B4">
    <w:pPr>
      <w:pStyle w:val="Kopf-undFuzeile"/>
      <w:jc w:val="right"/>
    </w:pPr>
    <w:r w:rsidRPr="00787822">
      <w:t xml:space="preserve">Seite </w:t>
    </w:r>
    <w:r w:rsidRPr="00787822">
      <w:fldChar w:fldCharType="begin"/>
    </w:r>
    <w:r w:rsidRPr="00787822">
      <w:instrText xml:space="preserve"> PAGE </w:instrText>
    </w:r>
    <w:r w:rsidRPr="00787822">
      <w:fldChar w:fldCharType="separate"/>
    </w:r>
    <w:r w:rsidR="002D4290">
      <w:t>4</w:t>
    </w:r>
    <w:r w:rsidRPr="00787822">
      <w:fldChar w:fldCharType="end"/>
    </w:r>
    <w:r w:rsidRPr="00787822">
      <w:t>/</w:t>
    </w:r>
    <w:r>
      <w:rPr>
        <w:noProof w:val="0"/>
      </w:rPr>
      <w:fldChar w:fldCharType="begin"/>
    </w:r>
    <w:r>
      <w:instrText xml:space="preserve"> NUMPAGES </w:instrText>
    </w:r>
    <w:r>
      <w:rPr>
        <w:noProof w:val="0"/>
      </w:rPr>
      <w:fldChar w:fldCharType="separate"/>
    </w:r>
    <w:r w:rsidR="002D4290">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672" w14:textId="77777777" w:rsidR="00124A99" w:rsidRPr="00787822" w:rsidRDefault="00124A99"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124A99" w:rsidRDefault="00124A9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036A7" w14:textId="77777777" w:rsidR="00124A99" w:rsidRDefault="00124A99" w:rsidP="0045517C">
    <w:pPr>
      <w:pStyle w:val="Fuzeile"/>
      <w:ind w:right="360" w:firstLine="360"/>
    </w:pPr>
  </w:p>
  <w:p w14:paraId="42FD7524" w14:textId="77777777" w:rsidR="00124A99" w:rsidRDefault="00124A9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269D" w14:textId="08E42590" w:rsidR="00124A99" w:rsidRPr="00A90564" w:rsidRDefault="00124A99" w:rsidP="005E30E0">
    <w:pPr>
      <w:pStyle w:val="Kopf-undFuzeile"/>
    </w:pPr>
    <w:r>
      <w:t>COMET, NER</w:t>
    </w:r>
    <w:r w:rsidRPr="000E6321">
      <w:ptab w:relativeTo="margin" w:alignment="center" w:leader="none"/>
    </w:r>
    <w:r>
      <w:fldChar w:fldCharType="begin"/>
    </w:r>
    <w:r>
      <w:instrText xml:space="preserve"> TIME \@ "dd.MM.yyyy" </w:instrText>
    </w:r>
    <w:r>
      <w:fldChar w:fldCharType="separate"/>
    </w:r>
    <w:r w:rsidR="002D4290">
      <w:t>20.06.2022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D4290">
      <w:t>15</w:t>
    </w:r>
    <w:r w:rsidRPr="00787822">
      <w:fldChar w:fldCharType="end"/>
    </w:r>
    <w:r w:rsidRPr="00787822">
      <w:t>/</w:t>
    </w:r>
    <w:r>
      <w:rPr>
        <w:noProof w:val="0"/>
      </w:rPr>
      <w:fldChar w:fldCharType="begin"/>
    </w:r>
    <w:r>
      <w:instrText xml:space="preserve"> NUMPAGES </w:instrText>
    </w:r>
    <w:r>
      <w:rPr>
        <w:noProof w:val="0"/>
      </w:rPr>
      <w:fldChar w:fldCharType="separate"/>
    </w:r>
    <w:r w:rsidR="002D4290">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124A99" w:rsidRPr="00787822" w:rsidRDefault="00124A9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8AD8" w14:textId="77777777" w:rsidR="00124A99" w:rsidRDefault="00124A99" w:rsidP="006651B7">
      <w:pPr>
        <w:spacing w:line="240" w:lineRule="auto"/>
      </w:pPr>
      <w:r>
        <w:separator/>
      </w:r>
    </w:p>
  </w:footnote>
  <w:footnote w:type="continuationSeparator" w:id="0">
    <w:p w14:paraId="520BC53C" w14:textId="77777777" w:rsidR="00124A99" w:rsidRDefault="00124A99" w:rsidP="006651B7">
      <w:pPr>
        <w:spacing w:line="240" w:lineRule="auto"/>
      </w:pPr>
      <w:r>
        <w:continuationSeparator/>
      </w:r>
    </w:p>
    <w:p w14:paraId="289A7DD8" w14:textId="77777777" w:rsidR="00124A99" w:rsidRDefault="00124A99"/>
  </w:footnote>
  <w:footnote w:type="continuationNotice" w:id="1">
    <w:p w14:paraId="5EC51AE9" w14:textId="77777777" w:rsidR="00124A99" w:rsidRDefault="00124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CC58" w14:textId="680F41C7" w:rsidR="00124A99" w:rsidRPr="005220FC" w:rsidRDefault="00124A99" w:rsidP="00D03FF3">
    <w:pPr>
      <w:rPr>
        <w:b/>
        <w:bCs/>
        <w:color w:val="E3032E" w:themeColor="accent1"/>
        <w:sz w:val="48"/>
        <w:szCs w:val="48"/>
        <w:lang w:val="en-GB"/>
      </w:rPr>
    </w:pPr>
    <w:r w:rsidRPr="00A65ABB">
      <w:rPr>
        <w:b/>
        <w:bCs/>
        <w:noProof/>
        <w:color w:val="E3032E" w:themeColor="accent1"/>
        <w:sz w:val="48"/>
        <w:szCs w:val="48"/>
        <w:lang w:eastAsia="de-AT"/>
      </w:rPr>
      <w:drawing>
        <wp:anchor distT="0" distB="0" distL="114300" distR="114300" simplePos="0" relativeHeight="251658243" behindDoc="0" locked="1" layoutInCell="1" allowOverlap="1" wp14:anchorId="657069EE" wp14:editId="426CFFF1">
          <wp:simplePos x="0" y="0"/>
          <wp:positionH relativeFrom="rightMargin">
            <wp:posOffset>-904875</wp:posOffset>
          </wp:positionH>
          <wp:positionV relativeFrom="topMargin">
            <wp:posOffset>542925</wp:posOffset>
          </wp:positionV>
          <wp:extent cx="1620000" cy="65520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r w:rsidRPr="005220FC">
      <w:rPr>
        <w:b/>
        <w:bCs/>
        <w:color w:val="E3032E" w:themeColor="accent1"/>
        <w:sz w:val="48"/>
        <w:szCs w:val="48"/>
        <w:lang w:val="en-GB"/>
      </w:rPr>
      <w:t>COMET</w:t>
    </w:r>
    <w:r w:rsidRPr="00A23984">
      <w:rPr>
        <w:lang w:val="en-GB"/>
      </w:rPr>
      <w:t xml:space="preserve"> </w:t>
    </w:r>
    <w:r w:rsidRPr="00A5192E">
      <w:rPr>
        <w:b/>
        <w:bCs/>
        <w:color w:val="E3032E" w:themeColor="accent1"/>
        <w:sz w:val="48"/>
        <w:szCs w:val="48"/>
        <w:lang w:val="en-GB"/>
      </w:rPr>
      <w:t>CENTRE (K1)</w:t>
    </w:r>
  </w:p>
  <w:p w14:paraId="11B3243D" w14:textId="22D5C55F" w:rsidR="00124A99" w:rsidRPr="00F617C9" w:rsidRDefault="00124A99" w:rsidP="004549AC">
    <w:pPr>
      <w:pStyle w:val="a"/>
      <w:rPr>
        <w:sz w:val="44"/>
        <w:lang w:val="en-GB"/>
      </w:rPr>
    </w:pPr>
    <w:r w:rsidRPr="00F617C9">
      <w:rPr>
        <w:sz w:val="28"/>
        <w:lang w:val="en-US"/>
      </w:rPr>
      <w:t>Competence Centres for Excellent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9ED" w14:textId="77777777" w:rsidR="00124A99" w:rsidRDefault="00124A99" w:rsidP="007129C9">
    <w:pPr>
      <w:pStyle w:val="Kopfzeile"/>
      <w:tabs>
        <w:tab w:val="left" w:pos="500"/>
        <w:tab w:val="right" w:pos="7930"/>
      </w:tabs>
    </w:pPr>
    <w:r>
      <w:rPr>
        <w:noProof/>
        <w:lang w:eastAsia="de-AT"/>
      </w:rPr>
      <w:drawing>
        <wp:anchor distT="0" distB="0" distL="114300" distR="114300" simplePos="0" relativeHeight="251658245" behindDoc="1" locked="0" layoutInCell="1" allowOverlap="1" wp14:anchorId="29769C61" wp14:editId="4659F9B9">
          <wp:simplePos x="0" y="0"/>
          <wp:positionH relativeFrom="column">
            <wp:posOffset>-1260475</wp:posOffset>
          </wp:positionH>
          <wp:positionV relativeFrom="paragraph">
            <wp:posOffset>-635635</wp:posOffset>
          </wp:positionV>
          <wp:extent cx="7547260" cy="106680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4" behindDoc="1" locked="0" layoutInCell="1" allowOverlap="1" wp14:anchorId="04CE08CD" wp14:editId="6F3444BC">
          <wp:simplePos x="0" y="0"/>
          <wp:positionH relativeFrom="rightMargin">
            <wp:posOffset>-1980565</wp:posOffset>
          </wp:positionH>
          <wp:positionV relativeFrom="topMargin">
            <wp:posOffset>540385</wp:posOffset>
          </wp:positionV>
          <wp:extent cx="2700000" cy="1090800"/>
          <wp:effectExtent l="0" t="0" r="5715" b="1905"/>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7D6DB485" w:rsidR="00124A99" w:rsidRPr="0090325F" w:rsidRDefault="00124A99" w:rsidP="00D03FF3">
    <w:pPr>
      <w:rPr>
        <w:b/>
        <w:bCs/>
        <w:color w:val="E3032E" w:themeColor="accent1"/>
        <w:sz w:val="48"/>
        <w:szCs w:val="48"/>
        <w:lang w:val="en-GB"/>
      </w:rPr>
    </w:pPr>
    <w:r w:rsidRPr="0090325F">
      <w:rPr>
        <w:b/>
        <w:bCs/>
        <w:noProof/>
        <w:color w:val="E3032E" w:themeColor="accent1"/>
        <w:sz w:val="48"/>
        <w:szCs w:val="48"/>
        <w:lang w:eastAsia="de-AT"/>
      </w:rPr>
      <w:drawing>
        <wp:anchor distT="0" distB="0" distL="114300" distR="114300" simplePos="0" relativeHeight="251658240" behindDoc="0" locked="1" layoutInCell="1" allowOverlap="1" wp14:anchorId="35072177" wp14:editId="6D9BA433">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lang w:val="en-GB"/>
      </w:rPr>
      <w:t>COMET CENTRE (K1)</w:t>
    </w:r>
  </w:p>
  <w:p w14:paraId="026D7057" w14:textId="31BDA547" w:rsidR="00124A99" w:rsidRPr="0090325F" w:rsidRDefault="00124A99" w:rsidP="0090325F">
    <w:pPr>
      <w:rPr>
        <w:lang w:val="en-GB"/>
      </w:rPr>
    </w:pPr>
    <w:r w:rsidRPr="0090325F">
      <w:rPr>
        <w:lang w:val="en-GB"/>
      </w:rPr>
      <w:t>COMPETENCE CENTRES FOR EXCELLENCE TECHNOLOGIES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124A99" w:rsidRDefault="00124A99"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84"/>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BF010F"/>
    <w:multiLevelType w:val="hybridMultilevel"/>
    <w:tmpl w:val="B5A05FEC"/>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ECA1388"/>
    <w:multiLevelType w:val="hybridMultilevel"/>
    <w:tmpl w:val="FBD6E40A"/>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9E53F9"/>
    <w:multiLevelType w:val="multilevel"/>
    <w:tmpl w:val="E2F206B6"/>
    <w:numStyleLink w:val="UnorderedList"/>
  </w:abstractNum>
  <w:abstractNum w:abstractNumId="6" w15:restartNumberingAfterBreak="0">
    <w:nsid w:val="0FA028FA"/>
    <w:multiLevelType w:val="multilevel"/>
    <w:tmpl w:val="E2F206B6"/>
    <w:numStyleLink w:val="UnorderedList"/>
  </w:abstractNum>
  <w:abstractNum w:abstractNumId="7" w15:restartNumberingAfterBreak="0">
    <w:nsid w:val="159108AC"/>
    <w:multiLevelType w:val="multilevel"/>
    <w:tmpl w:val="E2F206B6"/>
    <w:numStyleLink w:val="UnorderedList"/>
  </w:abstractNum>
  <w:abstractNum w:abstractNumId="8" w15:restartNumberingAfterBreak="0">
    <w:nsid w:val="19853F35"/>
    <w:multiLevelType w:val="multilevel"/>
    <w:tmpl w:val="E2F206B6"/>
    <w:numStyleLink w:val="UnorderedList"/>
  </w:abstractNum>
  <w:abstractNum w:abstractNumId="9" w15:restartNumberingAfterBreak="0">
    <w:nsid w:val="1A003405"/>
    <w:multiLevelType w:val="multilevel"/>
    <w:tmpl w:val="8A72DE0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590611"/>
    <w:multiLevelType w:val="multilevel"/>
    <w:tmpl w:val="E2F206B6"/>
    <w:numStyleLink w:val="UnorderedList"/>
  </w:abstractNum>
  <w:abstractNum w:abstractNumId="12" w15:restartNumberingAfterBreak="0">
    <w:nsid w:val="2AB22BE5"/>
    <w:multiLevelType w:val="hybridMultilevel"/>
    <w:tmpl w:val="BC0251D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3359E6"/>
    <w:multiLevelType w:val="multilevel"/>
    <w:tmpl w:val="E2F206B6"/>
    <w:numStyleLink w:val="UnorderedList"/>
  </w:abstractNum>
  <w:abstractNum w:abstractNumId="15" w15:restartNumberingAfterBreak="0">
    <w:nsid w:val="30351854"/>
    <w:multiLevelType w:val="multilevel"/>
    <w:tmpl w:val="E2F206B6"/>
    <w:numStyleLink w:val="UnorderedList"/>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C82374"/>
    <w:multiLevelType w:val="multilevel"/>
    <w:tmpl w:val="E2F206B6"/>
    <w:numStyleLink w:val="UnorderedList"/>
  </w:abstractNum>
  <w:abstractNum w:abstractNumId="18" w15:restartNumberingAfterBreak="0">
    <w:nsid w:val="463E7542"/>
    <w:multiLevelType w:val="multilevel"/>
    <w:tmpl w:val="E2F206B6"/>
    <w:numStyleLink w:val="UnorderedList"/>
  </w:abstractNum>
  <w:abstractNum w:abstractNumId="19" w15:restartNumberingAfterBreak="0">
    <w:nsid w:val="4EE01E60"/>
    <w:multiLevelType w:val="hybridMultilevel"/>
    <w:tmpl w:val="18D4CD0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E685601"/>
    <w:multiLevelType w:val="multilevel"/>
    <w:tmpl w:val="E2F206B6"/>
    <w:numStyleLink w:val="UnorderedList"/>
  </w:abstractNum>
  <w:abstractNum w:abstractNumId="2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15:restartNumberingAfterBreak="0">
    <w:nsid w:val="736E1C79"/>
    <w:multiLevelType w:val="hybridMultilevel"/>
    <w:tmpl w:val="079401EE"/>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579624E"/>
    <w:multiLevelType w:val="multilevel"/>
    <w:tmpl w:val="E2F206B6"/>
    <w:numStyleLink w:val="UnorderedList"/>
  </w:abstractNum>
  <w:abstractNum w:abstractNumId="25" w15:restartNumberingAfterBreak="0">
    <w:nsid w:val="77C523F1"/>
    <w:multiLevelType w:val="multilevel"/>
    <w:tmpl w:val="E2F206B6"/>
    <w:numStyleLink w:val="UnorderedList"/>
  </w:abstractNum>
  <w:abstractNum w:abstractNumId="26" w15:restartNumberingAfterBreak="0">
    <w:nsid w:val="7D9E7335"/>
    <w:multiLevelType w:val="multilevel"/>
    <w:tmpl w:val="E2F206B6"/>
    <w:numStyleLink w:val="UnorderedList"/>
  </w:abstractNum>
  <w:abstractNum w:abstractNumId="2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20"/>
  </w:num>
  <w:num w:numId="4">
    <w:abstractNumId w:val="10"/>
  </w:num>
  <w:num w:numId="5">
    <w:abstractNumId w:val="1"/>
  </w:num>
  <w:num w:numId="6">
    <w:abstractNumId w:val="22"/>
  </w:num>
  <w:num w:numId="7">
    <w:abstractNumId w:val="4"/>
  </w:num>
  <w:num w:numId="8">
    <w:abstractNumId w:val="16"/>
  </w:num>
  <w:num w:numId="9">
    <w:abstractNumId w:val="9"/>
    <w:lvlOverride w:ilvl="1">
      <w:lvl w:ilvl="1">
        <w:start w:val="1"/>
        <w:numFmt w:val="decimal"/>
        <w:pStyle w:val="berschrift2"/>
        <w:lvlText w:val="%1.%2"/>
        <w:lvlJc w:val="left"/>
        <w:pPr>
          <w:ind w:left="7938" w:firstLine="0"/>
        </w:pPr>
        <w:rPr>
          <w:b w:val="0"/>
          <w:bCs w:val="0"/>
          <w:i w:val="0"/>
          <w:iCs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15"/>
  </w:num>
  <w:num w:numId="11">
    <w:abstractNumId w:val="7"/>
  </w:num>
  <w:num w:numId="12">
    <w:abstractNumId w:val="11"/>
  </w:num>
  <w:num w:numId="13">
    <w:abstractNumId w:val="6"/>
  </w:num>
  <w:num w:numId="14">
    <w:abstractNumId w:val="14"/>
  </w:num>
  <w:num w:numId="15">
    <w:abstractNumId w:val="17"/>
  </w:num>
  <w:num w:numId="16">
    <w:abstractNumId w:val="8"/>
  </w:num>
  <w:num w:numId="17">
    <w:abstractNumId w:val="5"/>
  </w:num>
  <w:num w:numId="18">
    <w:abstractNumId w:val="0"/>
  </w:num>
  <w:num w:numId="19">
    <w:abstractNumId w:val="24"/>
  </w:num>
  <w:num w:numId="20">
    <w:abstractNumId w:val="18"/>
  </w:num>
  <w:num w:numId="21">
    <w:abstractNumId w:val="25"/>
  </w:num>
  <w:num w:numId="22">
    <w:abstractNumId w:val="26"/>
  </w:num>
  <w:num w:numId="23">
    <w:abstractNumId w:val="21"/>
  </w:num>
  <w:num w:numId="24">
    <w:abstractNumId w:val="2"/>
  </w:num>
  <w:num w:numId="25">
    <w:abstractNumId w:val="19"/>
  </w:num>
  <w:num w:numId="26">
    <w:abstractNumId w:val="23"/>
  </w:num>
  <w:num w:numId="27">
    <w:abstractNumId w:val="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65B"/>
    <w:rsid w:val="00013188"/>
    <w:rsid w:val="00017DE1"/>
    <w:rsid w:val="00046619"/>
    <w:rsid w:val="0005613B"/>
    <w:rsid w:val="00060301"/>
    <w:rsid w:val="0009495D"/>
    <w:rsid w:val="00096848"/>
    <w:rsid w:val="000A143D"/>
    <w:rsid w:val="000B1224"/>
    <w:rsid w:val="000C5480"/>
    <w:rsid w:val="000E6321"/>
    <w:rsid w:val="000E71F9"/>
    <w:rsid w:val="00102354"/>
    <w:rsid w:val="001231EE"/>
    <w:rsid w:val="001245F3"/>
    <w:rsid w:val="00124A99"/>
    <w:rsid w:val="001279F4"/>
    <w:rsid w:val="00130875"/>
    <w:rsid w:val="00132D46"/>
    <w:rsid w:val="00135800"/>
    <w:rsid w:val="00142079"/>
    <w:rsid w:val="00145314"/>
    <w:rsid w:val="00145613"/>
    <w:rsid w:val="00146318"/>
    <w:rsid w:val="0015017E"/>
    <w:rsid w:val="00160D30"/>
    <w:rsid w:val="001619DE"/>
    <w:rsid w:val="001805EF"/>
    <w:rsid w:val="00192256"/>
    <w:rsid w:val="001A3753"/>
    <w:rsid w:val="001A3DA7"/>
    <w:rsid w:val="001A3E5C"/>
    <w:rsid w:val="001B5F75"/>
    <w:rsid w:val="001D16F3"/>
    <w:rsid w:val="001D7D25"/>
    <w:rsid w:val="001E6432"/>
    <w:rsid w:val="001F05DB"/>
    <w:rsid w:val="001F4C6A"/>
    <w:rsid w:val="0020130D"/>
    <w:rsid w:val="00201E85"/>
    <w:rsid w:val="002119A8"/>
    <w:rsid w:val="00234606"/>
    <w:rsid w:val="002352D1"/>
    <w:rsid w:val="00242C79"/>
    <w:rsid w:val="0025192A"/>
    <w:rsid w:val="00251E66"/>
    <w:rsid w:val="00252C32"/>
    <w:rsid w:val="002925B4"/>
    <w:rsid w:val="002A3463"/>
    <w:rsid w:val="002B45B6"/>
    <w:rsid w:val="002D4290"/>
    <w:rsid w:val="002E664D"/>
    <w:rsid w:val="002F6D1E"/>
    <w:rsid w:val="00303D3D"/>
    <w:rsid w:val="00314AA6"/>
    <w:rsid w:val="00315A58"/>
    <w:rsid w:val="00321C25"/>
    <w:rsid w:val="003309AF"/>
    <w:rsid w:val="00345327"/>
    <w:rsid w:val="00346AEF"/>
    <w:rsid w:val="003502A1"/>
    <w:rsid w:val="003529AD"/>
    <w:rsid w:val="00385570"/>
    <w:rsid w:val="0039485B"/>
    <w:rsid w:val="003A4B25"/>
    <w:rsid w:val="003A5724"/>
    <w:rsid w:val="003A62D3"/>
    <w:rsid w:val="003A7D6A"/>
    <w:rsid w:val="003B6604"/>
    <w:rsid w:val="003C4569"/>
    <w:rsid w:val="003C4C4F"/>
    <w:rsid w:val="003C571C"/>
    <w:rsid w:val="003D4B6F"/>
    <w:rsid w:val="003F5852"/>
    <w:rsid w:val="004002D2"/>
    <w:rsid w:val="00405DF6"/>
    <w:rsid w:val="004103B0"/>
    <w:rsid w:val="004240BD"/>
    <w:rsid w:val="00426AA6"/>
    <w:rsid w:val="00446C2D"/>
    <w:rsid w:val="004510ED"/>
    <w:rsid w:val="004549AC"/>
    <w:rsid w:val="0045517C"/>
    <w:rsid w:val="00462721"/>
    <w:rsid w:val="00492FDF"/>
    <w:rsid w:val="004B45E3"/>
    <w:rsid w:val="004B523C"/>
    <w:rsid w:val="004C5C6A"/>
    <w:rsid w:val="005010EE"/>
    <w:rsid w:val="0050112D"/>
    <w:rsid w:val="00511707"/>
    <w:rsid w:val="00515AE4"/>
    <w:rsid w:val="00516926"/>
    <w:rsid w:val="005305EC"/>
    <w:rsid w:val="00536F49"/>
    <w:rsid w:val="00550BEB"/>
    <w:rsid w:val="005805E2"/>
    <w:rsid w:val="005866F4"/>
    <w:rsid w:val="00590EAC"/>
    <w:rsid w:val="005A3584"/>
    <w:rsid w:val="005A74A1"/>
    <w:rsid w:val="005B2D1B"/>
    <w:rsid w:val="005B6AA0"/>
    <w:rsid w:val="005C0B8D"/>
    <w:rsid w:val="005C684C"/>
    <w:rsid w:val="005D1CFD"/>
    <w:rsid w:val="005D34DC"/>
    <w:rsid w:val="005E045F"/>
    <w:rsid w:val="005E30E0"/>
    <w:rsid w:val="00614BD3"/>
    <w:rsid w:val="006266F7"/>
    <w:rsid w:val="00633347"/>
    <w:rsid w:val="0064171F"/>
    <w:rsid w:val="00644FF9"/>
    <w:rsid w:val="00656818"/>
    <w:rsid w:val="006651B7"/>
    <w:rsid w:val="006753CF"/>
    <w:rsid w:val="006820B6"/>
    <w:rsid w:val="00691F49"/>
    <w:rsid w:val="006A07EB"/>
    <w:rsid w:val="006A32F0"/>
    <w:rsid w:val="006A66B3"/>
    <w:rsid w:val="006B6CE1"/>
    <w:rsid w:val="006C21BF"/>
    <w:rsid w:val="006C27CA"/>
    <w:rsid w:val="006C2DA3"/>
    <w:rsid w:val="006C35F1"/>
    <w:rsid w:val="006D315F"/>
    <w:rsid w:val="006E127C"/>
    <w:rsid w:val="006E21C7"/>
    <w:rsid w:val="006E520F"/>
    <w:rsid w:val="006F3AA5"/>
    <w:rsid w:val="006F580F"/>
    <w:rsid w:val="007037AE"/>
    <w:rsid w:val="007129C9"/>
    <w:rsid w:val="007242FE"/>
    <w:rsid w:val="00725C64"/>
    <w:rsid w:val="00727F4C"/>
    <w:rsid w:val="00736E0A"/>
    <w:rsid w:val="00750C21"/>
    <w:rsid w:val="00757338"/>
    <w:rsid w:val="00766538"/>
    <w:rsid w:val="0076692A"/>
    <w:rsid w:val="00766BC9"/>
    <w:rsid w:val="007750EE"/>
    <w:rsid w:val="00777D38"/>
    <w:rsid w:val="0078284C"/>
    <w:rsid w:val="00787822"/>
    <w:rsid w:val="007A4C95"/>
    <w:rsid w:val="007B02BB"/>
    <w:rsid w:val="007B418F"/>
    <w:rsid w:val="007B66D9"/>
    <w:rsid w:val="007B6D9C"/>
    <w:rsid w:val="007C4807"/>
    <w:rsid w:val="007C4D55"/>
    <w:rsid w:val="007E17AB"/>
    <w:rsid w:val="007F09B5"/>
    <w:rsid w:val="007F2BA1"/>
    <w:rsid w:val="00810AA8"/>
    <w:rsid w:val="008121CA"/>
    <w:rsid w:val="00821DC4"/>
    <w:rsid w:val="008270CC"/>
    <w:rsid w:val="008332AE"/>
    <w:rsid w:val="00834527"/>
    <w:rsid w:val="00835DC2"/>
    <w:rsid w:val="00842FE6"/>
    <w:rsid w:val="00844B7C"/>
    <w:rsid w:val="00847AB6"/>
    <w:rsid w:val="0085061D"/>
    <w:rsid w:val="00856BB2"/>
    <w:rsid w:val="00883D56"/>
    <w:rsid w:val="008A4B50"/>
    <w:rsid w:val="008B108E"/>
    <w:rsid w:val="008C4169"/>
    <w:rsid w:val="008C790A"/>
    <w:rsid w:val="008D272B"/>
    <w:rsid w:val="008E37B7"/>
    <w:rsid w:val="008F64A7"/>
    <w:rsid w:val="0090325F"/>
    <w:rsid w:val="00913A6A"/>
    <w:rsid w:val="00916306"/>
    <w:rsid w:val="009245B1"/>
    <w:rsid w:val="00934BB2"/>
    <w:rsid w:val="00967B63"/>
    <w:rsid w:val="00980B5F"/>
    <w:rsid w:val="009847A2"/>
    <w:rsid w:val="00992B3B"/>
    <w:rsid w:val="009A37EC"/>
    <w:rsid w:val="009A404F"/>
    <w:rsid w:val="009A46D4"/>
    <w:rsid w:val="009A771D"/>
    <w:rsid w:val="009B25BB"/>
    <w:rsid w:val="009B6FB7"/>
    <w:rsid w:val="009C7C18"/>
    <w:rsid w:val="009E0C31"/>
    <w:rsid w:val="009E0F0E"/>
    <w:rsid w:val="009F359B"/>
    <w:rsid w:val="00A12133"/>
    <w:rsid w:val="00A15D6E"/>
    <w:rsid w:val="00A210CD"/>
    <w:rsid w:val="00A23367"/>
    <w:rsid w:val="00A23984"/>
    <w:rsid w:val="00A255E6"/>
    <w:rsid w:val="00A3347C"/>
    <w:rsid w:val="00A33B1E"/>
    <w:rsid w:val="00A34F0E"/>
    <w:rsid w:val="00A45030"/>
    <w:rsid w:val="00A5050A"/>
    <w:rsid w:val="00A5192E"/>
    <w:rsid w:val="00A52024"/>
    <w:rsid w:val="00A52698"/>
    <w:rsid w:val="00A54C0D"/>
    <w:rsid w:val="00A61CF6"/>
    <w:rsid w:val="00A824F4"/>
    <w:rsid w:val="00A87B0A"/>
    <w:rsid w:val="00A90564"/>
    <w:rsid w:val="00A9687B"/>
    <w:rsid w:val="00A97A0C"/>
    <w:rsid w:val="00AD12FA"/>
    <w:rsid w:val="00AE033A"/>
    <w:rsid w:val="00AE4D70"/>
    <w:rsid w:val="00AF4171"/>
    <w:rsid w:val="00B052BE"/>
    <w:rsid w:val="00B062A6"/>
    <w:rsid w:val="00B16A3C"/>
    <w:rsid w:val="00B2715C"/>
    <w:rsid w:val="00B43062"/>
    <w:rsid w:val="00B53608"/>
    <w:rsid w:val="00B564E2"/>
    <w:rsid w:val="00B679D1"/>
    <w:rsid w:val="00B71443"/>
    <w:rsid w:val="00B773B8"/>
    <w:rsid w:val="00B963C1"/>
    <w:rsid w:val="00BA70DF"/>
    <w:rsid w:val="00BA7639"/>
    <w:rsid w:val="00BB7261"/>
    <w:rsid w:val="00BF04C5"/>
    <w:rsid w:val="00BF06DB"/>
    <w:rsid w:val="00C104B3"/>
    <w:rsid w:val="00C12BFB"/>
    <w:rsid w:val="00C528CE"/>
    <w:rsid w:val="00C65164"/>
    <w:rsid w:val="00C6737F"/>
    <w:rsid w:val="00C75207"/>
    <w:rsid w:val="00C913A0"/>
    <w:rsid w:val="00C93332"/>
    <w:rsid w:val="00CA7D4F"/>
    <w:rsid w:val="00CB1100"/>
    <w:rsid w:val="00CC2B16"/>
    <w:rsid w:val="00CC3501"/>
    <w:rsid w:val="00CD3C71"/>
    <w:rsid w:val="00CD6DB2"/>
    <w:rsid w:val="00CE1F7F"/>
    <w:rsid w:val="00CE24CA"/>
    <w:rsid w:val="00CF7AF9"/>
    <w:rsid w:val="00D0279B"/>
    <w:rsid w:val="00D03FF3"/>
    <w:rsid w:val="00D05580"/>
    <w:rsid w:val="00D07BB0"/>
    <w:rsid w:val="00D26DAB"/>
    <w:rsid w:val="00D32411"/>
    <w:rsid w:val="00D336DD"/>
    <w:rsid w:val="00D35F7E"/>
    <w:rsid w:val="00D37EC4"/>
    <w:rsid w:val="00D45DFE"/>
    <w:rsid w:val="00D535AD"/>
    <w:rsid w:val="00D65034"/>
    <w:rsid w:val="00D72A3E"/>
    <w:rsid w:val="00D81C66"/>
    <w:rsid w:val="00D81DBF"/>
    <w:rsid w:val="00D82A06"/>
    <w:rsid w:val="00DA4C00"/>
    <w:rsid w:val="00DA7A3C"/>
    <w:rsid w:val="00DB6505"/>
    <w:rsid w:val="00DD1149"/>
    <w:rsid w:val="00DD285D"/>
    <w:rsid w:val="00DF0E00"/>
    <w:rsid w:val="00DF6A0E"/>
    <w:rsid w:val="00E03F0A"/>
    <w:rsid w:val="00E16AFD"/>
    <w:rsid w:val="00E2064E"/>
    <w:rsid w:val="00E20822"/>
    <w:rsid w:val="00E51F03"/>
    <w:rsid w:val="00E62663"/>
    <w:rsid w:val="00E65D6B"/>
    <w:rsid w:val="00E828B5"/>
    <w:rsid w:val="00EA5E4D"/>
    <w:rsid w:val="00ED62F7"/>
    <w:rsid w:val="00EE1E65"/>
    <w:rsid w:val="00EE5D35"/>
    <w:rsid w:val="00F03367"/>
    <w:rsid w:val="00F308CF"/>
    <w:rsid w:val="00F30BD7"/>
    <w:rsid w:val="00F33C1A"/>
    <w:rsid w:val="00F45BA8"/>
    <w:rsid w:val="00F4723A"/>
    <w:rsid w:val="00F617C9"/>
    <w:rsid w:val="00F63169"/>
    <w:rsid w:val="00F63D13"/>
    <w:rsid w:val="00F65C89"/>
    <w:rsid w:val="00F673E5"/>
    <w:rsid w:val="00F73CCF"/>
    <w:rsid w:val="00F942B6"/>
    <w:rsid w:val="00FA0C7C"/>
    <w:rsid w:val="00FA254B"/>
    <w:rsid w:val="00FA34C3"/>
    <w:rsid w:val="00FA4A00"/>
    <w:rsid w:val="00FB5395"/>
    <w:rsid w:val="00FC042B"/>
    <w:rsid w:val="00FC2BBC"/>
    <w:rsid w:val="00FC75F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1BF"/>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3A5724"/>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3A5724"/>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967B63"/>
    <w:rPr>
      <w:sz w:val="16"/>
      <w:szCs w:val="16"/>
    </w:rPr>
  </w:style>
  <w:style w:type="paragraph" w:styleId="Kommentartext">
    <w:name w:val="annotation text"/>
    <w:basedOn w:val="Standard"/>
    <w:link w:val="KommentartextZchn"/>
    <w:uiPriority w:val="99"/>
    <w:semiHidden/>
    <w:unhideWhenUsed/>
    <w:rsid w:val="00967B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7B63"/>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967B63"/>
    <w:rPr>
      <w:b/>
      <w:bCs/>
    </w:rPr>
  </w:style>
  <w:style w:type="character" w:customStyle="1" w:styleId="KommentarthemaZchn">
    <w:name w:val="Kommentarthema Zchn"/>
    <w:basedOn w:val="KommentartextZchn"/>
    <w:link w:val="Kommentarthema"/>
    <w:uiPriority w:val="99"/>
    <w:semiHidden/>
    <w:rsid w:val="00967B63"/>
    <w:rPr>
      <w:rFonts w:cs="Times New Roman (Textkörper CS)"/>
      <w:b/>
      <w:bCs/>
      <w:color w:val="000000" w:themeColor="text1"/>
      <w:spacing w:val="4"/>
      <w:sz w:val="20"/>
      <w:szCs w:val="20"/>
    </w:rPr>
  </w:style>
  <w:style w:type="table" w:styleId="Gitternetztabelle4Akzent1">
    <w:name w:val="Grid Table 4 Accent 1"/>
    <w:basedOn w:val="NormaleTabelle"/>
    <w:uiPriority w:val="49"/>
    <w:rsid w:val="00810AA8"/>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BesuchterLink">
    <w:name w:val="FollowedHyperlink"/>
    <w:basedOn w:val="Absatz-Standardschriftart"/>
    <w:uiPriority w:val="99"/>
    <w:semiHidden/>
    <w:unhideWhenUsed/>
    <w:rsid w:val="00A34F0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met/projektdurchfuehrung" TargetMode="External"/><Relationship Id="rId13" Type="http://schemas.openxmlformats.org/officeDocument/2006/relationships/hyperlink" Target="https://www.ffg.at/ausschreibungen/comet-zentren-k1-6-ausschreibun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ffg.at/comet/projektdurchfuehrun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ecall.ffg.at/" TargetMode="External"/><Relationship Id="rId19" Type="http://schemas.openxmlformats.org/officeDocument/2006/relationships/hyperlink" Target="https://www.ffg.at/recht-finanzen/kostenleitfaden/version-21" TargetMode="External"/><Relationship Id="rId4" Type="http://schemas.openxmlformats.org/officeDocument/2006/relationships/settings" Target="settings.xml"/><Relationship Id="rId9" Type="http://schemas.openxmlformats.org/officeDocument/2006/relationships/hyperlink" Target="https://www.ffg.at/comet/projektdurchfuehrung" TargetMode="External"/><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88738CB-8931-4EAF-B398-BB4D3F1E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15</Pages>
  <Words>2455</Words>
  <Characters>15468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CMC1 Project Description</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CMC1 Project Description</dc:title>
  <dc:subject/>
  <dc:creator>FFG</dc:creator>
  <cp:keywords/>
  <dc:description/>
  <cp:lastModifiedBy>Reingard Repp</cp:lastModifiedBy>
  <cp:revision>14</cp:revision>
  <cp:lastPrinted>2019-07-26T08:22:00Z</cp:lastPrinted>
  <dcterms:created xsi:type="dcterms:W3CDTF">2022-04-13T15:28:00Z</dcterms:created>
  <dcterms:modified xsi:type="dcterms:W3CDTF">2022-06-20T12:37:00Z</dcterms:modified>
</cp:coreProperties>
</file>