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 xml:space="preserve">der </w:t>
      </w:r>
      <w:r w:rsidR="00D13861" w:rsidRPr="00CA12D6">
        <w:rPr>
          <w:rFonts w:ascii="Arial" w:hAnsi="Arial" w:cs="Arial"/>
          <w:color w:val="333399"/>
        </w:rPr>
        <w:t>[</w:t>
      </w:r>
      <w:r w:rsidR="00B14398" w:rsidRPr="00CA12D6">
        <w:rPr>
          <w:rFonts w:ascii="Arial" w:hAnsi="Arial" w:cs="Arial"/>
          <w:color w:val="333399"/>
          <w:highlight w:val="yellow"/>
        </w:rPr>
        <w:t>X</w:t>
      </w:r>
      <w:r w:rsidR="00D13861" w:rsidRPr="00CA12D6">
        <w:rPr>
          <w:rFonts w:ascii="Arial" w:hAnsi="Arial" w:cs="Arial"/>
          <w:color w:val="333399"/>
        </w:rPr>
        <w:t>]</w:t>
      </w:r>
      <w:r w:rsidR="009B77EA" w:rsidRPr="00CA12D6">
        <w:rPr>
          <w:rFonts w:ascii="Arial" w:hAnsi="Arial" w:cs="Arial"/>
          <w:color w:val="333399"/>
        </w:rPr>
        <w:t xml:space="preserve">. Ausschreibung </w:t>
      </w:r>
    </w:p>
    <w:p w:rsidR="00B9707A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de</w:t>
      </w:r>
      <w:r w:rsidR="00B9707A" w:rsidRPr="00CA12D6">
        <w:rPr>
          <w:rFonts w:ascii="Arial" w:hAnsi="Arial" w:cs="Arial"/>
          <w:color w:val="333399"/>
        </w:rPr>
        <w:t xml:space="preserve">s Programms </w:t>
      </w:r>
      <w:proofErr w:type="spellStart"/>
      <w:r w:rsidR="0028341E">
        <w:rPr>
          <w:rFonts w:ascii="Arial" w:hAnsi="Arial" w:cs="Arial"/>
          <w:b/>
          <w:color w:val="333399"/>
        </w:rPr>
        <w:t>benefit</w:t>
      </w:r>
      <w:proofErr w:type="spellEnd"/>
      <w:r w:rsidR="0028341E">
        <w:rPr>
          <w:rFonts w:ascii="Arial" w:hAnsi="Arial" w:cs="Arial"/>
          <w:b/>
          <w:color w:val="333399"/>
        </w:rPr>
        <w:t xml:space="preserve"> –</w:t>
      </w:r>
      <w:r w:rsidR="00A7292C">
        <w:rPr>
          <w:rFonts w:ascii="Arial" w:hAnsi="Arial" w:cs="Arial"/>
          <w:b/>
          <w:color w:val="333399"/>
        </w:rPr>
        <w:t xml:space="preserve"> D</w:t>
      </w:r>
      <w:bookmarkStart w:id="0" w:name="_GoBack"/>
      <w:bookmarkEnd w:id="0"/>
      <w:r w:rsidR="0028341E">
        <w:rPr>
          <w:rFonts w:ascii="Arial" w:hAnsi="Arial" w:cs="Arial"/>
          <w:b/>
          <w:color w:val="333399"/>
        </w:rPr>
        <w:t>emografischer Wandel als Chance</w:t>
      </w:r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[</w:t>
      </w:r>
    </w:p>
    <w:p w:rsidR="0003153A" w:rsidRPr="00CA12D6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1CE3" w:rsidRPr="00CA12D6" w:rsidRDefault="00731CE3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20B6" w:rsidRPr="00CA12D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D3" w:rsidRDefault="001A7FD3">
      <w:r>
        <w:separator/>
      </w:r>
    </w:p>
  </w:endnote>
  <w:endnote w:type="continuationSeparator" w:id="0">
    <w:p w:rsidR="001A7FD3" w:rsidRDefault="001A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40"/>
      <w:gridCol w:w="3006"/>
      <w:gridCol w:w="3025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28341E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28341E">
            <w:rPr>
              <w:rFonts w:ascii="Arial" w:hAnsi="Arial" w:cs="Arial"/>
              <w:color w:val="5F5F5F"/>
              <w:sz w:val="20"/>
            </w:rPr>
            <w:t>benefit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A7292C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D3" w:rsidRDefault="001A7FD3">
      <w:r>
        <w:separator/>
      </w:r>
    </w:p>
  </w:footnote>
  <w:footnote w:type="continuationSeparator" w:id="0">
    <w:p w:rsidR="001A7FD3" w:rsidRDefault="001A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269"/>
    </w:tblGrid>
    <w:tr w:rsidR="00D113A3" w:rsidRPr="00420E34" w:rsidTr="008F775E">
      <w:trPr>
        <w:trHeight w:val="1438"/>
      </w:trPr>
      <w:tc>
        <w:tcPr>
          <w:tcW w:w="4802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2251251" cy="809625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373" cy="812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shd w:val="clear" w:color="auto" w:fill="auto"/>
        </w:tcPr>
        <w:p w:rsidR="00D113A3" w:rsidRPr="00420E34" w:rsidRDefault="008F775E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>IKT</w:t>
          </w:r>
          <w:r w:rsidR="0028341E">
            <w:rPr>
              <w:rFonts w:ascii="Arial" w:hAnsi="Arial" w:cs="Arial"/>
              <w:b/>
              <w:sz w:val="32"/>
              <w:szCs w:val="32"/>
            </w:rPr>
            <w:t xml:space="preserve"> der Zukunft – </w:t>
          </w:r>
          <w:proofErr w:type="spellStart"/>
          <w:r w:rsidR="0028341E">
            <w:rPr>
              <w:rFonts w:ascii="Arial" w:hAnsi="Arial" w:cs="Arial"/>
              <w:b/>
              <w:sz w:val="32"/>
              <w:szCs w:val="32"/>
            </w:rPr>
            <w:t>benefit</w:t>
          </w:r>
          <w:proofErr w:type="spellEnd"/>
          <w:r w:rsidR="0028341E">
            <w:rPr>
              <w:rFonts w:ascii="Arial" w:hAnsi="Arial" w:cs="Arial"/>
              <w:b/>
              <w:sz w:val="32"/>
              <w:szCs w:val="32"/>
            </w:rPr>
            <w:t xml:space="preserve"> –</w:t>
          </w:r>
          <w:r w:rsidR="00A7292C">
            <w:rPr>
              <w:rFonts w:ascii="Arial" w:hAnsi="Arial" w:cs="Arial"/>
              <w:b/>
              <w:sz w:val="32"/>
              <w:szCs w:val="32"/>
            </w:rPr>
            <w:t xml:space="preserve"> D</w:t>
          </w:r>
          <w:r w:rsidR="0028341E">
            <w:rPr>
              <w:rFonts w:ascii="Arial" w:hAnsi="Arial" w:cs="Arial"/>
              <w:b/>
              <w:sz w:val="32"/>
              <w:szCs w:val="32"/>
            </w:rPr>
            <w:t>emografischer Wandel als Chance</w:t>
          </w:r>
        </w:p>
      </w:tc>
    </w:tr>
  </w:tbl>
  <w:p w:rsidR="00D113A3" w:rsidRDefault="00D11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93899"/>
    <w:rsid w:val="000B0165"/>
    <w:rsid w:val="000B01F5"/>
    <w:rsid w:val="000B6DEA"/>
    <w:rsid w:val="000B7888"/>
    <w:rsid w:val="000D675C"/>
    <w:rsid w:val="000F7A53"/>
    <w:rsid w:val="001A483A"/>
    <w:rsid w:val="001A7FD3"/>
    <w:rsid w:val="00232DBD"/>
    <w:rsid w:val="00234001"/>
    <w:rsid w:val="002679DF"/>
    <w:rsid w:val="00282226"/>
    <w:rsid w:val="0028341E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C2B0E"/>
    <w:rsid w:val="008C2E00"/>
    <w:rsid w:val="008F775E"/>
    <w:rsid w:val="009203B8"/>
    <w:rsid w:val="00956899"/>
    <w:rsid w:val="009837BF"/>
    <w:rsid w:val="009B77EA"/>
    <w:rsid w:val="009E0696"/>
    <w:rsid w:val="00A50F21"/>
    <w:rsid w:val="00A64A88"/>
    <w:rsid w:val="00A7292C"/>
    <w:rsid w:val="00A73E23"/>
    <w:rsid w:val="00AA3165"/>
    <w:rsid w:val="00AE28E1"/>
    <w:rsid w:val="00B14398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6D17CC0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Gerda Geyer</cp:lastModifiedBy>
  <cp:revision>4</cp:revision>
  <cp:lastPrinted>2009-02-11T14:27:00Z</cp:lastPrinted>
  <dcterms:created xsi:type="dcterms:W3CDTF">2021-11-18T08:34:00Z</dcterms:created>
  <dcterms:modified xsi:type="dcterms:W3CDTF">2021-11-18T08:45:00Z</dcterms:modified>
</cp:coreProperties>
</file>