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56AE" w14:textId="621B058B" w:rsidR="004D74BA" w:rsidRPr="003F619E" w:rsidRDefault="00615552" w:rsidP="0045572D">
      <w:pPr>
        <w:pStyle w:val="berschrift1ohneNummerierung"/>
        <w:spacing w:before="600" w:after="600"/>
        <w:rPr>
          <w:sz w:val="22"/>
          <w:szCs w:val="22"/>
        </w:rPr>
      </w:pPr>
      <w:bookmarkStart w:id="0" w:name="_Toc505700281"/>
      <w:bookmarkStart w:id="1" w:name="_Toc505700496"/>
      <w:r w:rsidRPr="00615552">
        <w:t>Verpflichtun</w:t>
      </w:r>
      <w:bookmarkEnd w:id="0"/>
      <w:bookmarkEnd w:id="1"/>
      <w:r>
        <w:t>gserklärung</w:t>
      </w:r>
      <w:r w:rsidR="004D74BA">
        <w:t xml:space="preserve"> </w:t>
      </w:r>
      <w:r w:rsidR="003F619E">
        <w:rPr>
          <w:sz w:val="22"/>
          <w:szCs w:val="22"/>
        </w:rPr>
        <w:t>– Verbundene</w:t>
      </w:r>
      <w:r w:rsidR="003F619E">
        <w:rPr>
          <w:rStyle w:val="Funotenzeichen"/>
          <w:sz w:val="22"/>
          <w:szCs w:val="22"/>
        </w:rPr>
        <w:footnoteReference w:id="1"/>
      </w:r>
      <w:r w:rsidR="003F619E">
        <w:rPr>
          <w:sz w:val="22"/>
          <w:szCs w:val="22"/>
        </w:rPr>
        <w:t xml:space="preserve"> bzw. assoziierte</w:t>
      </w:r>
      <w:r w:rsidR="003F619E">
        <w:rPr>
          <w:rStyle w:val="Funotenzeichen"/>
          <w:sz w:val="22"/>
          <w:szCs w:val="22"/>
        </w:rPr>
        <w:footnoteReference w:id="2"/>
      </w:r>
      <w:r w:rsidR="003F619E">
        <w:rPr>
          <w:sz w:val="22"/>
          <w:szCs w:val="22"/>
        </w:rPr>
        <w:t xml:space="preserve"> Unternehmen</w:t>
      </w:r>
    </w:p>
    <w:p w14:paraId="3DB1252F" w14:textId="77777777" w:rsidR="002925C6" w:rsidRDefault="002925C6" w:rsidP="002925C6">
      <w:pPr>
        <w:spacing w:after="360"/>
        <w:rPr>
          <w:kern w:val="2"/>
          <w:lang w:val="de-DE"/>
          <w14:ligatures w14:val="standardContextual"/>
        </w:rPr>
      </w:pPr>
      <w:r>
        <w:rPr>
          <w:kern w:val="2"/>
          <w:lang w:val="de-DE"/>
          <w14:ligatures w14:val="standardContextual"/>
        </w:rPr>
        <w:t xml:space="preserve">Diese Verpflichtungserklärung ist vorzulegen, wenn ein verbundenes bzw. assoziiertes Unternehmen der </w:t>
      </w:r>
      <w:proofErr w:type="spellStart"/>
      <w:r>
        <w:rPr>
          <w:kern w:val="2"/>
          <w:lang w:val="de-DE"/>
          <w14:ligatures w14:val="standardContextual"/>
        </w:rPr>
        <w:t>Förderungswerber:in</w:t>
      </w:r>
      <w:proofErr w:type="spellEnd"/>
      <w:r>
        <w:rPr>
          <w:kern w:val="2"/>
          <w:lang w:val="de-DE"/>
          <w14:ligatures w14:val="standardContextual"/>
        </w:rPr>
        <w:t xml:space="preserve"> bzw. der </w:t>
      </w:r>
      <w:proofErr w:type="spellStart"/>
      <w:r>
        <w:rPr>
          <w:kern w:val="2"/>
          <w:lang w:val="de-DE"/>
          <w14:ligatures w14:val="standardContextual"/>
        </w:rPr>
        <w:t>Förderungsnehmer:in</w:t>
      </w:r>
      <w:proofErr w:type="spellEnd"/>
      <w:r>
        <w:rPr>
          <w:kern w:val="2"/>
          <w:lang w:val="de-DE"/>
          <w14:ligatures w14:val="standardContextual"/>
        </w:rPr>
        <w:t xml:space="preserve"> am Endkundenmarkt für Kommunikationsdienste tätig ist.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45572D" w14:paraId="045D13EA" w14:textId="77777777" w:rsidTr="00DE7C13">
        <w:tc>
          <w:tcPr>
            <w:tcW w:w="7920" w:type="dxa"/>
          </w:tcPr>
          <w:p w14:paraId="1F8675AC" w14:textId="3FE4AA16" w:rsidR="0045572D" w:rsidRDefault="0045572D" w:rsidP="00D65646">
            <w:pPr>
              <w:spacing w:after="0"/>
            </w:pPr>
            <w:proofErr w:type="spellStart"/>
            <w:r w:rsidRPr="00615552">
              <w:t>Förder</w:t>
            </w:r>
            <w:r>
              <w:t>ungs</w:t>
            </w:r>
            <w:r w:rsidRPr="00615552">
              <w:t>werber</w:t>
            </w:r>
            <w:r>
              <w:t>:in</w:t>
            </w:r>
            <w:proofErr w:type="spellEnd"/>
            <w:r w:rsidR="002925C6">
              <w:t>/</w:t>
            </w:r>
            <w:proofErr w:type="spellStart"/>
            <w:r w:rsidR="002925C6">
              <w:t>Förderungsnehmer:in</w:t>
            </w:r>
            <w:proofErr w:type="spellEnd"/>
            <w:r w:rsidRPr="00615552">
              <w:t xml:space="preserve"> </w:t>
            </w:r>
            <w:sdt>
              <w:sdtPr>
                <w:id w:val="-1593706984"/>
                <w:placeholder>
                  <w:docPart w:val="2BCCBE32499546E9BCBCE1F694165674"/>
                </w:placeholder>
                <w:showingPlcHdr/>
              </w:sdtPr>
              <w:sdtContent>
                <w:r w:rsidR="00D65646" w:rsidRPr="00615552">
                  <w:t>(Name, Bezeichnung)</w:t>
                </w:r>
              </w:sdtContent>
            </w:sdt>
          </w:p>
        </w:tc>
      </w:tr>
      <w:tr w:rsidR="0045572D" w14:paraId="653EF39C" w14:textId="77777777" w:rsidTr="00DE7C13">
        <w:sdt>
          <w:sdtPr>
            <w:alias w:val="Förderungswerber:in/Förderungsnehmer:in (Name, Bezeichnung)"/>
            <w:tag w:val="Förderungswerber:in/Förderungsnehmer:in (Name, Bezeichnung)"/>
            <w:id w:val="-966741496"/>
            <w:placeholder>
              <w:docPart w:val="2BEE95A913A94ECB832761D120CB1588"/>
            </w:placeholder>
          </w:sdtPr>
          <w:sdtContent>
            <w:tc>
              <w:tcPr>
                <w:tcW w:w="7920" w:type="dxa"/>
              </w:tcPr>
              <w:p w14:paraId="01D1B5FA" w14:textId="77777777" w:rsidR="0045572D" w:rsidRDefault="0045572D" w:rsidP="00DE7C13">
                <w:pPr>
                  <w:pStyle w:val="berschrift1ohneNummerierung"/>
                  <w:spacing w:before="0" w:after="120"/>
                </w:pPr>
                <w:r>
                  <w:t xml:space="preserve"> </w:t>
                </w:r>
              </w:p>
            </w:tc>
          </w:sdtContent>
        </w:sdt>
      </w:tr>
    </w:tbl>
    <w:p w14:paraId="0C4ADEAB" w14:textId="7B34897E" w:rsidR="002925C6" w:rsidRDefault="002925C6" w:rsidP="002925C6">
      <w:pPr>
        <w:pStyle w:val="Listenabsatz"/>
        <w:numPr>
          <w:ilvl w:val="0"/>
          <w:numId w:val="30"/>
        </w:numPr>
        <w:spacing w:before="600" w:after="360" w:line="259" w:lineRule="auto"/>
        <w:ind w:left="714" w:hanging="357"/>
        <w:contextualSpacing w:val="0"/>
        <w:jc w:val="both"/>
      </w:pPr>
      <w:bookmarkStart w:id="2" w:name="_Toc505700282"/>
      <w:bookmarkStart w:id="3" w:name="_Toc505700497"/>
      <w:r>
        <w:t xml:space="preserve">Ich verpflichte mich ausdrücklich zur </w:t>
      </w:r>
      <w:r w:rsidRPr="00B667FA">
        <w:t>Erfüllung sämtlicher Bedingungen eines effektiven und umfassenden Zugangs auf der Vorleistungsebene</w:t>
      </w:r>
      <w:r>
        <w:t>.</w:t>
      </w:r>
      <w:r w:rsidRPr="00B667FA">
        <w:t xml:space="preserve"> Für zugangssuchende Dritte</w:t>
      </w:r>
      <w:r>
        <w:t xml:space="preserve"> </w:t>
      </w:r>
      <w:r w:rsidRPr="00B667FA">
        <w:t>müssen dieselben offenen, fairen und diskriminierungsfreien Bedingungen gelten</w:t>
      </w:r>
      <w:r>
        <w:t>. Sofern Leistungen im Zusammenhang mit dem Zugang auf der Vorleistungsebene teilweise oder zur Gänze durch assoziierte bzw. verbundene Unternehmen erbracht werden, sind diese Bestimmungen an diese vertraglich zu überbinden und deren Erfüllung von mir in geeigneter Art und Weise sicherzustellen.</w:t>
      </w:r>
    </w:p>
    <w:p w14:paraId="36F095AD" w14:textId="6FCDB905" w:rsidR="002925C6" w:rsidRDefault="002925C6" w:rsidP="002925C6">
      <w:pPr>
        <w:pStyle w:val="Listenabsatz"/>
        <w:numPr>
          <w:ilvl w:val="0"/>
          <w:numId w:val="30"/>
        </w:numPr>
        <w:spacing w:after="360" w:line="259" w:lineRule="auto"/>
        <w:ind w:left="714" w:hanging="357"/>
        <w:contextualSpacing w:val="0"/>
        <w:jc w:val="both"/>
      </w:pPr>
      <w:r w:rsidRPr="00E144F8">
        <w:t>Ich verpflichte mich, zu einem vollständig getrennten Marktauftritt einschließlich des Marketings und Vertriebs, sowie einer eindeutigen Abgrenzung zum verbunden oder assoziierten Unternehmen am Markt.</w:t>
      </w:r>
    </w:p>
    <w:p w14:paraId="2681315C" w14:textId="2B3D933A" w:rsidR="002925C6" w:rsidRDefault="002925C6" w:rsidP="002925C6">
      <w:pPr>
        <w:pStyle w:val="Listenabsatz"/>
        <w:numPr>
          <w:ilvl w:val="0"/>
          <w:numId w:val="30"/>
        </w:numPr>
        <w:spacing w:after="360" w:line="259" w:lineRule="auto"/>
        <w:ind w:left="714" w:hanging="357"/>
        <w:contextualSpacing w:val="0"/>
        <w:jc w:val="both"/>
      </w:pPr>
      <w:r>
        <w:t xml:space="preserve">Ich verpflichte mich zu einer </w:t>
      </w:r>
      <w:r w:rsidRPr="00B667FA">
        <w:t>personellen Trennung</w:t>
      </w:r>
      <w:r>
        <w:t xml:space="preserve"> </w:t>
      </w:r>
      <w:r w:rsidRPr="00B667FA">
        <w:t xml:space="preserve">von </w:t>
      </w:r>
      <w:r>
        <w:t xml:space="preserve">Retail- und </w:t>
      </w:r>
      <w:proofErr w:type="spellStart"/>
      <w:r>
        <w:t>Wholesale</w:t>
      </w:r>
      <w:proofErr w:type="spellEnd"/>
      <w:r>
        <w:t xml:space="preserve">-Geschäftsbereichen des verbundenen bzw. assoziierten Unternehmens. Wenn das verbundene bzw. assoziierte Unternehmen die Leistungen im Zusammenhang mit dem Zugang auf der Vorleistungsebene teilweise oder zur Gänze für mein Unternehmen erbringt, ist auch eine personelle Trennung von Retail- und </w:t>
      </w:r>
      <w:proofErr w:type="spellStart"/>
      <w:r>
        <w:t>Wholesale</w:t>
      </w:r>
      <w:proofErr w:type="spellEnd"/>
      <w:r>
        <w:t>-Geschäftsbereichen innerhalb des verbundenen bzw. assoziierten Unternehmens zu gewährleisten.</w:t>
      </w:r>
    </w:p>
    <w:p w14:paraId="454F628D" w14:textId="77777777" w:rsidR="002925C6" w:rsidRDefault="002925C6" w:rsidP="002925C6">
      <w:pPr>
        <w:pStyle w:val="Listenabsatz"/>
        <w:numPr>
          <w:ilvl w:val="0"/>
          <w:numId w:val="30"/>
        </w:numPr>
        <w:spacing w:after="360" w:line="259" w:lineRule="auto"/>
        <w:ind w:left="714" w:hanging="357"/>
        <w:contextualSpacing w:val="0"/>
        <w:jc w:val="both"/>
      </w:pPr>
      <w:r w:rsidRPr="00E144F8">
        <w:lastRenderedPageBreak/>
        <w:t>Weiters verpflichte ich mich, in allen Geschäftsbereichen und -prozessen sicherzustellen, dass präventive Maßnahmen zur Vermeidung von Interessenskonflikten gesetzt sind</w:t>
      </w:r>
      <w:r>
        <w:t xml:space="preserve">. </w:t>
      </w:r>
    </w:p>
    <w:p w14:paraId="6DC84327" w14:textId="4B87792A" w:rsidR="002925C6" w:rsidRDefault="002925C6" w:rsidP="002925C6">
      <w:pPr>
        <w:pStyle w:val="Listenabsatz"/>
        <w:numPr>
          <w:ilvl w:val="0"/>
          <w:numId w:val="30"/>
        </w:numPr>
        <w:spacing w:after="360" w:line="259" w:lineRule="auto"/>
        <w:ind w:left="714" w:hanging="357"/>
        <w:contextualSpacing w:val="0"/>
        <w:jc w:val="both"/>
      </w:pPr>
      <w:r>
        <w:t>Ich nehme ausdrücklich zur Kenntnis, dass nachvollziehbare Materialien zu Beschreibungen, Darstellungen und Konkretisierungen in Bezug auf diese Punkte der FFG nach Aufforderung unverzüglich vorzulegen sind.</w:t>
      </w:r>
    </w:p>
    <w:p w14:paraId="63C1782E" w14:textId="6D4E3A26" w:rsidR="006A6D1D" w:rsidRDefault="002925C6" w:rsidP="002925C6">
      <w:pPr>
        <w:pStyle w:val="Listenabsatz"/>
        <w:numPr>
          <w:ilvl w:val="0"/>
          <w:numId w:val="30"/>
        </w:numPr>
        <w:spacing w:after="1440" w:line="259" w:lineRule="auto"/>
        <w:ind w:left="714" w:hanging="357"/>
        <w:jc w:val="both"/>
      </w:pPr>
      <w:r>
        <w:t>Im Falle von Änderungen in Bezug auf diese Punkte verpflichte ich mich zur Einhaltung von Anzeige-, Mitteilungs- und Berichtspflichten gemäß den Bestimmungen aus dem Förderungsvertrag.</w:t>
      </w:r>
    </w:p>
    <w:tbl>
      <w:tblPr>
        <w:tblStyle w:val="TableNormal"/>
        <w:tblW w:w="5000" w:type="pct"/>
        <w:tblInd w:w="123" w:type="dxa"/>
        <w:tblBorders>
          <w:top w:val="dashSmallGap" w:sz="4" w:space="0" w:color="auto"/>
        </w:tblBorders>
        <w:tblLayout w:type="fixed"/>
        <w:tblLook w:val="01E0" w:firstRow="1" w:lastRow="1" w:firstColumn="1" w:lastColumn="1" w:noHBand="0" w:noVBand="0"/>
      </w:tblPr>
      <w:tblGrid>
        <w:gridCol w:w="2289"/>
        <w:gridCol w:w="565"/>
        <w:gridCol w:w="5076"/>
      </w:tblGrid>
      <w:tr w:rsidR="0045572D" w14:paraId="4CC65776" w14:textId="77777777" w:rsidTr="00DE7C13">
        <w:trPr>
          <w:trHeight w:val="787"/>
        </w:trPr>
        <w:tc>
          <w:tcPr>
            <w:tcW w:w="2289" w:type="dxa"/>
          </w:tcPr>
          <w:sdt>
            <w:sdtPr>
              <w:alias w:val="Ort, Datum"/>
              <w:tag w:val="Ort, Datum"/>
              <w:id w:val="1117568778"/>
              <w:placeholder>
                <w:docPart w:val="4AF0566E72C24221AA4427813463D5AC"/>
              </w:placeholder>
            </w:sdtPr>
            <w:sdtContent>
              <w:p w14:paraId="3B21952E" w14:textId="77777777" w:rsidR="0045572D" w:rsidRDefault="0045572D" w:rsidP="00DE7C13">
                <w:pPr>
                  <w:pStyle w:val="TableParagraph"/>
                  <w:spacing w:before="61"/>
                  <w:ind w:left="108" w:firstLine="709"/>
                </w:pPr>
              </w:p>
              <w:p w14:paraId="1264E89F" w14:textId="77777777" w:rsidR="0045572D" w:rsidRDefault="0045572D" w:rsidP="00DE7C13">
                <w:pPr>
                  <w:pStyle w:val="TableParagraph"/>
                  <w:spacing w:before="61"/>
                  <w:ind w:left="108" w:firstLine="709"/>
                </w:pPr>
                <w:r>
                  <w:t>Ort,</w:t>
                </w:r>
                <w:r>
                  <w:rPr>
                    <w:spacing w:val="-3"/>
                  </w:rPr>
                  <w:t xml:space="preserve"> </w:t>
                </w:r>
                <w:r>
                  <w:t>Datum</w:t>
                </w:r>
              </w:p>
            </w:sdtContent>
          </w:sdt>
        </w:tc>
        <w:tc>
          <w:tcPr>
            <w:tcW w:w="565" w:type="dxa"/>
          </w:tcPr>
          <w:p w14:paraId="443CC63F" w14:textId="77777777" w:rsidR="0045572D" w:rsidRDefault="0045572D" w:rsidP="00DE7C13">
            <w:pPr>
              <w:pStyle w:val="TableParagraph"/>
              <w:ind w:firstLine="709"/>
              <w:rPr>
                <w:rFonts w:ascii="Times New Roman"/>
              </w:rPr>
            </w:pPr>
          </w:p>
        </w:tc>
        <w:sdt>
          <w:sdtPr>
            <w:rPr>
              <w:rFonts w:ascii="Calibri" w:eastAsia="Calibri" w:hAnsi="Calibri" w:cs="Calibri"/>
              <w:color w:val="auto"/>
              <w:spacing w:val="0"/>
              <w:lang w:val="de-DE"/>
            </w:rPr>
            <w:alias w:val="rechtsgültige Unterschrift der Förderungswerber:in/ Förderungsnehmer:in"/>
            <w:tag w:val="rechtsgültige Unterschrift der Förderungswerber:in/ Förderungsnehmer:in"/>
            <w:id w:val="-1996635620"/>
            <w:placeholder>
              <w:docPart w:val="4AF0566E72C24221AA4427813463D5AC"/>
            </w:placeholder>
          </w:sdtPr>
          <w:sdtContent>
            <w:tc>
              <w:tcPr>
                <w:tcW w:w="5076" w:type="dxa"/>
              </w:tcPr>
              <w:p w14:paraId="6A8E3859" w14:textId="4DE0D569" w:rsidR="0045572D" w:rsidRPr="00536482" w:rsidRDefault="0045572D" w:rsidP="00DE7C13">
                <w:pPr>
                  <w:spacing w:before="240" w:after="0"/>
                  <w:rPr>
                    <w:lang w:val="de-AT"/>
                  </w:rPr>
                </w:pPr>
                <w:r w:rsidRPr="00536482">
                  <w:rPr>
                    <w:lang w:val="de-AT"/>
                  </w:rPr>
                  <w:t xml:space="preserve">rechtsgültige Unterschrift der </w:t>
                </w:r>
                <w:proofErr w:type="spellStart"/>
                <w:r w:rsidRPr="00536482">
                  <w:rPr>
                    <w:lang w:val="de-AT"/>
                  </w:rPr>
                  <w:t>Förderungswerber</w:t>
                </w:r>
                <w:r w:rsidR="003F619E">
                  <w:rPr>
                    <w:lang w:val="de-AT"/>
                  </w:rPr>
                  <w:t>:</w:t>
                </w:r>
                <w:r w:rsidRPr="00536482">
                  <w:rPr>
                    <w:lang w:val="de-AT"/>
                  </w:rPr>
                  <w:t>in</w:t>
                </w:r>
                <w:proofErr w:type="spellEnd"/>
                <w:r w:rsidRPr="00536482">
                  <w:rPr>
                    <w:lang w:val="de-AT"/>
                  </w:rPr>
                  <w:t xml:space="preserve">/ </w:t>
                </w:r>
                <w:proofErr w:type="spellStart"/>
                <w:r w:rsidR="003F619E">
                  <w:rPr>
                    <w:lang w:val="de-AT"/>
                  </w:rPr>
                  <w:t>Förderungsnehmer:in</w:t>
                </w:r>
                <w:proofErr w:type="spellEnd"/>
              </w:p>
              <w:p w14:paraId="6D14A9E3" w14:textId="77777777" w:rsidR="0045572D" w:rsidRPr="00A1616D" w:rsidRDefault="0045572D" w:rsidP="00DE7C13">
                <w:pPr>
                  <w:pStyle w:val="TableParagraph"/>
                  <w:spacing w:before="61"/>
                  <w:ind w:left="859" w:hanging="42"/>
                  <w:rPr>
                    <w:spacing w:val="-3"/>
                  </w:rPr>
                </w:pPr>
              </w:p>
            </w:tc>
          </w:sdtContent>
        </w:sdt>
      </w:tr>
      <w:bookmarkEnd w:id="2"/>
      <w:bookmarkEnd w:id="3"/>
    </w:tbl>
    <w:p w14:paraId="44C949E5" w14:textId="11DCA7D9" w:rsidR="00A557BE" w:rsidRDefault="00A557BE" w:rsidP="0045572D">
      <w:pPr>
        <w:spacing w:after="0"/>
        <w:jc w:val="both"/>
      </w:pPr>
    </w:p>
    <w:sectPr w:rsidR="00A557BE" w:rsidSect="007C37F4">
      <w:headerReference w:type="even" r:id="rId8"/>
      <w:headerReference w:type="default" r:id="rId9"/>
      <w:footerReference w:type="even" r:id="rId10"/>
      <w:footerReference w:type="default" r:id="rId11"/>
      <w:headerReference w:type="first" r:id="rId12"/>
      <w:footerReference w:type="first" r:id="rId13"/>
      <w:pgSz w:w="11900" w:h="16840"/>
      <w:pgMar w:top="2836"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774F" w14:textId="77777777" w:rsidR="0085457B" w:rsidRDefault="0085457B" w:rsidP="006651B7">
      <w:pPr>
        <w:spacing w:line="240" w:lineRule="auto"/>
      </w:pPr>
      <w:r>
        <w:separator/>
      </w:r>
    </w:p>
    <w:p w14:paraId="6C8303F6" w14:textId="77777777" w:rsidR="0085457B" w:rsidRDefault="0085457B"/>
  </w:endnote>
  <w:endnote w:type="continuationSeparator" w:id="0">
    <w:p w14:paraId="0C281688" w14:textId="77777777" w:rsidR="0085457B" w:rsidRDefault="0085457B" w:rsidP="006651B7">
      <w:pPr>
        <w:spacing w:line="240" w:lineRule="auto"/>
      </w:pPr>
      <w:r>
        <w:continuationSeparator/>
      </w:r>
    </w:p>
    <w:p w14:paraId="78F5113B" w14:textId="77777777" w:rsidR="0085457B" w:rsidRDefault="00854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27714091"/>
      <w:docPartObj>
        <w:docPartGallery w:val="Page Numbers (Bottom of Page)"/>
        <w:docPartUnique/>
      </w:docPartObj>
    </w:sdtPr>
    <w:sdtContent>
      <w:p w14:paraId="4403AFE1" w14:textId="77777777"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C7F1CA2" w14:textId="77777777" w:rsidR="00FF3183" w:rsidRDefault="00FF3183" w:rsidP="0045517C">
    <w:pPr>
      <w:pStyle w:val="Fuzeile"/>
      <w:ind w:right="360" w:firstLine="360"/>
    </w:pPr>
  </w:p>
  <w:p w14:paraId="137A6126" w14:textId="77777777"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7404" w14:textId="77777777" w:rsidR="00A527C6" w:rsidRDefault="00A527C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CDF0" w14:textId="77777777" w:rsidR="00FF3183" w:rsidRPr="00787822" w:rsidRDefault="00FF3183"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142E" w14:textId="77777777" w:rsidR="0085457B" w:rsidRDefault="0085457B" w:rsidP="006651B7">
      <w:pPr>
        <w:spacing w:line="240" w:lineRule="auto"/>
      </w:pPr>
      <w:r>
        <w:separator/>
      </w:r>
    </w:p>
  </w:footnote>
  <w:footnote w:type="continuationSeparator" w:id="0">
    <w:p w14:paraId="15756A83" w14:textId="77777777" w:rsidR="0085457B" w:rsidRDefault="0085457B" w:rsidP="006651B7">
      <w:pPr>
        <w:spacing w:line="240" w:lineRule="auto"/>
      </w:pPr>
      <w:r>
        <w:continuationSeparator/>
      </w:r>
    </w:p>
    <w:p w14:paraId="5483ED9E" w14:textId="77777777" w:rsidR="0085457B" w:rsidRDefault="0085457B"/>
  </w:footnote>
  <w:footnote w:id="1">
    <w:p w14:paraId="28857F76" w14:textId="6016200A" w:rsidR="003F619E" w:rsidRPr="003F619E" w:rsidRDefault="003F619E">
      <w:pPr>
        <w:pStyle w:val="Funotentext"/>
      </w:pPr>
      <w:r>
        <w:rPr>
          <w:rStyle w:val="Funotenzeichen"/>
        </w:rPr>
        <w:footnoteRef/>
      </w:r>
      <w:r>
        <w:t xml:space="preserve"> Gemäß der Anwendung von Bestimmungen wie </w:t>
      </w:r>
      <w:r w:rsidRPr="00B605FD">
        <w:t>Regelungen des Unionsrechts im Sinne der KMU-Definition der Europäischen Kommission</w:t>
      </w:r>
      <w:r>
        <w:t xml:space="preserve">, siehe auch </w:t>
      </w:r>
      <w:hyperlink r:id="rId1" w:history="1">
        <w:r w:rsidRPr="00B605FD">
          <w:rPr>
            <w:rStyle w:val="Hyperlink"/>
          </w:rPr>
          <w:t>https://www.ffg.at/recht-finanzen/rechtliches_service_KMU</w:t>
        </w:r>
      </w:hyperlink>
    </w:p>
  </w:footnote>
  <w:footnote w:id="2">
    <w:p w14:paraId="41B08375" w14:textId="3362236F" w:rsidR="003F619E" w:rsidRPr="003F619E" w:rsidRDefault="003F619E">
      <w:pPr>
        <w:pStyle w:val="Funotentext"/>
        <w:rPr>
          <w:lang w:val="de-DE"/>
        </w:rPr>
      </w:pPr>
      <w:r>
        <w:rPr>
          <w:rStyle w:val="Funotenzeichen"/>
        </w:rPr>
        <w:footnoteRef/>
      </w:r>
      <w:r>
        <w:t xml:space="preserve"> </w:t>
      </w:r>
      <w:r w:rsidRPr="00B605FD">
        <w:t xml:space="preserve">Gemäß </w:t>
      </w:r>
      <w:r>
        <w:t xml:space="preserve">den Bestimmungen </w:t>
      </w:r>
      <w:r w:rsidRPr="00B605FD">
        <w:t>§ 189a Z 9 UGB</w:t>
      </w:r>
      <w:r>
        <w:t xml:space="preserve"> </w:t>
      </w:r>
      <w:proofErr w:type="spellStart"/>
      <w:r>
        <w:t>idgF</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E827" w14:textId="77777777" w:rsidR="00A527C6" w:rsidRDefault="00A527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FB57" w14:textId="320A7225" w:rsidR="00161866" w:rsidRDefault="00A527C6" w:rsidP="00B70C3B">
    <w:pPr>
      <w:pStyle w:val="Kopfzeile"/>
      <w:spacing w:after="0"/>
      <w:rPr>
        <w:noProof/>
        <w:lang w:eastAsia="de-AT"/>
      </w:rPr>
    </w:pPr>
    <w:r>
      <w:rPr>
        <w:noProof/>
        <w:lang w:eastAsia="de-AT"/>
      </w:rPr>
      <w:drawing>
        <wp:anchor distT="0" distB="0" distL="114300" distR="114300" simplePos="0" relativeHeight="251666432" behindDoc="1" locked="0" layoutInCell="1" allowOverlap="1" wp14:anchorId="55C9CE4E" wp14:editId="6C6D6626">
          <wp:simplePos x="0" y="0"/>
          <wp:positionH relativeFrom="rightMargin">
            <wp:posOffset>-2242820</wp:posOffset>
          </wp:positionH>
          <wp:positionV relativeFrom="paragraph">
            <wp:posOffset>-428929</wp:posOffset>
          </wp:positionV>
          <wp:extent cx="982326" cy="924454"/>
          <wp:effectExtent l="0" t="0" r="8890" b="0"/>
          <wp:wrapNone/>
          <wp:docPr id="6" name="Grafik 6" descr="C:\Users\ehb\AppData\Local\Microsoft\Windows\INetCache\Content.MSO\DA7A47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b\AppData\Local\Microsoft\Windows\INetCache\Content.MSO\DA7A4738.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2326" cy="9244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247513D4" wp14:editId="34913FD7">
          <wp:simplePos x="0" y="0"/>
          <wp:positionH relativeFrom="margin">
            <wp:posOffset>0</wp:posOffset>
          </wp:positionH>
          <wp:positionV relativeFrom="paragraph">
            <wp:posOffset>-165735</wp:posOffset>
          </wp:positionV>
          <wp:extent cx="2272030" cy="361315"/>
          <wp:effectExtent l="0" t="0" r="0" b="63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7203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8480" behindDoc="1" locked="1" layoutInCell="1" allowOverlap="1" wp14:anchorId="535190AE" wp14:editId="434AF086">
          <wp:simplePos x="0" y="0"/>
          <wp:positionH relativeFrom="margin">
            <wp:posOffset>4572000</wp:posOffset>
          </wp:positionH>
          <wp:positionV relativeFrom="topMargin">
            <wp:posOffset>455295</wp:posOffset>
          </wp:positionV>
          <wp:extent cx="1168400" cy="471805"/>
          <wp:effectExtent l="0" t="0" r="0" b="444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3">
                    <a:extLst>
                      <a:ext uri="{28A0092B-C50C-407E-A947-70E740481C1C}">
                        <a14:useLocalDpi xmlns:a14="http://schemas.microsoft.com/office/drawing/2010/main" val="0"/>
                      </a:ext>
                    </a:extLst>
                  </a:blip>
                  <a:stretch>
                    <a:fillRect/>
                  </a:stretch>
                </pic:blipFill>
                <pic:spPr>
                  <a:xfrm>
                    <a:off x="0" y="0"/>
                    <a:ext cx="1168400" cy="471805"/>
                  </a:xfrm>
                  <a:prstGeom prst="rect">
                    <a:avLst/>
                  </a:prstGeom>
                </pic:spPr>
              </pic:pic>
            </a:graphicData>
          </a:graphic>
          <wp14:sizeRelH relativeFrom="margin">
            <wp14:pctWidth>0</wp14:pctWidth>
          </wp14:sizeRelH>
          <wp14:sizeRelV relativeFrom="margin">
            <wp14:pctHeight>0</wp14:pctHeight>
          </wp14:sizeRelV>
        </wp:anchor>
      </w:drawing>
    </w:r>
  </w:p>
  <w:p w14:paraId="36869484" w14:textId="5C1FA406" w:rsidR="00161866" w:rsidRDefault="00161866" w:rsidP="00B70C3B">
    <w:pPr>
      <w:pStyle w:val="Kopfzeile"/>
      <w:spacing w:after="0"/>
      <w:rPr>
        <w:noProof/>
        <w:lang w:eastAsia="de-AT"/>
      </w:rPr>
    </w:pPr>
  </w:p>
  <w:p w14:paraId="28F6E80A" w14:textId="77777777" w:rsidR="00A527C6" w:rsidRDefault="00A527C6" w:rsidP="00B70C3B">
    <w:pPr>
      <w:pStyle w:val="Kopfzeile"/>
      <w:spacing w:after="0"/>
    </w:pPr>
  </w:p>
  <w:p w14:paraId="3D2C72A7" w14:textId="1754BD82" w:rsidR="00934F65" w:rsidRDefault="00615552" w:rsidP="00B70C3B">
    <w:pPr>
      <w:pStyle w:val="Kopfzeile"/>
      <w:spacing w:after="0"/>
    </w:pPr>
    <w:r>
      <w:t>Breitband Austria 20</w:t>
    </w:r>
    <w:r w:rsidR="003464AE">
      <w:t>3</w:t>
    </w:r>
    <w:r>
      <w:t>0</w:t>
    </w:r>
    <w:r w:rsidR="00B70C3B">
      <w:t xml:space="preserve">: </w:t>
    </w:r>
    <w:r w:rsidR="00B70C3B" w:rsidRPr="00574147">
      <w:t>OpenNet</w:t>
    </w:r>
    <w:r w:rsidR="00934F65">
      <w:t xml:space="preserve"> </w:t>
    </w:r>
  </w:p>
  <w:p w14:paraId="7481B5B9" w14:textId="3F69AA0D" w:rsidR="00B70C3B" w:rsidRPr="004D74BA" w:rsidRDefault="00BB4C6C" w:rsidP="00615552">
    <w:pPr>
      <w:pStyle w:val="Kopfzeile"/>
    </w:pPr>
    <w:r>
      <w:t>4. Ausschreibung Oö. Lückenschluss</w:t>
    </w:r>
    <w:r w:rsidR="00615552">
      <w:t>, Version 1.</w:t>
    </w:r>
    <w:r w:rsidR="00F7353F">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5D00" w14:textId="77777777" w:rsidR="00FF3183" w:rsidRDefault="00FF3183" w:rsidP="007129C9">
    <w:pPr>
      <w:pStyle w:val="Kopfzeile"/>
      <w:tabs>
        <w:tab w:val="left" w:pos="500"/>
        <w:tab w:val="right" w:pos="7930"/>
      </w:tabs>
    </w:pPr>
    <w:r>
      <w:rPr>
        <w:noProof/>
        <w:lang w:eastAsia="de-AT"/>
      </w:rPr>
      <w:drawing>
        <wp:anchor distT="0" distB="0" distL="114300" distR="114300" simplePos="0" relativeHeight="251664384" behindDoc="1" locked="0" layoutInCell="1" allowOverlap="1" wp14:anchorId="21ABC0D2" wp14:editId="55110D55">
          <wp:simplePos x="0" y="0"/>
          <wp:positionH relativeFrom="column">
            <wp:posOffset>-1260475</wp:posOffset>
          </wp:positionH>
          <wp:positionV relativeFrom="paragraph">
            <wp:posOffset>-635635</wp:posOffset>
          </wp:positionV>
          <wp:extent cx="7547260" cy="10668000"/>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3360" behindDoc="1" locked="0" layoutInCell="1" allowOverlap="1" wp14:anchorId="0A3955F1" wp14:editId="54A2ACC8">
          <wp:simplePos x="0" y="0"/>
          <wp:positionH relativeFrom="rightMargin">
            <wp:posOffset>-1980565</wp:posOffset>
          </wp:positionH>
          <wp:positionV relativeFrom="topMargin">
            <wp:posOffset>540385</wp:posOffset>
          </wp:positionV>
          <wp:extent cx="2700000" cy="1090800"/>
          <wp:effectExtent l="0" t="0" r="5715" b="1905"/>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2">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CB76983"/>
    <w:multiLevelType w:val="hybridMultilevel"/>
    <w:tmpl w:val="837CC60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E5A4C7C"/>
    <w:multiLevelType w:val="multilevel"/>
    <w:tmpl w:val="E2F206B6"/>
    <w:numStyleLink w:val="UnorderedList"/>
  </w:abstractNum>
  <w:abstractNum w:abstractNumId="4"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182276"/>
    <w:multiLevelType w:val="multilevel"/>
    <w:tmpl w:val="33721116"/>
    <w:numStyleLink w:val="OrderedList"/>
  </w:abstractNum>
  <w:abstractNum w:abstractNumId="6"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B329EE"/>
    <w:multiLevelType w:val="hybridMultilevel"/>
    <w:tmpl w:val="1D4AED3A"/>
    <w:lvl w:ilvl="0" w:tplc="82E860DA">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9F0F19"/>
    <w:multiLevelType w:val="multilevel"/>
    <w:tmpl w:val="E2F206B6"/>
    <w:numStyleLink w:val="UnorderedList"/>
  </w:abstractNum>
  <w:abstractNum w:abstractNumId="10"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14B5249"/>
    <w:multiLevelType w:val="hybridMultilevel"/>
    <w:tmpl w:val="513A8B9C"/>
    <w:lvl w:ilvl="0" w:tplc="CA0EF226">
      <w:start w:val="8"/>
      <w:numFmt w:val="bullet"/>
      <w:lvlText w:val=""/>
      <w:lvlJc w:val="left"/>
      <w:pPr>
        <w:ind w:left="720" w:hanging="360"/>
      </w:pPr>
      <w:rPr>
        <w:rFonts w:ascii="Wingdings" w:eastAsiaTheme="minorHAnsi" w:hAnsi="Wingdings" w:cs="Times New Roman (Textkörper C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6936A87"/>
    <w:multiLevelType w:val="hybridMultilevel"/>
    <w:tmpl w:val="BD3C53FE"/>
    <w:lvl w:ilvl="0" w:tplc="16A64C48">
      <w:numFmt w:val="bullet"/>
      <w:lvlText w:val="-"/>
      <w:lvlJc w:val="left"/>
      <w:pPr>
        <w:ind w:left="1080" w:hanging="360"/>
      </w:pPr>
      <w:rPr>
        <w:rFonts w:ascii="Calibri" w:eastAsiaTheme="minorHAnsi" w:hAnsi="Calibri" w:cs="Calibr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3"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AA19BA"/>
    <w:multiLevelType w:val="multilevel"/>
    <w:tmpl w:val="2418F58A"/>
    <w:styleLink w:val="ATNummerierteListe"/>
    <w:lvl w:ilvl="0">
      <w:start w:val="1"/>
      <w:numFmt w:val="decimal"/>
      <w:pStyle w:val="Listennummer"/>
      <w:isLgl/>
      <w:lvlText w:val="%1."/>
      <w:lvlJc w:val="left"/>
      <w:pPr>
        <w:ind w:left="397" w:hanging="397"/>
      </w:pPr>
      <w:rPr>
        <w:rFonts w:asciiTheme="minorHAnsi" w:hAnsiTheme="minorHAnsi" w:hint="default"/>
        <w:b w:val="0"/>
        <w:i w:val="0"/>
        <w:color w:val="000000"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5" w15:restartNumberingAfterBreak="0">
    <w:nsid w:val="5D9F701F"/>
    <w:multiLevelType w:val="multilevel"/>
    <w:tmpl w:val="33721116"/>
    <w:numStyleLink w:val="OrderedList"/>
  </w:abstractNum>
  <w:abstractNum w:abstractNumId="16" w15:restartNumberingAfterBreak="0">
    <w:nsid w:val="643D3179"/>
    <w:multiLevelType w:val="hybridMultilevel"/>
    <w:tmpl w:val="7F88E882"/>
    <w:lvl w:ilvl="0" w:tplc="3F9E0D66">
      <w:numFmt w:val="bullet"/>
      <w:lvlText w:val="-"/>
      <w:lvlJc w:val="left"/>
      <w:pPr>
        <w:ind w:left="1080" w:hanging="360"/>
      </w:pPr>
      <w:rPr>
        <w:rFonts w:ascii="Calibri" w:eastAsiaTheme="minorHAnsi" w:hAnsi="Calibri" w:cs="Calibr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69CD1CA4"/>
    <w:multiLevelType w:val="hybridMultilevel"/>
    <w:tmpl w:val="D994AB68"/>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8"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6B9F7587"/>
    <w:multiLevelType w:val="multilevel"/>
    <w:tmpl w:val="91E4559A"/>
    <w:lvl w:ilvl="0">
      <w:start w:val="1"/>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rPr>
    </w:lvl>
    <w:lvl w:ilvl="2">
      <w:start w:val="1"/>
      <w:numFmt w:val="decimal"/>
      <w:pStyle w:val="berschrift3"/>
      <w:isLgl/>
      <w:lvlText w:val="%1.%2.%3"/>
      <w:lvlJc w:val="left"/>
      <w:pPr>
        <w:tabs>
          <w:tab w:val="num" w:pos="680"/>
        </w:tabs>
        <w:ind w:left="680" w:hanging="680"/>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D90B39"/>
    <w:multiLevelType w:val="hybridMultilevel"/>
    <w:tmpl w:val="94723C38"/>
    <w:lvl w:ilvl="0" w:tplc="0C070001">
      <w:start w:val="1"/>
      <w:numFmt w:val="bullet"/>
      <w:lvlText w:val=""/>
      <w:lvlJc w:val="left"/>
      <w:pPr>
        <w:ind w:left="720" w:hanging="360"/>
      </w:pPr>
      <w:rPr>
        <w:rFonts w:ascii="Symbol" w:hAnsi="Symbol" w:hint="default"/>
      </w:rPr>
    </w:lvl>
    <w:lvl w:ilvl="1" w:tplc="0C070019">
      <w:start w:val="1"/>
      <w:numFmt w:val="lowerLetter"/>
      <w:lvlText w:val="%2."/>
      <w:lvlJc w:val="left"/>
      <w:pPr>
        <w:ind w:left="1440" w:hanging="360"/>
      </w:pPr>
    </w:lvl>
    <w:lvl w:ilvl="2" w:tplc="465476E4">
      <w:numFmt w:val="bullet"/>
      <w:lvlText w:val="-"/>
      <w:lvlJc w:val="left"/>
      <w:pPr>
        <w:ind w:left="2340" w:hanging="360"/>
      </w:pPr>
      <w:rPr>
        <w:rFonts w:ascii="Calibri" w:eastAsiaTheme="minorHAnsi" w:hAnsi="Calibri" w:cs="Calibri"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1632215"/>
    <w:multiLevelType w:val="hybridMultilevel"/>
    <w:tmpl w:val="69BCE30E"/>
    <w:lvl w:ilvl="0" w:tplc="465476E4">
      <w:numFmt w:val="bullet"/>
      <w:lvlText w:val="-"/>
      <w:lvlJc w:val="left"/>
      <w:pPr>
        <w:ind w:left="1068" w:hanging="360"/>
      </w:pPr>
      <w:rPr>
        <w:rFonts w:ascii="Calibri" w:eastAsiaTheme="minorHAnsi" w:hAnsi="Calibri" w:cs="Calibri" w:hint="default"/>
      </w:rPr>
    </w:lvl>
    <w:lvl w:ilvl="1" w:tplc="0C070019">
      <w:start w:val="1"/>
      <w:numFmt w:val="lowerLetter"/>
      <w:lvlText w:val="%2."/>
      <w:lvlJc w:val="left"/>
      <w:pPr>
        <w:ind w:left="1788" w:hanging="360"/>
      </w:pPr>
    </w:lvl>
    <w:lvl w:ilvl="2" w:tplc="465476E4">
      <w:numFmt w:val="bullet"/>
      <w:lvlText w:val="-"/>
      <w:lvlJc w:val="left"/>
      <w:pPr>
        <w:ind w:left="2688" w:hanging="360"/>
      </w:pPr>
      <w:rPr>
        <w:rFonts w:ascii="Calibri" w:eastAsiaTheme="minorHAnsi" w:hAnsi="Calibri" w:cs="Calibri" w:hint="default"/>
      </w:r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22" w15:restartNumberingAfterBreak="0">
    <w:nsid w:val="734B6333"/>
    <w:multiLevelType w:val="multilevel"/>
    <w:tmpl w:val="2FE4A79E"/>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3"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D34A77"/>
    <w:multiLevelType w:val="hybridMultilevel"/>
    <w:tmpl w:val="FE8CE4C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465476E4">
      <w:numFmt w:val="bullet"/>
      <w:lvlText w:val="-"/>
      <w:lvlJc w:val="left"/>
      <w:pPr>
        <w:ind w:left="2340" w:hanging="360"/>
      </w:pPr>
      <w:rPr>
        <w:rFonts w:ascii="Calibri" w:eastAsiaTheme="minorHAnsi" w:hAnsi="Calibri" w:cs="Calibri"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8AD51CD"/>
    <w:multiLevelType w:val="multilevel"/>
    <w:tmpl w:val="E2F206B6"/>
    <w:numStyleLink w:val="UnorderedList"/>
  </w:abstractNum>
  <w:abstractNum w:abstractNumId="26" w15:restartNumberingAfterBreak="0">
    <w:nsid w:val="7B8739B6"/>
    <w:multiLevelType w:val="multilevel"/>
    <w:tmpl w:val="E2F206B6"/>
    <w:numStyleLink w:val="UnorderedList"/>
  </w:abstractNum>
  <w:abstractNum w:abstractNumId="27"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2350034">
    <w:abstractNumId w:val="27"/>
  </w:num>
  <w:num w:numId="2" w16cid:durableId="1389646254">
    <w:abstractNumId w:val="8"/>
  </w:num>
  <w:num w:numId="3" w16cid:durableId="579607258">
    <w:abstractNumId w:val="10"/>
  </w:num>
  <w:num w:numId="4" w16cid:durableId="1388452514">
    <w:abstractNumId w:val="18"/>
  </w:num>
  <w:num w:numId="5" w16cid:durableId="890074499">
    <w:abstractNumId w:val="6"/>
  </w:num>
  <w:num w:numId="6" w16cid:durableId="181553514">
    <w:abstractNumId w:val="1"/>
  </w:num>
  <w:num w:numId="7" w16cid:durableId="886986226">
    <w:abstractNumId w:val="22"/>
  </w:num>
  <w:num w:numId="8" w16cid:durableId="1852525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7852572">
    <w:abstractNumId w:val="19"/>
  </w:num>
  <w:num w:numId="10" w16cid:durableId="1482581212">
    <w:abstractNumId w:val="23"/>
  </w:num>
  <w:num w:numId="11" w16cid:durableId="1580401999">
    <w:abstractNumId w:val="4"/>
  </w:num>
  <w:num w:numId="12" w16cid:durableId="889732787">
    <w:abstractNumId w:val="25"/>
  </w:num>
  <w:num w:numId="13" w16cid:durableId="1013918573">
    <w:abstractNumId w:val="3"/>
  </w:num>
  <w:num w:numId="14" w16cid:durableId="1921451339">
    <w:abstractNumId w:val="26"/>
  </w:num>
  <w:num w:numId="15" w16cid:durableId="1337342517">
    <w:abstractNumId w:val="9"/>
  </w:num>
  <w:num w:numId="16" w16cid:durableId="252932516">
    <w:abstractNumId w:val="13"/>
  </w:num>
  <w:num w:numId="17" w16cid:durableId="1031761939">
    <w:abstractNumId w:val="15"/>
  </w:num>
  <w:num w:numId="18" w16cid:durableId="280915011">
    <w:abstractNumId w:val="5"/>
  </w:num>
  <w:num w:numId="19" w16cid:durableId="1414202185">
    <w:abstractNumId w:val="24"/>
  </w:num>
  <w:num w:numId="20" w16cid:durableId="1161389977">
    <w:abstractNumId w:val="14"/>
  </w:num>
  <w:num w:numId="21" w16cid:durableId="19879730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6045572">
    <w:abstractNumId w:val="16"/>
  </w:num>
  <w:num w:numId="23" w16cid:durableId="2028746459">
    <w:abstractNumId w:val="12"/>
  </w:num>
  <w:num w:numId="24" w16cid:durableId="117072080">
    <w:abstractNumId w:val="11"/>
  </w:num>
  <w:num w:numId="25" w16cid:durableId="1002121289">
    <w:abstractNumId w:val="0"/>
  </w:num>
  <w:num w:numId="26" w16cid:durableId="1686781022">
    <w:abstractNumId w:val="7"/>
  </w:num>
  <w:num w:numId="27" w16cid:durableId="1642298440">
    <w:abstractNumId w:val="17"/>
  </w:num>
  <w:num w:numId="28" w16cid:durableId="2015526064">
    <w:abstractNumId w:val="20"/>
  </w:num>
  <w:num w:numId="29" w16cid:durableId="649330913">
    <w:abstractNumId w:val="21"/>
  </w:num>
  <w:num w:numId="30" w16cid:durableId="30816706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yq2Z/0RhBg3XjQhETV2rTXzKJbI61oZaobZd9sHBoZedP8AdGGrHczeJal11spOmmeYY6cag3UwrLoRjhw4cQ==" w:salt="8nSJJzMj0qEwhqFhg9UmF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52"/>
    <w:rsid w:val="00000F77"/>
    <w:rsid w:val="00017DE1"/>
    <w:rsid w:val="000204CB"/>
    <w:rsid w:val="00025235"/>
    <w:rsid w:val="00055870"/>
    <w:rsid w:val="0005613B"/>
    <w:rsid w:val="0009495D"/>
    <w:rsid w:val="00096848"/>
    <w:rsid w:val="000B1224"/>
    <w:rsid w:val="000C5480"/>
    <w:rsid w:val="000E6321"/>
    <w:rsid w:val="000E71F9"/>
    <w:rsid w:val="000F21B5"/>
    <w:rsid w:val="00102354"/>
    <w:rsid w:val="001075DF"/>
    <w:rsid w:val="001105D7"/>
    <w:rsid w:val="001245F3"/>
    <w:rsid w:val="00130875"/>
    <w:rsid w:val="00135800"/>
    <w:rsid w:val="00142079"/>
    <w:rsid w:val="00145314"/>
    <w:rsid w:val="00145613"/>
    <w:rsid w:val="00146318"/>
    <w:rsid w:val="0015017E"/>
    <w:rsid w:val="00161866"/>
    <w:rsid w:val="001619DE"/>
    <w:rsid w:val="00167488"/>
    <w:rsid w:val="001805EF"/>
    <w:rsid w:val="001A0B81"/>
    <w:rsid w:val="001A3E5C"/>
    <w:rsid w:val="001D16F3"/>
    <w:rsid w:val="001D7D25"/>
    <w:rsid w:val="001F4C6A"/>
    <w:rsid w:val="0020487D"/>
    <w:rsid w:val="002071AF"/>
    <w:rsid w:val="002119A8"/>
    <w:rsid w:val="00234606"/>
    <w:rsid w:val="00242C79"/>
    <w:rsid w:val="0025192A"/>
    <w:rsid w:val="00252C32"/>
    <w:rsid w:val="00263C8A"/>
    <w:rsid w:val="00264E2B"/>
    <w:rsid w:val="00286204"/>
    <w:rsid w:val="002925C6"/>
    <w:rsid w:val="002A3463"/>
    <w:rsid w:val="002B0552"/>
    <w:rsid w:val="002B45B6"/>
    <w:rsid w:val="002E664D"/>
    <w:rsid w:val="002F6D1E"/>
    <w:rsid w:val="003054DA"/>
    <w:rsid w:val="00312151"/>
    <w:rsid w:val="00315A58"/>
    <w:rsid w:val="0032079D"/>
    <w:rsid w:val="003309AF"/>
    <w:rsid w:val="003464AE"/>
    <w:rsid w:val="00346AEF"/>
    <w:rsid w:val="003502A1"/>
    <w:rsid w:val="0037413A"/>
    <w:rsid w:val="00393391"/>
    <w:rsid w:val="0039485B"/>
    <w:rsid w:val="003A62D3"/>
    <w:rsid w:val="003A7D6A"/>
    <w:rsid w:val="003C4C4F"/>
    <w:rsid w:val="003C571C"/>
    <w:rsid w:val="003D4B6F"/>
    <w:rsid w:val="003E4D14"/>
    <w:rsid w:val="003E7C64"/>
    <w:rsid w:val="003F5852"/>
    <w:rsid w:val="003F619E"/>
    <w:rsid w:val="004002D2"/>
    <w:rsid w:val="00405DF6"/>
    <w:rsid w:val="0040777B"/>
    <w:rsid w:val="004103B0"/>
    <w:rsid w:val="00410B0B"/>
    <w:rsid w:val="004240BD"/>
    <w:rsid w:val="00424260"/>
    <w:rsid w:val="00426AA6"/>
    <w:rsid w:val="0043356D"/>
    <w:rsid w:val="00440FFD"/>
    <w:rsid w:val="00444E89"/>
    <w:rsid w:val="00446C2D"/>
    <w:rsid w:val="004510ED"/>
    <w:rsid w:val="0045517C"/>
    <w:rsid w:val="0045572D"/>
    <w:rsid w:val="00462721"/>
    <w:rsid w:val="00492FDF"/>
    <w:rsid w:val="004A7CFE"/>
    <w:rsid w:val="004B2EB0"/>
    <w:rsid w:val="004B45E3"/>
    <w:rsid w:val="004B523C"/>
    <w:rsid w:val="004D1217"/>
    <w:rsid w:val="004D74BA"/>
    <w:rsid w:val="004F06FB"/>
    <w:rsid w:val="004F6890"/>
    <w:rsid w:val="005010EE"/>
    <w:rsid w:val="00511707"/>
    <w:rsid w:val="00515AE4"/>
    <w:rsid w:val="00516926"/>
    <w:rsid w:val="00520EBD"/>
    <w:rsid w:val="005305EC"/>
    <w:rsid w:val="00536482"/>
    <w:rsid w:val="0053766E"/>
    <w:rsid w:val="005452E5"/>
    <w:rsid w:val="00550BEB"/>
    <w:rsid w:val="00574147"/>
    <w:rsid w:val="005805E2"/>
    <w:rsid w:val="005866F4"/>
    <w:rsid w:val="00590EAC"/>
    <w:rsid w:val="00596C00"/>
    <w:rsid w:val="005A17ED"/>
    <w:rsid w:val="005A3584"/>
    <w:rsid w:val="005A74A1"/>
    <w:rsid w:val="005B2D1B"/>
    <w:rsid w:val="005B6AA0"/>
    <w:rsid w:val="005D1CFD"/>
    <w:rsid w:val="005D34DC"/>
    <w:rsid w:val="005E045F"/>
    <w:rsid w:val="005E30E0"/>
    <w:rsid w:val="005F4649"/>
    <w:rsid w:val="00613DA3"/>
    <w:rsid w:val="00614BD3"/>
    <w:rsid w:val="00615552"/>
    <w:rsid w:val="006266F7"/>
    <w:rsid w:val="00633347"/>
    <w:rsid w:val="0064171F"/>
    <w:rsid w:val="00644FF9"/>
    <w:rsid w:val="006651B7"/>
    <w:rsid w:val="006753CF"/>
    <w:rsid w:val="006820B6"/>
    <w:rsid w:val="00691F49"/>
    <w:rsid w:val="006A07EB"/>
    <w:rsid w:val="006A32F0"/>
    <w:rsid w:val="006A6D1D"/>
    <w:rsid w:val="006C2DA3"/>
    <w:rsid w:val="006C35F1"/>
    <w:rsid w:val="006D315F"/>
    <w:rsid w:val="006E21C7"/>
    <w:rsid w:val="006E520F"/>
    <w:rsid w:val="006F3AA5"/>
    <w:rsid w:val="006F74BC"/>
    <w:rsid w:val="007129C9"/>
    <w:rsid w:val="00722755"/>
    <w:rsid w:val="007231CB"/>
    <w:rsid w:val="0072591F"/>
    <w:rsid w:val="00725C64"/>
    <w:rsid w:val="00727F4C"/>
    <w:rsid w:val="00730B35"/>
    <w:rsid w:val="007345B1"/>
    <w:rsid w:val="00736E0A"/>
    <w:rsid w:val="0076254E"/>
    <w:rsid w:val="00770B51"/>
    <w:rsid w:val="007750EE"/>
    <w:rsid w:val="00777D38"/>
    <w:rsid w:val="0078284C"/>
    <w:rsid w:val="00787822"/>
    <w:rsid w:val="007B66D9"/>
    <w:rsid w:val="007B6D9C"/>
    <w:rsid w:val="007C37F4"/>
    <w:rsid w:val="007C4807"/>
    <w:rsid w:val="007E17AB"/>
    <w:rsid w:val="007F09B5"/>
    <w:rsid w:val="007F2BA1"/>
    <w:rsid w:val="00804CC3"/>
    <w:rsid w:val="008121CA"/>
    <w:rsid w:val="00821DC4"/>
    <w:rsid w:val="008270CC"/>
    <w:rsid w:val="00830EA3"/>
    <w:rsid w:val="00834527"/>
    <w:rsid w:val="00835DC2"/>
    <w:rsid w:val="00844B7C"/>
    <w:rsid w:val="00847AB6"/>
    <w:rsid w:val="0085061D"/>
    <w:rsid w:val="0085457B"/>
    <w:rsid w:val="00854BB0"/>
    <w:rsid w:val="008A4B50"/>
    <w:rsid w:val="008B5911"/>
    <w:rsid w:val="008C4169"/>
    <w:rsid w:val="008C790A"/>
    <w:rsid w:val="008E148B"/>
    <w:rsid w:val="008F64A7"/>
    <w:rsid w:val="00902BD1"/>
    <w:rsid w:val="00913A6A"/>
    <w:rsid w:val="009245B1"/>
    <w:rsid w:val="00934F65"/>
    <w:rsid w:val="00943C7B"/>
    <w:rsid w:val="00944976"/>
    <w:rsid w:val="00953995"/>
    <w:rsid w:val="00954D7B"/>
    <w:rsid w:val="009617B8"/>
    <w:rsid w:val="00977118"/>
    <w:rsid w:val="009865B1"/>
    <w:rsid w:val="00992B3B"/>
    <w:rsid w:val="009A2366"/>
    <w:rsid w:val="009A37EC"/>
    <w:rsid w:val="009A404F"/>
    <w:rsid w:val="009A771D"/>
    <w:rsid w:val="009B25BB"/>
    <w:rsid w:val="009B3BE6"/>
    <w:rsid w:val="009B6FB7"/>
    <w:rsid w:val="009C7C18"/>
    <w:rsid w:val="009E0F0E"/>
    <w:rsid w:val="009F0D7C"/>
    <w:rsid w:val="009F359B"/>
    <w:rsid w:val="00A07B47"/>
    <w:rsid w:val="00A12133"/>
    <w:rsid w:val="00A210CD"/>
    <w:rsid w:val="00A23367"/>
    <w:rsid w:val="00A3096B"/>
    <w:rsid w:val="00A32CCF"/>
    <w:rsid w:val="00A3347C"/>
    <w:rsid w:val="00A405EE"/>
    <w:rsid w:val="00A43357"/>
    <w:rsid w:val="00A52698"/>
    <w:rsid w:val="00A527C6"/>
    <w:rsid w:val="00A557BE"/>
    <w:rsid w:val="00A61CF6"/>
    <w:rsid w:val="00A824F4"/>
    <w:rsid w:val="00A90564"/>
    <w:rsid w:val="00A934DC"/>
    <w:rsid w:val="00AA6652"/>
    <w:rsid w:val="00AB5BD6"/>
    <w:rsid w:val="00AD12FA"/>
    <w:rsid w:val="00AF216D"/>
    <w:rsid w:val="00AF4171"/>
    <w:rsid w:val="00AF4896"/>
    <w:rsid w:val="00B0426A"/>
    <w:rsid w:val="00B052BE"/>
    <w:rsid w:val="00B062A6"/>
    <w:rsid w:val="00B16A3C"/>
    <w:rsid w:val="00B3219A"/>
    <w:rsid w:val="00B43062"/>
    <w:rsid w:val="00B53608"/>
    <w:rsid w:val="00B564E2"/>
    <w:rsid w:val="00B679D1"/>
    <w:rsid w:val="00B70C3B"/>
    <w:rsid w:val="00B7115F"/>
    <w:rsid w:val="00B71443"/>
    <w:rsid w:val="00B773B8"/>
    <w:rsid w:val="00B83E34"/>
    <w:rsid w:val="00B963C1"/>
    <w:rsid w:val="00BA3E1D"/>
    <w:rsid w:val="00BA70DF"/>
    <w:rsid w:val="00BB4C6C"/>
    <w:rsid w:val="00BC55AE"/>
    <w:rsid w:val="00BD643D"/>
    <w:rsid w:val="00BD794A"/>
    <w:rsid w:val="00BE192A"/>
    <w:rsid w:val="00BF04C5"/>
    <w:rsid w:val="00BF06DB"/>
    <w:rsid w:val="00BF4F43"/>
    <w:rsid w:val="00C006F7"/>
    <w:rsid w:val="00C104B3"/>
    <w:rsid w:val="00C12BFB"/>
    <w:rsid w:val="00C135F9"/>
    <w:rsid w:val="00C14598"/>
    <w:rsid w:val="00C14778"/>
    <w:rsid w:val="00C528CE"/>
    <w:rsid w:val="00C6737F"/>
    <w:rsid w:val="00C67D29"/>
    <w:rsid w:val="00C75207"/>
    <w:rsid w:val="00C93332"/>
    <w:rsid w:val="00CA1105"/>
    <w:rsid w:val="00CA7D4F"/>
    <w:rsid w:val="00CC2B16"/>
    <w:rsid w:val="00CC3501"/>
    <w:rsid w:val="00CD0EE0"/>
    <w:rsid w:val="00CD3C71"/>
    <w:rsid w:val="00CD6DB2"/>
    <w:rsid w:val="00CE1F7F"/>
    <w:rsid w:val="00CF7AF9"/>
    <w:rsid w:val="00D0279B"/>
    <w:rsid w:val="00D03696"/>
    <w:rsid w:val="00D05580"/>
    <w:rsid w:val="00D110F0"/>
    <w:rsid w:val="00D1506A"/>
    <w:rsid w:val="00D2690B"/>
    <w:rsid w:val="00D32411"/>
    <w:rsid w:val="00D336DD"/>
    <w:rsid w:val="00D37EC4"/>
    <w:rsid w:val="00D40AD6"/>
    <w:rsid w:val="00D535AD"/>
    <w:rsid w:val="00D63F08"/>
    <w:rsid w:val="00D65034"/>
    <w:rsid w:val="00D65646"/>
    <w:rsid w:val="00D675BC"/>
    <w:rsid w:val="00D81C66"/>
    <w:rsid w:val="00D81DBF"/>
    <w:rsid w:val="00D82A06"/>
    <w:rsid w:val="00DA37D1"/>
    <w:rsid w:val="00DA44D4"/>
    <w:rsid w:val="00DA7A3C"/>
    <w:rsid w:val="00DB6505"/>
    <w:rsid w:val="00DD1149"/>
    <w:rsid w:val="00DD285D"/>
    <w:rsid w:val="00DD4595"/>
    <w:rsid w:val="00DF0E00"/>
    <w:rsid w:val="00DF1D06"/>
    <w:rsid w:val="00DF6A0E"/>
    <w:rsid w:val="00E116AB"/>
    <w:rsid w:val="00E1598D"/>
    <w:rsid w:val="00E16AFD"/>
    <w:rsid w:val="00E2064E"/>
    <w:rsid w:val="00E20822"/>
    <w:rsid w:val="00E55470"/>
    <w:rsid w:val="00E57203"/>
    <w:rsid w:val="00E62663"/>
    <w:rsid w:val="00E828B5"/>
    <w:rsid w:val="00EA5E4D"/>
    <w:rsid w:val="00EE1E65"/>
    <w:rsid w:val="00EE35F1"/>
    <w:rsid w:val="00EF59C3"/>
    <w:rsid w:val="00F03367"/>
    <w:rsid w:val="00F33C1A"/>
    <w:rsid w:val="00F37847"/>
    <w:rsid w:val="00F63169"/>
    <w:rsid w:val="00F63D13"/>
    <w:rsid w:val="00F65C89"/>
    <w:rsid w:val="00F7353F"/>
    <w:rsid w:val="00F73CCF"/>
    <w:rsid w:val="00F75269"/>
    <w:rsid w:val="00F942B6"/>
    <w:rsid w:val="00F97F14"/>
    <w:rsid w:val="00FA0C7C"/>
    <w:rsid w:val="00FA254B"/>
    <w:rsid w:val="00FA34C3"/>
    <w:rsid w:val="00FB096D"/>
    <w:rsid w:val="00FC042B"/>
    <w:rsid w:val="00FD4675"/>
    <w:rsid w:val="00FE19FB"/>
    <w:rsid w:val="00FF3167"/>
    <w:rsid w:val="00FF3183"/>
    <w:rsid w:val="00FF4663"/>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5A208"/>
  <w15:chartTrackingRefBased/>
  <w15:docId w15:val="{EDC3FF7E-63C2-4CDF-BFC0-B718714B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lsdException w:name="List Number 4" w:semiHidden="1" w:uiPriority="13" w:unhideWhenUsed="1"/>
    <w:lsdException w:name="List Number 5" w:semiHidden="1" w:uiPriority="13"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EA5E4D"/>
    <w:pPr>
      <w:keepNext/>
      <w:keepLines/>
      <w:numPr>
        <w:numId w:val="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iPriority w:val="9"/>
    <w:unhideWhenUsed/>
    <w:qFormat/>
    <w:rsid w:val="00EA5E4D"/>
    <w:pPr>
      <w:numPr>
        <w:ilvl w:val="1"/>
        <w:numId w:val="9"/>
      </w:numPr>
      <w:spacing w:before="440"/>
      <w:outlineLvl w:val="1"/>
    </w:pPr>
    <w:rPr>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Id w:val="7"/>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A5E4D"/>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EA5E4D"/>
    <w:rPr>
      <w:rFonts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EA5E4D"/>
    <w:pPr>
      <w:spacing w:before="280" w:after="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EA5E4D"/>
    <w:pPr>
      <w:spacing w:after="0"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EA5E4D"/>
    <w:pPr>
      <w:spacing w:after="0" w:line="280" w:lineRule="atLeast"/>
      <w:ind w:left="2268" w:hanging="567"/>
    </w:pPr>
    <w:rPr>
      <w:iCs/>
      <w:szCs w:val="20"/>
    </w:rPr>
  </w:style>
  <w:style w:type="paragraph" w:styleId="Verzeichnis4">
    <w:name w:val="toc 4"/>
    <w:basedOn w:val="Standard"/>
    <w:next w:val="Standard"/>
    <w:uiPriority w:val="39"/>
    <w:unhideWhenUsed/>
    <w:rsid w:val="00EA5E4D"/>
    <w:pPr>
      <w:spacing w:after="0" w:line="280" w:lineRule="atLeast"/>
      <w:ind w:left="2977" w:hanging="709"/>
    </w:pPr>
    <w:rPr>
      <w:i/>
      <w:szCs w:val="18"/>
    </w:rPr>
  </w:style>
  <w:style w:type="paragraph" w:styleId="Beschriftung">
    <w:name w:val="caption"/>
    <w:basedOn w:val="Standard"/>
    <w:next w:val="Standard"/>
    <w:uiPriority w:val="35"/>
    <w:unhideWhenUsed/>
    <w:rsid w:val="005A74A1"/>
    <w:pPr>
      <w:spacing w:after="20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EA5E4D"/>
    <w:pPr>
      <w:spacing w:after="0"/>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qFormat/>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EA5E4D"/>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D535AD"/>
    <w:pPr>
      <w:spacing w:after="0"/>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D535AD"/>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character" w:styleId="BesuchterLink">
    <w:name w:val="FollowedHyperlink"/>
    <w:basedOn w:val="Absatz-Standardschriftart"/>
    <w:uiPriority w:val="99"/>
    <w:semiHidden/>
    <w:unhideWhenUsed/>
    <w:rsid w:val="00BD794A"/>
    <w:rPr>
      <w:color w:val="000000" w:themeColor="followedHyperlink"/>
      <w:u w:val="single"/>
    </w:rPr>
  </w:style>
  <w:style w:type="paragraph" w:styleId="Listennummer">
    <w:name w:val="List Number"/>
    <w:aliases w:val="OL 1"/>
    <w:basedOn w:val="Standard"/>
    <w:uiPriority w:val="12"/>
    <w:qFormat/>
    <w:rsid w:val="003464AE"/>
    <w:pPr>
      <w:numPr>
        <w:numId w:val="20"/>
      </w:numPr>
      <w:suppressAutoHyphens/>
      <w:spacing w:after="0" w:line="300" w:lineRule="auto"/>
      <w:contextualSpacing/>
    </w:pPr>
    <w:rPr>
      <w:rFonts w:eastAsiaTheme="minorEastAsia" w:cstheme="minorBidi"/>
      <w:color w:val="auto"/>
      <w:spacing w:val="0"/>
      <w:sz w:val="24"/>
    </w:rPr>
  </w:style>
  <w:style w:type="paragraph" w:styleId="Listennummer2">
    <w:name w:val="List Number 2"/>
    <w:aliases w:val="OL 2"/>
    <w:basedOn w:val="Standard"/>
    <w:uiPriority w:val="13"/>
    <w:qFormat/>
    <w:rsid w:val="003464AE"/>
    <w:pPr>
      <w:numPr>
        <w:ilvl w:val="1"/>
        <w:numId w:val="20"/>
      </w:numPr>
      <w:suppressAutoHyphens/>
      <w:spacing w:after="0" w:line="300" w:lineRule="auto"/>
    </w:pPr>
    <w:rPr>
      <w:rFonts w:eastAsiaTheme="minorEastAsia" w:cstheme="minorBidi"/>
      <w:color w:val="auto"/>
      <w:spacing w:val="0"/>
      <w:sz w:val="24"/>
    </w:rPr>
  </w:style>
  <w:style w:type="paragraph" w:styleId="Listennummer3">
    <w:name w:val="List Number 3"/>
    <w:aliases w:val="OL 3"/>
    <w:basedOn w:val="Standard"/>
    <w:uiPriority w:val="13"/>
    <w:rsid w:val="003464AE"/>
    <w:pPr>
      <w:numPr>
        <w:ilvl w:val="2"/>
        <w:numId w:val="20"/>
      </w:numPr>
      <w:suppressAutoHyphens/>
      <w:spacing w:after="0" w:line="300" w:lineRule="auto"/>
    </w:pPr>
    <w:rPr>
      <w:rFonts w:eastAsiaTheme="minorEastAsia" w:cstheme="minorBidi"/>
      <w:color w:val="auto"/>
      <w:spacing w:val="0"/>
      <w:sz w:val="24"/>
    </w:rPr>
  </w:style>
  <w:style w:type="paragraph" w:styleId="Listennummer4">
    <w:name w:val="List Number 4"/>
    <w:basedOn w:val="Standard"/>
    <w:uiPriority w:val="13"/>
    <w:semiHidden/>
    <w:rsid w:val="003464AE"/>
    <w:pPr>
      <w:numPr>
        <w:ilvl w:val="3"/>
        <w:numId w:val="20"/>
      </w:numPr>
      <w:suppressAutoHyphens/>
      <w:spacing w:after="0" w:line="276" w:lineRule="auto"/>
    </w:pPr>
    <w:rPr>
      <w:rFonts w:eastAsiaTheme="minorEastAsia" w:cstheme="minorBidi"/>
      <w:color w:val="auto"/>
      <w:spacing w:val="0"/>
      <w:sz w:val="24"/>
    </w:rPr>
  </w:style>
  <w:style w:type="paragraph" w:styleId="Listennummer5">
    <w:name w:val="List Number 5"/>
    <w:basedOn w:val="Standard"/>
    <w:uiPriority w:val="13"/>
    <w:semiHidden/>
    <w:rsid w:val="003464AE"/>
    <w:pPr>
      <w:numPr>
        <w:ilvl w:val="4"/>
        <w:numId w:val="20"/>
      </w:numPr>
      <w:suppressAutoHyphens/>
      <w:spacing w:after="0" w:line="300" w:lineRule="auto"/>
    </w:pPr>
    <w:rPr>
      <w:rFonts w:eastAsiaTheme="minorEastAsia" w:cstheme="minorBidi"/>
      <w:color w:val="auto"/>
      <w:spacing w:val="0"/>
      <w:sz w:val="24"/>
    </w:rPr>
  </w:style>
  <w:style w:type="paragraph" w:customStyle="1" w:styleId="Listennummer6">
    <w:name w:val="Listennummer 6"/>
    <w:basedOn w:val="Standard"/>
    <w:uiPriority w:val="13"/>
    <w:semiHidden/>
    <w:locked/>
    <w:rsid w:val="003464AE"/>
    <w:pPr>
      <w:numPr>
        <w:ilvl w:val="5"/>
        <w:numId w:val="20"/>
      </w:numPr>
      <w:suppressAutoHyphens/>
      <w:spacing w:after="0" w:line="300" w:lineRule="auto"/>
    </w:pPr>
    <w:rPr>
      <w:rFonts w:eastAsia="Times New Roman" w:cs="Times New Roman"/>
      <w:color w:val="auto"/>
      <w:spacing w:val="0"/>
      <w:sz w:val="24"/>
      <w:szCs w:val="22"/>
      <w:lang w:eastAsia="de-AT"/>
    </w:rPr>
  </w:style>
  <w:style w:type="paragraph" w:customStyle="1" w:styleId="Listennummer7">
    <w:name w:val="Listennummer 7"/>
    <w:basedOn w:val="Standard"/>
    <w:uiPriority w:val="13"/>
    <w:semiHidden/>
    <w:locked/>
    <w:rsid w:val="003464AE"/>
    <w:pPr>
      <w:numPr>
        <w:ilvl w:val="6"/>
        <w:numId w:val="20"/>
      </w:numPr>
      <w:suppressAutoHyphens/>
      <w:spacing w:after="0" w:line="300" w:lineRule="auto"/>
    </w:pPr>
    <w:rPr>
      <w:rFonts w:eastAsia="Times New Roman" w:cs="Times New Roman"/>
      <w:color w:val="auto"/>
      <w:spacing w:val="0"/>
      <w:sz w:val="24"/>
      <w:szCs w:val="22"/>
      <w:lang w:eastAsia="de-AT"/>
    </w:rPr>
  </w:style>
  <w:style w:type="paragraph" w:customStyle="1" w:styleId="Listennummer8">
    <w:name w:val="Listennummer 8"/>
    <w:basedOn w:val="Standard"/>
    <w:uiPriority w:val="13"/>
    <w:semiHidden/>
    <w:locked/>
    <w:rsid w:val="003464AE"/>
    <w:pPr>
      <w:numPr>
        <w:ilvl w:val="7"/>
        <w:numId w:val="20"/>
      </w:numPr>
      <w:suppressAutoHyphens/>
      <w:spacing w:after="0" w:line="300" w:lineRule="auto"/>
    </w:pPr>
    <w:rPr>
      <w:rFonts w:eastAsia="Times New Roman" w:cs="Times New Roman"/>
      <w:color w:val="auto"/>
      <w:spacing w:val="0"/>
      <w:sz w:val="24"/>
      <w:szCs w:val="22"/>
      <w:lang w:eastAsia="de-AT"/>
    </w:rPr>
  </w:style>
  <w:style w:type="paragraph" w:customStyle="1" w:styleId="Listennummer9">
    <w:name w:val="Listennummer 9"/>
    <w:basedOn w:val="Standard"/>
    <w:uiPriority w:val="13"/>
    <w:semiHidden/>
    <w:locked/>
    <w:rsid w:val="003464AE"/>
    <w:pPr>
      <w:numPr>
        <w:ilvl w:val="8"/>
        <w:numId w:val="20"/>
      </w:numPr>
      <w:suppressAutoHyphens/>
      <w:spacing w:after="0" w:line="300" w:lineRule="auto"/>
    </w:pPr>
    <w:rPr>
      <w:rFonts w:eastAsia="Times New Roman" w:cs="Times New Roman"/>
      <w:color w:val="auto"/>
      <w:spacing w:val="0"/>
      <w:sz w:val="24"/>
      <w:szCs w:val="22"/>
      <w:lang w:eastAsia="de-AT"/>
    </w:rPr>
  </w:style>
  <w:style w:type="numbering" w:customStyle="1" w:styleId="ATNummerierteListe">
    <w:name w:val="AT NummerierteListe"/>
    <w:basedOn w:val="KeineListe"/>
    <w:uiPriority w:val="99"/>
    <w:rsid w:val="003464AE"/>
    <w:pPr>
      <w:numPr>
        <w:numId w:val="20"/>
      </w:numPr>
    </w:pPr>
  </w:style>
  <w:style w:type="character" w:styleId="Kommentarzeichen">
    <w:name w:val="annotation reference"/>
    <w:basedOn w:val="Absatz-Standardschriftart"/>
    <w:uiPriority w:val="99"/>
    <w:semiHidden/>
    <w:unhideWhenUsed/>
    <w:rsid w:val="00770B51"/>
    <w:rPr>
      <w:sz w:val="16"/>
      <w:szCs w:val="16"/>
    </w:rPr>
  </w:style>
  <w:style w:type="paragraph" w:styleId="Kommentartext">
    <w:name w:val="annotation text"/>
    <w:basedOn w:val="Standard"/>
    <w:link w:val="KommentartextZchn"/>
    <w:uiPriority w:val="99"/>
    <w:semiHidden/>
    <w:unhideWhenUsed/>
    <w:rsid w:val="00770B5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0B51"/>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770B51"/>
    <w:rPr>
      <w:b/>
      <w:bCs/>
    </w:rPr>
  </w:style>
  <w:style w:type="character" w:customStyle="1" w:styleId="KommentarthemaZchn">
    <w:name w:val="Kommentarthema Zchn"/>
    <w:basedOn w:val="KommentartextZchn"/>
    <w:link w:val="Kommentarthema"/>
    <w:uiPriority w:val="99"/>
    <w:semiHidden/>
    <w:rsid w:val="00770B51"/>
    <w:rPr>
      <w:rFonts w:cs="Times New Roman (Textkörper CS)"/>
      <w:b/>
      <w:bCs/>
      <w:color w:val="000000" w:themeColor="text1"/>
      <w:spacing w:val="4"/>
      <w:sz w:val="20"/>
      <w:szCs w:val="20"/>
    </w:rPr>
  </w:style>
  <w:style w:type="table" w:customStyle="1" w:styleId="TableNormal">
    <w:name w:val="Table Normal"/>
    <w:uiPriority w:val="2"/>
    <w:semiHidden/>
    <w:unhideWhenUsed/>
    <w:qFormat/>
    <w:rsid w:val="0045572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45572D"/>
    <w:pPr>
      <w:widowControl w:val="0"/>
      <w:autoSpaceDE w:val="0"/>
      <w:autoSpaceDN w:val="0"/>
      <w:spacing w:after="0" w:line="240" w:lineRule="auto"/>
    </w:pPr>
    <w:rPr>
      <w:rFonts w:ascii="Calibri" w:eastAsia="Calibri" w:hAnsi="Calibri" w:cs="Calibri"/>
      <w:color w:val="auto"/>
      <w:spacing w:val="0"/>
      <w:szCs w:val="22"/>
      <w:lang w:val="de-DE"/>
    </w:rPr>
  </w:style>
  <w:style w:type="character" w:styleId="Platzhaltertext">
    <w:name w:val="Placeholder Text"/>
    <w:basedOn w:val="Absatz-Standardschriftart"/>
    <w:uiPriority w:val="99"/>
    <w:semiHidden/>
    <w:rsid w:val="00D656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18986450">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fg.at/recht-finanzen/rechtliches_service_KM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D\Desktop\leerrohr_verpflichtungserkl&#228;rung_v1.0_barrierefrei_20191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EE95A913A94ECB832761D120CB1588"/>
        <w:category>
          <w:name w:val="Allgemein"/>
          <w:gallery w:val="placeholder"/>
        </w:category>
        <w:types>
          <w:type w:val="bbPlcHdr"/>
        </w:types>
        <w:behaviors>
          <w:behavior w:val="content"/>
        </w:behaviors>
        <w:guid w:val="{541EF118-78D4-4726-A122-ADDD13621CD8}"/>
      </w:docPartPr>
      <w:docPartBody>
        <w:p w:rsidR="00434AF7" w:rsidRDefault="00824323" w:rsidP="00824323">
          <w:pPr>
            <w:pStyle w:val="2BEE95A913A94ECB832761D120CB1588"/>
          </w:pPr>
          <w:r w:rsidRPr="00491EEC">
            <w:rPr>
              <w:rStyle w:val="Platzhaltertext"/>
            </w:rPr>
            <w:t>Klicken oder tippen Sie hier, um Text einzugeben.</w:t>
          </w:r>
        </w:p>
      </w:docPartBody>
    </w:docPart>
    <w:docPart>
      <w:docPartPr>
        <w:name w:val="4AF0566E72C24221AA4427813463D5AC"/>
        <w:category>
          <w:name w:val="Allgemein"/>
          <w:gallery w:val="placeholder"/>
        </w:category>
        <w:types>
          <w:type w:val="bbPlcHdr"/>
        </w:types>
        <w:behaviors>
          <w:behavior w:val="content"/>
        </w:behaviors>
        <w:guid w:val="{CF3CA6E6-E2AF-4D76-B3FF-01F9F3501A7F}"/>
      </w:docPartPr>
      <w:docPartBody>
        <w:p w:rsidR="00434AF7" w:rsidRDefault="00824323" w:rsidP="00824323">
          <w:pPr>
            <w:pStyle w:val="4AF0566E72C24221AA4427813463D5AC"/>
          </w:pPr>
          <w:r w:rsidRPr="004E17DC">
            <w:rPr>
              <w:rStyle w:val="Platzhaltertext"/>
            </w:rPr>
            <w:t>Klicken oder tippen Sie hier, um Text einzugeben.</w:t>
          </w:r>
        </w:p>
      </w:docPartBody>
    </w:docPart>
    <w:docPart>
      <w:docPartPr>
        <w:name w:val="2BCCBE32499546E9BCBCE1F694165674"/>
        <w:category>
          <w:name w:val="Allgemein"/>
          <w:gallery w:val="placeholder"/>
        </w:category>
        <w:types>
          <w:type w:val="bbPlcHdr"/>
        </w:types>
        <w:behaviors>
          <w:behavior w:val="content"/>
        </w:behaviors>
        <w:guid w:val="{29FE36EB-7C5D-4BD0-B119-4B8408FFDEC9}"/>
      </w:docPartPr>
      <w:docPartBody>
        <w:p w:rsidR="00AF645C" w:rsidRDefault="00535FC4">
          <w:r w:rsidRPr="00615552">
            <w:t>(Name, Bezeichnung)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23"/>
    <w:rsid w:val="000204CB"/>
    <w:rsid w:val="00092711"/>
    <w:rsid w:val="00434AF7"/>
    <w:rsid w:val="00535FC4"/>
    <w:rsid w:val="00553BBF"/>
    <w:rsid w:val="00697D9F"/>
    <w:rsid w:val="006E6671"/>
    <w:rsid w:val="00804CC3"/>
    <w:rsid w:val="00824323"/>
    <w:rsid w:val="009B3BE6"/>
    <w:rsid w:val="00AF645C"/>
    <w:rsid w:val="00C006F7"/>
    <w:rsid w:val="00CA1105"/>
    <w:rsid w:val="00D675BC"/>
    <w:rsid w:val="00E43630"/>
    <w:rsid w:val="00E57203"/>
    <w:rsid w:val="00FA780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35FC4"/>
    <w:rPr>
      <w:color w:val="808080"/>
    </w:rPr>
  </w:style>
  <w:style w:type="paragraph" w:customStyle="1" w:styleId="2BEE95A913A94ECB832761D120CB1588">
    <w:name w:val="2BEE95A913A94ECB832761D120CB1588"/>
    <w:rsid w:val="00824323"/>
  </w:style>
  <w:style w:type="paragraph" w:customStyle="1" w:styleId="4AF0566E72C24221AA4427813463D5AC">
    <w:name w:val="4AF0566E72C24221AA4427813463D5AC"/>
    <w:rsid w:val="008243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479E578C-3649-439F-AC92-200BB149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leerrohr_verpflichtungserklärung_v1.0_barrierefrei_20191202.dotx</Template>
  <TotalTime>0</TotalTime>
  <Pages>1</Pages>
  <Words>303</Words>
  <Characters>1913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BB2030_Verpflichtungserklärung OpenNet IRU-Bestand</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BB2030_Verpflichtungserklärung OpenNet Verbundene bzw. asoziierte Unternehmen</dc:title>
  <dc:subject/>
  <dc:creator>FFG</dc:creator>
  <cp:keywords/>
  <dc:description/>
  <cp:lastModifiedBy>Daniel Pramberger</cp:lastModifiedBy>
  <cp:revision>12</cp:revision>
  <cp:lastPrinted>2021-11-30T13:46:00Z</cp:lastPrinted>
  <dcterms:created xsi:type="dcterms:W3CDTF">2024-08-21T12:28:00Z</dcterms:created>
  <dcterms:modified xsi:type="dcterms:W3CDTF">2026-06-11T08:12:00Z</dcterms:modified>
</cp:coreProperties>
</file>