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001C" w14:textId="77777777" w:rsidR="00DA1FC4" w:rsidRDefault="00DA1FC4" w:rsidP="00FE784E">
      <w:pPr>
        <w:pStyle w:val="CoverHeadline"/>
      </w:pPr>
      <w:r>
        <w:t>Projektbeschreibung</w:t>
      </w:r>
      <w:r w:rsidRPr="00912C67">
        <w:t xml:space="preserve"> </w:t>
      </w:r>
      <w:r w:rsidRPr="00912C67">
        <w:br/>
        <w:t>für Förderansuchen</w:t>
      </w:r>
    </w:p>
    <w:p w14:paraId="2C972018" w14:textId="77777777" w:rsidR="00A65986" w:rsidRPr="00912C67" w:rsidRDefault="00A65986" w:rsidP="00A65986">
      <w:pPr>
        <w:pStyle w:val="a"/>
      </w:pPr>
      <w:r>
        <w:t>_</w:t>
      </w:r>
    </w:p>
    <w:p w14:paraId="3CB6FE2E" w14:textId="77777777" w:rsidR="00DA1FC4" w:rsidRPr="00912C67" w:rsidRDefault="00DA1FC4" w:rsidP="00A65986">
      <w:pPr>
        <w:pStyle w:val="a"/>
        <w:rPr>
          <w:rFonts w:ascii="Arial" w:hAnsi="Arial" w:cs="Arial"/>
          <w:b/>
          <w:sz w:val="20"/>
          <w:szCs w:val="20"/>
        </w:rPr>
      </w:pPr>
    </w:p>
    <w:p w14:paraId="5341ECCC" w14:textId="3FC90E90" w:rsidR="00DA1FC4" w:rsidRPr="00FE784E" w:rsidRDefault="00DA1FC4" w:rsidP="00FE784E">
      <w:pPr>
        <w:rPr>
          <w:b/>
          <w:i/>
          <w:sz w:val="24"/>
        </w:rPr>
      </w:pPr>
      <w:r w:rsidRPr="00FE784E">
        <w:rPr>
          <w:b/>
          <w:i/>
          <w:sz w:val="24"/>
        </w:rPr>
        <w:t xml:space="preserve">Version 1.0 – </w:t>
      </w:r>
      <w:r w:rsidR="00D215D9">
        <w:rPr>
          <w:b/>
          <w:i/>
          <w:sz w:val="24"/>
        </w:rPr>
        <w:t>Dezember</w:t>
      </w:r>
      <w:r w:rsidR="00F925A5">
        <w:rPr>
          <w:b/>
          <w:i/>
          <w:sz w:val="24"/>
        </w:rPr>
        <w:t xml:space="preserve"> 2019</w:t>
      </w:r>
    </w:p>
    <w:p w14:paraId="23262FE5" w14:textId="77777777"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14:paraId="040410D8" w14:textId="77777777" w:rsidTr="00E0416E">
        <w:trPr>
          <w:trHeight w:val="386"/>
        </w:trPr>
        <w:tc>
          <w:tcPr>
            <w:tcW w:w="2982" w:type="dxa"/>
            <w:tcBorders>
              <w:bottom w:val="nil"/>
              <w:right w:val="nil"/>
            </w:tcBorders>
            <w:shd w:val="clear" w:color="auto" w:fill="E3032E" w:themeFill="accent1"/>
            <w:noWrap/>
          </w:tcPr>
          <w:p w14:paraId="0B08193F" w14:textId="77777777" w:rsidR="004F16B6" w:rsidRPr="00FE784E" w:rsidRDefault="004F16B6" w:rsidP="00E0416E">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14:paraId="50BD2A14" w14:textId="4A07987F" w:rsidR="004F16B6" w:rsidRPr="00976A68" w:rsidRDefault="004F16B6" w:rsidP="006A4845">
            <w:pPr>
              <w:rPr>
                <w:rFonts w:cs="Arial"/>
                <w:b/>
                <w:color w:val="FFFFFF" w:themeColor="background1"/>
                <w:szCs w:val="22"/>
              </w:rPr>
            </w:pPr>
            <w:r w:rsidRPr="00976A68">
              <w:rPr>
                <w:rFonts w:cs="Arial"/>
                <w:b/>
                <w:color w:val="FFFFFF" w:themeColor="background1"/>
                <w:szCs w:val="22"/>
              </w:rPr>
              <w:t xml:space="preserve">Breitband Austria 2020 </w:t>
            </w:r>
            <w:r w:rsidR="006A4845">
              <w:rPr>
                <w:rFonts w:cs="Arial"/>
                <w:b/>
                <w:color w:val="FFFFFF" w:themeColor="background1"/>
                <w:szCs w:val="22"/>
              </w:rPr>
              <w:t>Backhaul</w:t>
            </w:r>
          </w:p>
        </w:tc>
      </w:tr>
      <w:tr w:rsidR="004F16B6" w:rsidRPr="00912C67" w14:paraId="76D8EF58" w14:textId="77777777" w:rsidTr="00E0416E">
        <w:trPr>
          <w:trHeight w:val="386"/>
        </w:trPr>
        <w:tc>
          <w:tcPr>
            <w:tcW w:w="2982" w:type="dxa"/>
            <w:tcBorders>
              <w:top w:val="nil"/>
              <w:bottom w:val="single" w:sz="8" w:space="0" w:color="E3032E" w:themeColor="accent1"/>
              <w:right w:val="nil"/>
            </w:tcBorders>
            <w:shd w:val="clear" w:color="auto" w:fill="auto"/>
            <w:noWrap/>
          </w:tcPr>
          <w:p w14:paraId="2B06DE33" w14:textId="77777777" w:rsidR="004F16B6" w:rsidRPr="00FE784E" w:rsidRDefault="004F16B6" w:rsidP="00E0416E">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14:paraId="4187190D" w14:textId="77777777" w:rsidR="004F16B6" w:rsidRPr="00AD5A97" w:rsidRDefault="004F16B6" w:rsidP="00E0416E">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14:paraId="2131888A" w14:textId="77777777" w:rsidTr="00E0416E">
        <w:trPr>
          <w:trHeight w:val="394"/>
        </w:trPr>
        <w:tc>
          <w:tcPr>
            <w:tcW w:w="2982" w:type="dxa"/>
            <w:tcBorders>
              <w:right w:val="nil"/>
            </w:tcBorders>
            <w:shd w:val="clear" w:color="auto" w:fill="auto"/>
            <w:noWrap/>
          </w:tcPr>
          <w:p w14:paraId="7B630B2F" w14:textId="77777777" w:rsidR="004F16B6" w:rsidRPr="00FE784E" w:rsidRDefault="004F16B6" w:rsidP="00E0416E">
            <w:pPr>
              <w:rPr>
                <w:rFonts w:cs="Arial"/>
                <w:b/>
                <w:szCs w:val="22"/>
              </w:rPr>
            </w:pPr>
            <w:r w:rsidRPr="00FE784E">
              <w:rPr>
                <w:rFonts w:cs="Arial"/>
                <w:b/>
                <w:szCs w:val="22"/>
              </w:rPr>
              <w:t>Kurztitel des Projekts:</w:t>
            </w:r>
          </w:p>
        </w:tc>
        <w:tc>
          <w:tcPr>
            <w:tcW w:w="6140" w:type="dxa"/>
            <w:tcBorders>
              <w:left w:val="nil"/>
            </w:tcBorders>
            <w:shd w:val="clear" w:color="auto" w:fill="auto"/>
          </w:tcPr>
          <w:p w14:paraId="21B112F8"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Akronym (max. 20 Zeichen)</w:t>
            </w:r>
          </w:p>
        </w:tc>
      </w:tr>
      <w:tr w:rsidR="004F16B6" w:rsidRPr="00912C67" w14:paraId="758E2AAA" w14:textId="77777777" w:rsidTr="00E0416E">
        <w:trPr>
          <w:trHeight w:val="402"/>
        </w:trPr>
        <w:tc>
          <w:tcPr>
            <w:tcW w:w="2982" w:type="dxa"/>
            <w:tcBorders>
              <w:right w:val="nil"/>
            </w:tcBorders>
            <w:shd w:val="clear" w:color="auto" w:fill="auto"/>
            <w:noWrap/>
          </w:tcPr>
          <w:p w14:paraId="044FE4D0" w14:textId="77777777" w:rsidR="004F16B6" w:rsidRPr="00FE784E" w:rsidRDefault="004F16B6" w:rsidP="00E0416E">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14:paraId="0809A867"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14:paraId="4053E956" w14:textId="77777777" w:rsidTr="00E0416E">
        <w:trPr>
          <w:trHeight w:val="955"/>
        </w:trPr>
        <w:tc>
          <w:tcPr>
            <w:tcW w:w="2982" w:type="dxa"/>
            <w:tcBorders>
              <w:right w:val="nil"/>
            </w:tcBorders>
            <w:shd w:val="clear" w:color="auto" w:fill="auto"/>
            <w:noWrap/>
          </w:tcPr>
          <w:p w14:paraId="6A07C540" w14:textId="77777777" w:rsidR="004F16B6" w:rsidRPr="00FE784E" w:rsidRDefault="004F16B6" w:rsidP="00E0416E">
            <w:pPr>
              <w:rPr>
                <w:rFonts w:cs="Arial"/>
                <w:b/>
                <w:szCs w:val="22"/>
              </w:rPr>
            </w:pPr>
            <w:r w:rsidRPr="00FE784E">
              <w:rPr>
                <w:rFonts w:cs="Arial"/>
                <w:b/>
                <w:szCs w:val="22"/>
              </w:rPr>
              <w:t>NUTS3-Region:</w:t>
            </w:r>
          </w:p>
        </w:tc>
        <w:tc>
          <w:tcPr>
            <w:tcW w:w="6140" w:type="dxa"/>
            <w:tcBorders>
              <w:left w:val="nil"/>
            </w:tcBorders>
            <w:shd w:val="clear" w:color="auto" w:fill="auto"/>
          </w:tcPr>
          <w:p w14:paraId="47270E14"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Bezeichnung der NUTS3-Region (vgl. eCall)</w:t>
            </w:r>
          </w:p>
        </w:tc>
      </w:tr>
      <w:tr w:rsidR="004F16B6" w:rsidRPr="00912C67" w14:paraId="1B9CF1C3" w14:textId="77777777" w:rsidTr="00E0416E">
        <w:trPr>
          <w:trHeight w:val="18"/>
        </w:trPr>
        <w:tc>
          <w:tcPr>
            <w:tcW w:w="9122" w:type="dxa"/>
            <w:gridSpan w:val="2"/>
            <w:shd w:val="clear" w:color="auto" w:fill="auto"/>
            <w:noWrap/>
          </w:tcPr>
          <w:p w14:paraId="648D9954" w14:textId="77777777" w:rsidR="004F16B6" w:rsidRPr="00976A68" w:rsidRDefault="004F16B6" w:rsidP="00E0416E">
            <w:pPr>
              <w:rPr>
                <w:rFonts w:cs="Arial"/>
                <w:b/>
                <w:i/>
                <w:szCs w:val="22"/>
              </w:rPr>
            </w:pPr>
            <w:r w:rsidRPr="00976A68">
              <w:rPr>
                <w:rFonts w:cs="Arial"/>
                <w:b/>
                <w:szCs w:val="22"/>
              </w:rPr>
              <w:t>PROJEKTZIEL:</w:t>
            </w:r>
            <w:r w:rsidRPr="00976A68">
              <w:rPr>
                <w:rFonts w:cs="Arial"/>
                <w:b/>
                <w:i/>
                <w:szCs w:val="22"/>
              </w:rPr>
              <w:t xml:space="preserve"> </w:t>
            </w:r>
          </w:p>
          <w:p w14:paraId="27400535"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14:paraId="5E1485FD" w14:textId="77777777" w:rsidR="004F16B6" w:rsidRPr="00AD5A97" w:rsidRDefault="004F16B6" w:rsidP="00E0416E">
            <w:pPr>
              <w:rPr>
                <w:rFonts w:cs="Arial"/>
                <w:i/>
                <w:color w:val="458CC3" w:themeColor="accent2"/>
                <w:szCs w:val="22"/>
              </w:rPr>
            </w:pPr>
          </w:p>
          <w:p w14:paraId="54651C8A" w14:textId="77777777" w:rsidR="004F16B6" w:rsidRPr="00AD5A97" w:rsidRDefault="004F16B6" w:rsidP="00E0416E">
            <w:pPr>
              <w:rPr>
                <w:rFonts w:cs="Arial"/>
                <w:i/>
                <w:color w:val="458CC3" w:themeColor="accent2"/>
                <w:szCs w:val="22"/>
              </w:rPr>
            </w:pPr>
          </w:p>
          <w:p w14:paraId="4604CDF9" w14:textId="77777777" w:rsidR="004F16B6" w:rsidRPr="00AD5A97" w:rsidRDefault="004F16B6" w:rsidP="00E0416E">
            <w:pPr>
              <w:rPr>
                <w:rFonts w:cs="Arial"/>
                <w:i/>
                <w:color w:val="458CC3" w:themeColor="accent2"/>
                <w:szCs w:val="22"/>
              </w:rPr>
            </w:pPr>
          </w:p>
          <w:p w14:paraId="415E9C41" w14:textId="77777777" w:rsidR="004F16B6" w:rsidRPr="00AD5A97" w:rsidRDefault="004F16B6" w:rsidP="00E0416E">
            <w:pPr>
              <w:rPr>
                <w:rFonts w:cs="Arial"/>
                <w:i/>
                <w:color w:val="458CC3" w:themeColor="accent2"/>
                <w:szCs w:val="22"/>
              </w:rPr>
            </w:pPr>
          </w:p>
          <w:p w14:paraId="659D3870" w14:textId="77777777" w:rsidR="004F16B6" w:rsidRPr="00AD5A97" w:rsidRDefault="004F16B6" w:rsidP="00E0416E">
            <w:pPr>
              <w:rPr>
                <w:rFonts w:cs="Arial"/>
                <w:i/>
                <w:color w:val="458CC3" w:themeColor="accent2"/>
                <w:szCs w:val="22"/>
              </w:rPr>
            </w:pPr>
          </w:p>
          <w:p w14:paraId="5B8AFDD2" w14:textId="77777777" w:rsidR="004F16B6" w:rsidRPr="00AD5A97" w:rsidRDefault="004F16B6" w:rsidP="00E0416E">
            <w:pPr>
              <w:rPr>
                <w:rFonts w:cs="Arial"/>
                <w:i/>
                <w:color w:val="458CC3" w:themeColor="accent2"/>
                <w:szCs w:val="22"/>
              </w:rPr>
            </w:pPr>
          </w:p>
          <w:p w14:paraId="7E385905" w14:textId="77777777" w:rsidR="004F16B6" w:rsidRPr="00AD5A97" w:rsidRDefault="004F16B6" w:rsidP="00E0416E">
            <w:pPr>
              <w:rPr>
                <w:rFonts w:cs="Arial"/>
                <w:i/>
                <w:color w:val="458CC3" w:themeColor="accent2"/>
                <w:szCs w:val="22"/>
              </w:rPr>
            </w:pPr>
          </w:p>
          <w:p w14:paraId="52BC1F0F" w14:textId="77777777" w:rsidR="004F16B6" w:rsidRPr="00AD5A97" w:rsidRDefault="004F16B6" w:rsidP="00E0416E">
            <w:pPr>
              <w:rPr>
                <w:rFonts w:cs="Arial"/>
                <w:b/>
                <w:i/>
                <w:color w:val="458CC3" w:themeColor="accent2"/>
                <w:szCs w:val="22"/>
              </w:rPr>
            </w:pPr>
          </w:p>
          <w:p w14:paraId="1600613D" w14:textId="77777777" w:rsidR="004F16B6" w:rsidRPr="00AD5A97" w:rsidRDefault="004F16B6" w:rsidP="00E0416E">
            <w:pPr>
              <w:rPr>
                <w:rFonts w:cs="Arial"/>
                <w:b/>
                <w:i/>
                <w:color w:val="458CC3" w:themeColor="accent2"/>
                <w:szCs w:val="22"/>
              </w:rPr>
            </w:pPr>
          </w:p>
          <w:p w14:paraId="279F0C05" w14:textId="77777777" w:rsidR="004F16B6" w:rsidRPr="00976A68" w:rsidRDefault="004F16B6" w:rsidP="00E0416E">
            <w:pPr>
              <w:rPr>
                <w:rFonts w:ascii="Arial" w:hAnsi="Arial" w:cs="Arial"/>
                <w:b/>
                <w:i/>
                <w:sz w:val="20"/>
                <w:szCs w:val="20"/>
              </w:rPr>
            </w:pPr>
          </w:p>
        </w:tc>
      </w:tr>
    </w:tbl>
    <w:p w14:paraId="6EF3866D" w14:textId="77777777" w:rsidR="004F16B6" w:rsidRDefault="004F16B6" w:rsidP="00DA1FC4">
      <w:pPr>
        <w:rPr>
          <w:rFonts w:ascii="Arial" w:hAnsi="Arial" w:cs="Arial"/>
          <w:szCs w:val="22"/>
        </w:rPr>
      </w:pPr>
    </w:p>
    <w:p w14:paraId="0F78F378" w14:textId="77777777"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14:paraId="2E20FD6A" w14:textId="77777777" w:rsidR="00DA1FC4" w:rsidRDefault="00DA1FC4" w:rsidP="00A92154">
      <w:pPr>
        <w:pStyle w:val="berschrift2"/>
      </w:pPr>
      <w:bookmarkStart w:id="0" w:name="_Toc24025035"/>
      <w:r w:rsidRPr="00441768">
        <w:lastRenderedPageBreak/>
        <w:t>Checkliste für die Antragseinreichun</w:t>
      </w:r>
      <w:r w:rsidR="00441768">
        <w:t>g</w:t>
      </w:r>
      <w:bookmarkEnd w:id="0"/>
    </w:p>
    <w:p w14:paraId="42A6958A" w14:textId="77777777" w:rsidR="00441768" w:rsidRDefault="00A65986" w:rsidP="00A65986">
      <w:pPr>
        <w:pStyle w:val="a"/>
      </w:pPr>
      <w:r>
        <w:t>_</w:t>
      </w:r>
    </w:p>
    <w:p w14:paraId="0BC3944C" w14:textId="77777777" w:rsidR="00A65986" w:rsidRPr="00441768" w:rsidRDefault="00A65986" w:rsidP="00A65986">
      <w:pPr>
        <w:pStyle w:val="a"/>
      </w:pPr>
    </w:p>
    <w:p w14:paraId="691CCDD2" w14:textId="77777777" w:rsidR="00DA1FC4" w:rsidRDefault="00DA1FC4" w:rsidP="007023BF">
      <w:pPr>
        <w:pStyle w:val="berschrift3"/>
      </w:pPr>
      <w:bookmarkStart w:id="1" w:name="_Toc24025036"/>
      <w:r w:rsidRPr="00162F70">
        <w:t>Checkliste Formalprüfung</w:t>
      </w:r>
      <w:bookmarkEnd w:id="1"/>
    </w:p>
    <w:p w14:paraId="1110E38F" w14:textId="77777777" w:rsidR="00A65986" w:rsidRPr="00A65986" w:rsidRDefault="00A65986" w:rsidP="00A65986"/>
    <w:p w14:paraId="4FF69880" w14:textId="77777777"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14:paraId="42453F24" w14:textId="77777777"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14:paraId="4CBCA4EF" w14:textId="77777777" w:rsidTr="007D7AA5">
        <w:trPr>
          <w:trHeight w:val="300"/>
        </w:trPr>
        <w:tc>
          <w:tcPr>
            <w:tcW w:w="1270" w:type="pct"/>
            <w:shd w:val="clear" w:color="auto" w:fill="E3032E" w:themeFill="accent1"/>
            <w:vAlign w:val="center"/>
          </w:tcPr>
          <w:p w14:paraId="75941D58"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14:paraId="4E36ADEE"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14:paraId="22BB7222" w14:textId="77777777" w:rsidR="00DA1FC4" w:rsidRPr="00732680" w:rsidRDefault="000D1589"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14:paraId="0C1640B2" w14:textId="77777777" w:rsidR="00DA1FC4" w:rsidRPr="00732680" w:rsidRDefault="000D1589"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14:paraId="7B607EF4" w14:textId="77777777" w:rsidTr="007D7AA5">
        <w:trPr>
          <w:trHeight w:val="900"/>
        </w:trPr>
        <w:tc>
          <w:tcPr>
            <w:tcW w:w="1270" w:type="pct"/>
            <w:shd w:val="clear" w:color="auto" w:fill="auto"/>
            <w:vAlign w:val="center"/>
          </w:tcPr>
          <w:p w14:paraId="7C104E78"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14:paraId="189F5625" w14:textId="77777777"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14:paraId="33B8895B" w14:textId="77777777" w:rsidR="00DA1FC4" w:rsidRPr="00441768" w:rsidRDefault="00DA1FC4" w:rsidP="00441768">
            <w:pPr>
              <w:rPr>
                <w:rFonts w:cs="Arial"/>
                <w:szCs w:val="22"/>
              </w:rPr>
            </w:pPr>
            <w:r w:rsidRPr="00441768">
              <w:rPr>
                <w:rFonts w:cs="Arial"/>
                <w:szCs w:val="22"/>
              </w:rPr>
              <w:t>Projektbeschreibung: Inhaltlicher Antrag (Upload als .pdf-Dokument)</w:t>
            </w:r>
          </w:p>
          <w:p w14:paraId="497A3F93" w14:textId="77777777"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14:paraId="71E5CA3C"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178C45DA" w14:textId="77777777"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78286D66" w14:textId="77777777" w:rsidTr="007D7AA5">
        <w:trPr>
          <w:trHeight w:val="900"/>
        </w:trPr>
        <w:tc>
          <w:tcPr>
            <w:tcW w:w="1270" w:type="pct"/>
            <w:shd w:val="clear" w:color="auto" w:fill="auto"/>
            <w:vAlign w:val="center"/>
          </w:tcPr>
          <w:p w14:paraId="3FF350C6" w14:textId="77777777"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14:paraId="746E98C3" w14:textId="77777777" w:rsidR="00DA1FC4" w:rsidRPr="00441768" w:rsidRDefault="00DA1FC4" w:rsidP="00441768">
            <w:pPr>
              <w:rPr>
                <w:rFonts w:cs="Arial"/>
                <w:szCs w:val="22"/>
              </w:rPr>
            </w:pPr>
            <w:r w:rsidRPr="00441768">
              <w:rPr>
                <w:rFonts w:cs="Arial"/>
                <w:szCs w:val="22"/>
              </w:rPr>
              <w:t>Es wurde die richtige Vorlage verwendet.</w:t>
            </w:r>
          </w:p>
          <w:p w14:paraId="51E77311" w14:textId="77777777" w:rsidR="00DA1FC4" w:rsidRPr="00441768" w:rsidRDefault="00DA1FC4" w:rsidP="00441768">
            <w:pPr>
              <w:rPr>
                <w:rFonts w:cs="Arial"/>
                <w:szCs w:val="22"/>
              </w:rPr>
            </w:pPr>
            <w:r w:rsidRPr="00441768">
              <w:rPr>
                <w:rFonts w:cs="Arial"/>
                <w:szCs w:val="22"/>
              </w:rPr>
              <w:t xml:space="preserve">Projektbeschreibung </w:t>
            </w:r>
          </w:p>
          <w:p w14:paraId="37362154" w14:textId="77777777"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14:paraId="32A9584D" w14:textId="301C7946" w:rsidR="00DA1FC4" w:rsidRPr="00441768" w:rsidDel="00421451" w:rsidRDefault="000D1589" w:rsidP="004B7E7D">
            <w:pPr>
              <w:rPr>
                <w:rFonts w:cs="Arial"/>
                <w:color w:val="000000"/>
                <w:sz w:val="20"/>
                <w:szCs w:val="20"/>
                <w:lang w:eastAsia="de-AT"/>
              </w:rPr>
            </w:pPr>
            <w:hyperlink r:id="rId13" w:history="1">
              <w:r w:rsidR="00D215D9" w:rsidRPr="00A70D9E">
                <w:rPr>
                  <w:rStyle w:val="Hyperlink"/>
                  <w:rFonts w:eastAsia="Arial"/>
                  <w:szCs w:val="22"/>
                </w:rPr>
                <w:t>https://www.ffg.at/breitband/Backhaul6Ausschreibung2019/downloadcenter</w:t>
              </w:r>
            </w:hyperlink>
          </w:p>
        </w:tc>
        <w:tc>
          <w:tcPr>
            <w:tcW w:w="626" w:type="pct"/>
            <w:shd w:val="clear" w:color="auto" w:fill="auto"/>
            <w:vAlign w:val="center"/>
          </w:tcPr>
          <w:p w14:paraId="25AD5213"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14:paraId="05325D0D"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1120B5E0" w14:textId="77777777" w:rsidTr="007D7AA5">
        <w:trPr>
          <w:trHeight w:val="713"/>
        </w:trPr>
        <w:tc>
          <w:tcPr>
            <w:tcW w:w="1270" w:type="pct"/>
            <w:shd w:val="clear" w:color="auto" w:fill="auto"/>
            <w:vAlign w:val="center"/>
          </w:tcPr>
          <w:p w14:paraId="41F9CC4E" w14:textId="77777777"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14:paraId="271F95B1" w14:textId="77777777"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14:paraId="01BE7A7A"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036D3F44"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2DE5CFA2" w14:textId="77777777" w:rsidTr="007D7AA5">
        <w:trPr>
          <w:trHeight w:val="900"/>
        </w:trPr>
        <w:tc>
          <w:tcPr>
            <w:tcW w:w="1270" w:type="pct"/>
            <w:shd w:val="clear" w:color="auto" w:fill="auto"/>
            <w:vAlign w:val="center"/>
          </w:tcPr>
          <w:p w14:paraId="2EEE1641"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lastRenderedPageBreak/>
              <w:t>Anhänge zum Förderansuchen</w:t>
            </w:r>
          </w:p>
        </w:tc>
        <w:tc>
          <w:tcPr>
            <w:tcW w:w="2218" w:type="pct"/>
            <w:shd w:val="clear" w:color="auto" w:fill="auto"/>
            <w:vAlign w:val="center"/>
            <w:hideMark/>
          </w:tcPr>
          <w:p w14:paraId="7ED87591" w14:textId="77777777"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14:paraId="51233BD7" w14:textId="77777777" w:rsidR="00DA1FC4" w:rsidRDefault="00DA1FC4" w:rsidP="00E8742B">
            <w:pPr>
              <w:pStyle w:val="AufzhlungEbene1"/>
              <w:rPr>
                <w:lang w:eastAsia="de-AT"/>
              </w:rPr>
            </w:pPr>
            <w:r w:rsidRPr="00EC1770">
              <w:rPr>
                <w:lang w:eastAsia="de-AT"/>
              </w:rPr>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14:paraId="4FBB8896" w14:textId="77777777"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14:paraId="6873C864" w14:textId="77777777"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14:paraId="3CDBA5BB" w14:textId="77777777" w:rsidR="00DA1FC4" w:rsidRDefault="00DA1FC4" w:rsidP="006E58DF">
            <w:pPr>
              <w:pStyle w:val="AufzhlungEbene1"/>
              <w:rPr>
                <w:lang w:eastAsia="de-AT"/>
              </w:rPr>
            </w:pPr>
            <w:r>
              <w:rPr>
                <w:lang w:eastAsia="de-AT"/>
              </w:rPr>
              <w:t>Die Nachweise zu den ZIS-Abfragen Infrastruktur und Bauvorhaben (Abfragegebiete im PDF-Format, Antwort-E-Mails der ZIS im PDF-Format, ggfs. Screenshot des Nachfrageversuchs Bauvorhaben) sind vorhanden.</w:t>
            </w:r>
          </w:p>
          <w:p w14:paraId="689AEC73" w14:textId="59AD17CA" w:rsidR="00AC6EFC" w:rsidRDefault="006E58DF" w:rsidP="0076051D">
            <w:pPr>
              <w:pStyle w:val="AufzhlungEbene1"/>
              <w:rPr>
                <w:lang w:eastAsia="de-AT"/>
              </w:rPr>
            </w:pPr>
            <w:r w:rsidRPr="006E58DF">
              <w:rPr>
                <w:lang w:eastAsia="de-AT"/>
              </w:rPr>
              <w:t>Kriterien der Projektbeschreibung (3 Erfüllung der besonderen Förderbedingungen) sind zur Gänze erfüllt</w:t>
            </w:r>
          </w:p>
          <w:p w14:paraId="1A6DDF68" w14:textId="77777777" w:rsidR="00AC6EFC" w:rsidRDefault="00AC6EFC" w:rsidP="00AC6EFC">
            <w:pPr>
              <w:pStyle w:val="AufzhlungEbene1"/>
              <w:rPr>
                <w:lang w:eastAsia="de-AT"/>
              </w:rPr>
            </w:pPr>
            <w:r>
              <w:rPr>
                <w:lang w:eastAsia="de-AT"/>
              </w:rPr>
              <w:t>Zustimmungs-, Verpflichtungs- und Garantieerklärung/en ist/sind vorhanden (pro Eigentümer, außer vom tatsächlichen Förderwerber, sofern unterschiedliche Eigentümer der geförderten Infrastruktur beteiligt sind).</w:t>
            </w:r>
          </w:p>
          <w:p w14:paraId="04205447" w14:textId="43E3B6AF" w:rsidR="00AC6EFC" w:rsidRDefault="00AC6EFC" w:rsidP="00AC6EFC">
            <w:pPr>
              <w:pStyle w:val="AufzhlungEbene1"/>
              <w:rPr>
                <w:lang w:eastAsia="de-AT"/>
              </w:rPr>
            </w:pPr>
            <w:r>
              <w:rPr>
                <w:lang w:eastAsia="de-AT"/>
              </w:rPr>
              <w:t>Separate Kosten-/Finanzierungsplanungen von Partnern sind vorhanden (pro Eigentümer, sofern unterschiedliche Eigentümer der geförderten Infrastruktur beteiligt sind).</w:t>
            </w:r>
          </w:p>
          <w:p w14:paraId="5171C502" w14:textId="4DB54063" w:rsidR="00AC6EFC" w:rsidRPr="00EC1770" w:rsidRDefault="00AC6EFC" w:rsidP="0076051D">
            <w:pPr>
              <w:pStyle w:val="AufzhlungEbene1"/>
              <w:numPr>
                <w:ilvl w:val="0"/>
                <w:numId w:val="0"/>
              </w:numPr>
              <w:ind w:left="227"/>
              <w:rPr>
                <w:lang w:eastAsia="de-AT"/>
              </w:rPr>
            </w:pPr>
          </w:p>
        </w:tc>
        <w:tc>
          <w:tcPr>
            <w:tcW w:w="626" w:type="pct"/>
            <w:shd w:val="clear" w:color="auto" w:fill="auto"/>
            <w:vAlign w:val="center"/>
            <w:hideMark/>
          </w:tcPr>
          <w:p w14:paraId="149FC1E9" w14:textId="77777777" w:rsidR="00DA1FC4" w:rsidRPr="00441768" w:rsidRDefault="00DA1FC4" w:rsidP="00F57404">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FDEB580"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14:paraId="342A3328" w14:textId="77777777" w:rsidTr="007D7AA5">
        <w:trPr>
          <w:trHeight w:val="300"/>
        </w:trPr>
        <w:tc>
          <w:tcPr>
            <w:tcW w:w="1270" w:type="pct"/>
            <w:shd w:val="clear" w:color="auto" w:fill="auto"/>
            <w:vAlign w:val="center"/>
          </w:tcPr>
          <w:p w14:paraId="645B5569" w14:textId="77777777" w:rsidR="00DA1FC4" w:rsidRPr="00441768" w:rsidRDefault="00DA1FC4" w:rsidP="00441768">
            <w:pPr>
              <w:rPr>
                <w:rFonts w:cs="Arial"/>
                <w:color w:val="000000"/>
                <w:szCs w:val="22"/>
                <w:lang w:eastAsia="de-AT"/>
              </w:rPr>
            </w:pPr>
            <w:r w:rsidRPr="00441768">
              <w:rPr>
                <w:rFonts w:cs="Arial"/>
                <w:color w:val="000000"/>
                <w:szCs w:val="22"/>
                <w:lang w:eastAsia="de-AT"/>
              </w:rPr>
              <w:t>WebGIS-Planung</w:t>
            </w:r>
          </w:p>
        </w:tc>
        <w:tc>
          <w:tcPr>
            <w:tcW w:w="2218" w:type="pct"/>
            <w:shd w:val="clear" w:color="auto" w:fill="auto"/>
            <w:vAlign w:val="center"/>
            <w:hideMark/>
          </w:tcPr>
          <w:p w14:paraId="1EE89C00" w14:textId="77777777" w:rsidR="00DA1FC4" w:rsidRDefault="00DA1FC4" w:rsidP="00441768">
            <w:pPr>
              <w:pStyle w:val="AufzhlungEbene1"/>
              <w:rPr>
                <w:lang w:eastAsia="de-AT"/>
              </w:rPr>
            </w:pPr>
            <w:r>
              <w:rPr>
                <w:lang w:eastAsia="de-AT"/>
              </w:rPr>
              <w:t>Linieninfrastruktur des geplanten Ausbaus ist in der WebGIS-Applikation eingezeichnet.</w:t>
            </w:r>
          </w:p>
          <w:p w14:paraId="38165AB9" w14:textId="77777777" w:rsidR="00DA1FC4" w:rsidRDefault="00DA1FC4" w:rsidP="00441768">
            <w:pPr>
              <w:pStyle w:val="AufzhlungEbene1"/>
              <w:rPr>
                <w:lang w:eastAsia="de-AT"/>
              </w:rPr>
            </w:pPr>
            <w:r>
              <w:rPr>
                <w:lang w:eastAsia="de-AT"/>
              </w:rPr>
              <w:lastRenderedPageBreak/>
              <w:t>Zugangspunkte für Dritte sind in der WebGIS-Applikation als PoP eingezeichnet.</w:t>
            </w:r>
          </w:p>
          <w:p w14:paraId="4CA332B0" w14:textId="77777777" w:rsidR="00DA1FC4" w:rsidRPr="005B219C" w:rsidRDefault="006E58DF" w:rsidP="00441768">
            <w:pPr>
              <w:pStyle w:val="AufzhlungEbene1"/>
              <w:rPr>
                <w:lang w:eastAsia="de-AT"/>
              </w:rPr>
            </w:pPr>
            <w:r>
              <w:rPr>
                <w:lang w:eastAsia="de-AT"/>
              </w:rPr>
              <w:t xml:space="preserve">Projektrelevante </w:t>
            </w:r>
            <w:r w:rsidR="00DA1FC4">
              <w:rPr>
                <w:lang w:eastAsia="de-AT"/>
              </w:rPr>
              <w:t>Bestandsinfrastruktur (wenn vorhanden) ist in der WebGIS-Applikation eingezeichnet.</w:t>
            </w:r>
          </w:p>
        </w:tc>
        <w:tc>
          <w:tcPr>
            <w:tcW w:w="626" w:type="pct"/>
            <w:shd w:val="clear" w:color="auto" w:fill="auto"/>
            <w:vAlign w:val="center"/>
            <w:hideMark/>
          </w:tcPr>
          <w:p w14:paraId="2BDC6EB8" w14:textId="77777777" w:rsidR="00DA1FC4" w:rsidRPr="00441768" w:rsidRDefault="00DA1FC4" w:rsidP="00441768">
            <w:pPr>
              <w:rPr>
                <w:rFonts w:cs="Arial"/>
                <w:color w:val="000000"/>
                <w:szCs w:val="22"/>
                <w:lang w:eastAsia="de-AT"/>
              </w:rPr>
            </w:pPr>
            <w:r w:rsidRPr="00441768">
              <w:rPr>
                <w:rFonts w:cs="Arial"/>
                <w:color w:val="000000"/>
                <w:szCs w:val="22"/>
                <w:lang w:eastAsia="de-AT"/>
              </w:rPr>
              <w:lastRenderedPageBreak/>
              <w:t>ja</w:t>
            </w:r>
          </w:p>
        </w:tc>
        <w:tc>
          <w:tcPr>
            <w:tcW w:w="886" w:type="pct"/>
            <w:shd w:val="clear" w:color="auto" w:fill="auto"/>
            <w:vAlign w:val="center"/>
            <w:hideMark/>
          </w:tcPr>
          <w:p w14:paraId="42904815" w14:textId="77777777" w:rsidR="00DA1FC4" w:rsidRPr="00441768" w:rsidRDefault="00DA1FC4" w:rsidP="00441768">
            <w:pPr>
              <w:rPr>
                <w:rFonts w:cs="Arial"/>
                <w:color w:val="000000"/>
                <w:szCs w:val="22"/>
                <w:lang w:eastAsia="de-AT"/>
              </w:rPr>
            </w:pPr>
            <w:r w:rsidRPr="00441768">
              <w:rPr>
                <w:rFonts w:cs="Arial"/>
                <w:color w:val="000000"/>
                <w:szCs w:val="22"/>
                <w:lang w:eastAsia="de-AT"/>
              </w:rPr>
              <w:t xml:space="preserve">Korrektur per eCall (in der WebGIS-Applikation) im Zuge der </w:t>
            </w:r>
            <w:r w:rsidRPr="00441768">
              <w:rPr>
                <w:rFonts w:cs="Arial"/>
                <w:color w:val="000000"/>
                <w:szCs w:val="22"/>
                <w:lang w:eastAsia="de-AT"/>
              </w:rPr>
              <w:lastRenderedPageBreak/>
              <w:t>Mängel</w:t>
            </w:r>
            <w:r w:rsidR="00780675">
              <w:rPr>
                <w:rFonts w:cs="Arial"/>
                <w:color w:val="000000"/>
                <w:szCs w:val="22"/>
                <w:lang w:eastAsia="de-AT"/>
              </w:rPr>
              <w:t>-</w:t>
            </w:r>
            <w:r w:rsidRPr="00441768">
              <w:rPr>
                <w:rFonts w:cs="Arial"/>
                <w:color w:val="000000"/>
                <w:szCs w:val="22"/>
                <w:lang w:eastAsia="de-AT"/>
              </w:rPr>
              <w:t>behebung</w:t>
            </w:r>
          </w:p>
        </w:tc>
      </w:tr>
    </w:tbl>
    <w:p w14:paraId="51F96417" w14:textId="77777777" w:rsidR="00DA1FC4" w:rsidRDefault="00DA1FC4" w:rsidP="00DA1FC4">
      <w:pPr>
        <w:rPr>
          <w:rFonts w:ascii="Arial" w:hAnsi="Arial" w:cs="Arial"/>
          <w:b/>
        </w:rPr>
      </w:pPr>
    </w:p>
    <w:p w14:paraId="6781A909" w14:textId="77777777" w:rsidR="00DA1FC4" w:rsidRDefault="00DA1FC4" w:rsidP="007023BF">
      <w:pPr>
        <w:pStyle w:val="berschrift3"/>
      </w:pPr>
      <w:bookmarkStart w:id="2" w:name="_Toc24025037"/>
      <w:r w:rsidRPr="00162F70">
        <w:t>Formatierung</w:t>
      </w:r>
      <w:bookmarkEnd w:id="2"/>
    </w:p>
    <w:p w14:paraId="743EA093" w14:textId="77777777" w:rsidR="00A65986" w:rsidRPr="00A65986" w:rsidRDefault="00A65986" w:rsidP="00A65986"/>
    <w:p w14:paraId="21A30D3B" w14:textId="77777777"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14:paraId="12DC4BCE" w14:textId="77777777" w:rsidTr="007F350A">
        <w:tc>
          <w:tcPr>
            <w:tcW w:w="2513" w:type="dxa"/>
            <w:tcMar>
              <w:top w:w="57" w:type="dxa"/>
              <w:left w:w="108" w:type="dxa"/>
              <w:bottom w:w="57" w:type="dxa"/>
              <w:right w:w="108" w:type="dxa"/>
            </w:tcMar>
            <w:vAlign w:val="center"/>
            <w:hideMark/>
          </w:tcPr>
          <w:p w14:paraId="073F6495" w14:textId="77777777"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14:paraId="26025AEF" w14:textId="77777777" w:rsidR="00DA1FC4" w:rsidRDefault="00DA1FC4" w:rsidP="007F350A">
            <w:pPr>
              <w:pStyle w:val="AufzhlungEbene1"/>
            </w:pPr>
            <w:r>
              <w:t xml:space="preserve">Schriftformatierung: </w:t>
            </w:r>
            <w:r w:rsidR="007F350A">
              <w:t>Calibri, 11 Punkt</w:t>
            </w:r>
            <w:r>
              <w:t xml:space="preserve"> </w:t>
            </w:r>
          </w:p>
          <w:p w14:paraId="43673C25" w14:textId="77777777" w:rsidR="00DA1FC4" w:rsidRDefault="007F350A" w:rsidP="00E8742B">
            <w:pPr>
              <w:pStyle w:val="AufzhlungEbene1"/>
            </w:pPr>
            <w:r>
              <w:t>Schriftfarbe: schwarz</w:t>
            </w:r>
          </w:p>
          <w:p w14:paraId="6A7B2F8E" w14:textId="77777777" w:rsidR="00DA1FC4" w:rsidRPr="00441768" w:rsidRDefault="00DA1FC4" w:rsidP="00E8742B">
            <w:pPr>
              <w:pStyle w:val="AufzhlungEbene1"/>
              <w:rPr>
                <w:i/>
                <w:szCs w:val="22"/>
              </w:rPr>
            </w:pPr>
            <w:r w:rsidRPr="00441768">
              <w:rPr>
                <w:szCs w:val="22"/>
              </w:rPr>
              <w:t>Seiten wurden nummeriert</w:t>
            </w:r>
          </w:p>
        </w:tc>
      </w:tr>
    </w:tbl>
    <w:p w14:paraId="2854E2EC" w14:textId="77777777" w:rsidR="007F350A" w:rsidRDefault="007F350A" w:rsidP="007023BF">
      <w:pPr>
        <w:pStyle w:val="berschrift3"/>
        <w:numPr>
          <w:ilvl w:val="0"/>
          <w:numId w:val="0"/>
        </w:numPr>
        <w:ind w:left="680"/>
      </w:pPr>
    </w:p>
    <w:p w14:paraId="5B923D57" w14:textId="77777777" w:rsidR="00DA1FC4" w:rsidRDefault="00DA1FC4" w:rsidP="007023BF">
      <w:pPr>
        <w:pStyle w:val="berschrift3"/>
      </w:pPr>
      <w:r>
        <w:t xml:space="preserve"> </w:t>
      </w:r>
      <w:bookmarkStart w:id="3" w:name="_Toc24025038"/>
      <w:r>
        <w:t>Generelle Hinweise zum Förderansuchen</w:t>
      </w:r>
      <w:bookmarkEnd w:id="3"/>
      <w:r>
        <w:t xml:space="preserve"> </w:t>
      </w:r>
    </w:p>
    <w:p w14:paraId="144828FF" w14:textId="77777777" w:rsidR="00A65986" w:rsidRPr="00A65986" w:rsidRDefault="00A65986" w:rsidP="00A65986"/>
    <w:p w14:paraId="2F5971D0" w14:textId="77777777"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14:paraId="157014BA" w14:textId="77777777"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14:paraId="07D7E716" w14:textId="77777777" w:rsidR="00DA1FC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C8DD5C" w14:textId="77777777"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14:paraId="34E0C5E6" w14:textId="77777777" w:rsidR="00DA1FC4" w:rsidRDefault="00DA1FC4" w:rsidP="00F57404">
      <w:pPr>
        <w:pStyle w:val="berschrift2"/>
      </w:pPr>
      <w:r w:rsidRPr="00D91D8D">
        <w:rPr>
          <w:sz w:val="22"/>
          <w:szCs w:val="22"/>
        </w:rPr>
        <w:br w:type="page"/>
      </w:r>
      <w:bookmarkStart w:id="4" w:name="_Toc24025039"/>
      <w:r w:rsidRPr="00912C67">
        <w:lastRenderedPageBreak/>
        <w:t>Einreichmodalitäten</w:t>
      </w:r>
      <w:bookmarkEnd w:id="4"/>
    </w:p>
    <w:p w14:paraId="2E14DA3B" w14:textId="77777777" w:rsidR="00105D43" w:rsidRDefault="00105D43" w:rsidP="00105D43">
      <w:pPr>
        <w:pStyle w:val="a"/>
      </w:pPr>
      <w:r>
        <w:t>_</w:t>
      </w:r>
    </w:p>
    <w:p w14:paraId="7104C7F5" w14:textId="77777777" w:rsidR="00105D43" w:rsidRDefault="00105D43" w:rsidP="00105D43">
      <w:pPr>
        <w:pStyle w:val="a"/>
      </w:pPr>
    </w:p>
    <w:p w14:paraId="5F78053D" w14:textId="77777777" w:rsidR="00DA1FC4" w:rsidRPr="00FE784E" w:rsidRDefault="00DA1FC4" w:rsidP="00AD5A97">
      <w:pPr>
        <w:rPr>
          <w:b/>
        </w:rPr>
      </w:pPr>
      <w:r w:rsidRPr="00441768">
        <w:t>Die Projekteinreichung ist</w:t>
      </w:r>
      <w:r w:rsidRPr="00FE784E">
        <w:rPr>
          <w:b/>
        </w:rPr>
        <w:t xml:space="preserve"> ausschließlich elektronisch via eCall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14:paraId="1A6DE7BA" w14:textId="77777777" w:rsidR="00DA1FC4" w:rsidRPr="00441768" w:rsidRDefault="00DA1FC4" w:rsidP="00AD5A97">
      <w:pPr>
        <w:rPr>
          <w:b/>
        </w:rPr>
      </w:pPr>
      <w:r w:rsidRPr="00FE784E">
        <w:rPr>
          <w:b/>
        </w:rPr>
        <w:t>Ein detailliertes Tutorial zum eCall finden Sie unter:</w:t>
      </w:r>
      <w:r w:rsidRPr="00441768">
        <w:rPr>
          <w:b/>
        </w:rPr>
        <w:t xml:space="preserve"> </w:t>
      </w:r>
      <w:hyperlink r:id="rId15" w:history="1">
        <w:r w:rsidRPr="00441768">
          <w:rPr>
            <w:rStyle w:val="Hyperlink"/>
            <w:rFonts w:cs="Arial"/>
            <w:b/>
            <w:bCs/>
            <w:szCs w:val="22"/>
          </w:rPr>
          <w:t>https://ecall.ffg.at/tutorial</w:t>
        </w:r>
      </w:hyperlink>
    </w:p>
    <w:p w14:paraId="055F9A00" w14:textId="77777777" w:rsidR="00DA1FC4" w:rsidRPr="00441768" w:rsidRDefault="00DA1FC4" w:rsidP="00AD5A97">
      <w:r w:rsidRPr="00441768">
        <w:t xml:space="preserve">Die räumliche Planung Ihres Bauvorhabens erstellen Sie im Zuge der Bearbeitung Ihres Antrags im eCall mithilfe der vom </w:t>
      </w:r>
      <w:r w:rsidR="00780675">
        <w:t>BMVIT</w:t>
      </w:r>
      <w:r w:rsidRPr="00441768">
        <w:t xml:space="preserve"> zur Verfügung gestellten </w:t>
      </w:r>
      <w:r w:rsidRPr="00FE784E">
        <w:rPr>
          <w:b/>
        </w:rPr>
        <w:t xml:space="preserve">WebGIS-Applikation. </w:t>
      </w:r>
      <w:r w:rsidRPr="00441768">
        <w:t xml:space="preserve">Ein detailliertes Handbuch für die WebGIS-Anwendung finden Sie unter </w:t>
      </w:r>
      <w:r w:rsidRPr="00441768">
        <w:rPr>
          <w:rStyle w:val="Hyperlink"/>
          <w:b/>
          <w:color w:val="E3032E" w:themeColor="accent1"/>
          <w:szCs w:val="22"/>
        </w:rPr>
        <w:t>www.breitbandförderung.at</w:t>
      </w:r>
      <w:r w:rsidRPr="00441768">
        <w:t>. Von der WebGIS-Applikation gelangen Sie anschließend zurück zum eCall.</w:t>
      </w:r>
    </w:p>
    <w:p w14:paraId="3FA393CB" w14:textId="77777777"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14:paraId="0169A984" w14:textId="77777777" w:rsidR="00DA1FC4" w:rsidRPr="00E8742B" w:rsidRDefault="00DA1FC4" w:rsidP="00AD5A97">
      <w:r w:rsidRPr="00E8742B">
        <w:t xml:space="preserve">Bitte wenden Sie sich bei Fragen zum eCall an die FFG (Kontaktinformationen im Leitfaden)! </w:t>
      </w:r>
    </w:p>
    <w:p w14:paraId="4D98ED77" w14:textId="77777777"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14:paraId="7EDAD721" w14:textId="77777777"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p w14:paraId="2C7BFDAF" w14:textId="77777777"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14:paraId="557BA565" w14:textId="77777777" w:rsidTr="00441768">
        <w:tc>
          <w:tcPr>
            <w:tcW w:w="9210" w:type="dxa"/>
            <w:shd w:val="clear" w:color="auto" w:fill="C0C0C0"/>
          </w:tcPr>
          <w:p w14:paraId="2BBFDD3F" w14:textId="77777777" w:rsidR="006E58DF" w:rsidRDefault="006E58DF" w:rsidP="00441768">
            <w:pPr>
              <w:spacing w:before="120" w:line="360" w:lineRule="auto"/>
              <w:jc w:val="center"/>
              <w:rPr>
                <w:rFonts w:cs="Arial"/>
                <w:b/>
                <w:bCs/>
                <w:sz w:val="20"/>
                <w:szCs w:val="20"/>
              </w:rPr>
            </w:pPr>
            <w:r>
              <w:rPr>
                <w:rFonts w:cs="Arial"/>
                <w:b/>
                <w:bCs/>
                <w:sz w:val="20"/>
                <w:szCs w:val="20"/>
              </w:rPr>
              <w:t>Ende der Einreichfrist:</w:t>
            </w:r>
          </w:p>
          <w:p w14:paraId="7A9775FA" w14:textId="1E470A5D" w:rsidR="0072495F" w:rsidRDefault="00DA1FC4" w:rsidP="0072495F">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D215D9">
              <w:rPr>
                <w:rFonts w:cs="Arial"/>
                <w:b/>
                <w:bCs/>
                <w:color w:val="000000"/>
                <w:sz w:val="20"/>
                <w:szCs w:val="20"/>
              </w:rPr>
              <w:t>6. März</w:t>
            </w:r>
            <w:r w:rsidR="00F2290F">
              <w:rPr>
                <w:rFonts w:cs="Arial"/>
                <w:b/>
                <w:bCs/>
                <w:color w:val="000000"/>
                <w:sz w:val="20"/>
                <w:szCs w:val="20"/>
              </w:rPr>
              <w:t xml:space="preserve"> 2020</w:t>
            </w:r>
            <w:r w:rsidRPr="00D809A3">
              <w:rPr>
                <w:rFonts w:cs="Arial"/>
                <w:b/>
                <w:bCs/>
                <w:color w:val="000000"/>
                <w:sz w:val="20"/>
                <w:szCs w:val="20"/>
              </w:rPr>
              <w:t xml:space="preserve"> bis 12:00 Uhr Mittag</w:t>
            </w:r>
            <w:r w:rsidR="0072495F">
              <w:rPr>
                <w:rFonts w:cs="Arial"/>
                <w:b/>
                <w:bCs/>
                <w:color w:val="000000"/>
                <w:sz w:val="20"/>
                <w:szCs w:val="20"/>
              </w:rPr>
              <w:t xml:space="preserve"> </w:t>
            </w:r>
          </w:p>
          <w:p w14:paraId="1F95EB96" w14:textId="77777777" w:rsidR="00DA1FC4" w:rsidRPr="00162F70" w:rsidRDefault="00DA1FC4" w:rsidP="0072495F">
            <w:pPr>
              <w:spacing w:line="360" w:lineRule="auto"/>
              <w:jc w:val="center"/>
              <w:rPr>
                <w:rFonts w:ascii="Arial" w:hAnsi="Arial" w:cs="Arial"/>
                <w:b/>
                <w:bCs/>
                <w:color w:val="000000"/>
                <w:sz w:val="20"/>
                <w:szCs w:val="20"/>
              </w:rPr>
            </w:pPr>
            <w:r w:rsidRPr="00D809A3">
              <w:rPr>
                <w:rFonts w:cs="Arial"/>
                <w:b/>
                <w:bCs/>
                <w:color w:val="000000"/>
                <w:sz w:val="20"/>
                <w:szCs w:val="20"/>
              </w:rPr>
              <w:t>via eCall eingelangt sein!</w:t>
            </w:r>
          </w:p>
        </w:tc>
      </w:tr>
    </w:tbl>
    <w:p w14:paraId="0384ED9C" w14:textId="77777777" w:rsidR="00DA1FC4" w:rsidRDefault="00DA1FC4" w:rsidP="00DA1FC4">
      <w:pPr>
        <w:autoSpaceDE w:val="0"/>
        <w:autoSpaceDN w:val="0"/>
        <w:adjustRightInd w:val="0"/>
        <w:spacing w:after="120"/>
        <w:rPr>
          <w:rFonts w:ascii="Arial" w:hAnsi="Arial" w:cs="Arial"/>
          <w:sz w:val="20"/>
          <w:szCs w:val="20"/>
        </w:rPr>
      </w:pPr>
    </w:p>
    <w:p w14:paraId="1D9C2BF4" w14:textId="77777777" w:rsidR="0001261D" w:rsidRDefault="0001261D">
      <w:pPr>
        <w:spacing w:line="240" w:lineRule="auto"/>
        <w:rPr>
          <w:rFonts w:ascii="Arial" w:hAnsi="Arial" w:cs="Arial"/>
          <w:sz w:val="20"/>
          <w:szCs w:val="20"/>
        </w:rPr>
      </w:pPr>
      <w:r>
        <w:rPr>
          <w:rFonts w:ascii="Arial" w:hAnsi="Arial" w:cs="Arial"/>
          <w:sz w:val="20"/>
          <w:szCs w:val="20"/>
        </w:rPr>
        <w:br w:type="page"/>
      </w:r>
    </w:p>
    <w:p w14:paraId="0B4EDE8D" w14:textId="7607A7E8" w:rsidR="0001261D" w:rsidRDefault="0072495F" w:rsidP="0072495F">
      <w:pPr>
        <w:pStyle w:val="berschrift2"/>
      </w:pPr>
      <w:bookmarkStart w:id="5" w:name="_Toc24025040"/>
      <w:r w:rsidRPr="0072495F">
        <w:lastRenderedPageBreak/>
        <w:t xml:space="preserve">Anpassungen und Änderungen seit dem </w:t>
      </w:r>
      <w:r w:rsidR="00D215D9">
        <w:t>5</w:t>
      </w:r>
      <w:r w:rsidRPr="0072495F">
        <w:t xml:space="preserve">. Call im </w:t>
      </w:r>
      <w:r w:rsidR="00207827">
        <w:t xml:space="preserve">Dezember </w:t>
      </w:r>
      <w:r w:rsidRPr="0072495F">
        <w:t>201</w:t>
      </w:r>
      <w:r w:rsidR="00D215D9">
        <w:t>9</w:t>
      </w:r>
      <w:bookmarkEnd w:id="5"/>
    </w:p>
    <w:p w14:paraId="6BBC6F75" w14:textId="77777777" w:rsidR="00105D43" w:rsidRDefault="00105D43" w:rsidP="00105D43">
      <w:pPr>
        <w:pStyle w:val="a"/>
      </w:pPr>
      <w:r>
        <w:t>_</w:t>
      </w:r>
    </w:p>
    <w:p w14:paraId="370CCA19" w14:textId="77777777" w:rsidR="00105D43" w:rsidRDefault="00105D43" w:rsidP="00105D43">
      <w:pPr>
        <w:pStyle w:val="a"/>
      </w:pPr>
    </w:p>
    <w:p w14:paraId="190A6E7E" w14:textId="4E3B1EEB" w:rsidR="00F35874" w:rsidRDefault="000D1589" w:rsidP="00D35222">
      <w:pPr>
        <w:pStyle w:val="AufzhlungEbene1"/>
        <w:numPr>
          <w:ilvl w:val="0"/>
          <w:numId w:val="0"/>
        </w:numPr>
        <w:ind w:left="227"/>
      </w:pPr>
      <w:r>
        <w:t>Keine</w:t>
      </w:r>
    </w:p>
    <w:p w14:paraId="47897AAE" w14:textId="77777777"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14:paraId="64F5145F" w14:textId="0110895D" w:rsidR="00F2290F" w:rsidRDefault="00477312">
      <w:pPr>
        <w:pStyle w:val="Verzeichnis2"/>
        <w:tabs>
          <w:tab w:val="left" w:pos="1701"/>
          <w:tab w:val="right" w:leader="dot" w:pos="7920"/>
        </w:tabs>
        <w:rPr>
          <w:rFonts w:eastAsiaTheme="minorEastAsia" w:cstheme="minorBidi"/>
          <w:b w:val="0"/>
          <w:noProof/>
          <w:color w:val="auto"/>
          <w:spacing w:val="0"/>
          <w:szCs w:val="22"/>
          <w:lang w:eastAsia="de-AT"/>
        </w:rPr>
      </w:pPr>
      <w:r>
        <w:rPr>
          <w:rFonts w:cs="Arial"/>
        </w:rPr>
        <w:fldChar w:fldCharType="begin"/>
      </w:r>
      <w:r>
        <w:rPr>
          <w:rFonts w:cs="Arial"/>
        </w:rPr>
        <w:instrText xml:space="preserve"> TOC \o "1-3" \h \z \u </w:instrText>
      </w:r>
      <w:r>
        <w:rPr>
          <w:rFonts w:cs="Arial"/>
        </w:rPr>
        <w:fldChar w:fldCharType="separate"/>
      </w:r>
      <w:hyperlink w:anchor="_Toc24025035" w:history="1">
        <w:r w:rsidR="00F2290F" w:rsidRPr="002745B9">
          <w:rPr>
            <w:rStyle w:val="Hyperlink"/>
            <w:noProof/>
          </w:rPr>
          <w:t>0.1</w:t>
        </w:r>
        <w:r w:rsidR="00F2290F">
          <w:rPr>
            <w:rFonts w:eastAsiaTheme="minorEastAsia" w:cstheme="minorBidi"/>
            <w:b w:val="0"/>
            <w:noProof/>
            <w:color w:val="auto"/>
            <w:spacing w:val="0"/>
            <w:szCs w:val="22"/>
            <w:lang w:eastAsia="de-AT"/>
          </w:rPr>
          <w:tab/>
        </w:r>
        <w:r w:rsidR="00F2290F" w:rsidRPr="002745B9">
          <w:rPr>
            <w:rStyle w:val="Hyperlink"/>
            <w:noProof/>
          </w:rPr>
          <w:t>Checkliste für die Antragseinreichung</w:t>
        </w:r>
        <w:r w:rsidR="00F2290F">
          <w:rPr>
            <w:noProof/>
            <w:webHidden/>
          </w:rPr>
          <w:tab/>
        </w:r>
        <w:r w:rsidR="00F2290F">
          <w:rPr>
            <w:noProof/>
            <w:webHidden/>
          </w:rPr>
          <w:fldChar w:fldCharType="begin"/>
        </w:r>
        <w:r w:rsidR="00F2290F">
          <w:rPr>
            <w:noProof/>
            <w:webHidden/>
          </w:rPr>
          <w:instrText xml:space="preserve"> PAGEREF _Toc24025035 \h </w:instrText>
        </w:r>
        <w:r w:rsidR="00F2290F">
          <w:rPr>
            <w:noProof/>
            <w:webHidden/>
          </w:rPr>
        </w:r>
        <w:r w:rsidR="00F2290F">
          <w:rPr>
            <w:noProof/>
            <w:webHidden/>
          </w:rPr>
          <w:fldChar w:fldCharType="separate"/>
        </w:r>
        <w:r w:rsidR="00F2290F">
          <w:rPr>
            <w:noProof/>
            <w:webHidden/>
          </w:rPr>
          <w:t>2</w:t>
        </w:r>
        <w:r w:rsidR="00F2290F">
          <w:rPr>
            <w:noProof/>
            <w:webHidden/>
          </w:rPr>
          <w:fldChar w:fldCharType="end"/>
        </w:r>
      </w:hyperlink>
    </w:p>
    <w:p w14:paraId="291B69CA" w14:textId="304ABBC8"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36" w:history="1">
        <w:r w:rsidR="00F2290F" w:rsidRPr="002745B9">
          <w:rPr>
            <w:rStyle w:val="Hyperlink"/>
            <w:noProof/>
          </w:rPr>
          <w:t>0.1.1</w:t>
        </w:r>
        <w:r w:rsidR="00F2290F">
          <w:rPr>
            <w:rFonts w:eastAsiaTheme="minorEastAsia" w:cstheme="minorBidi"/>
            <w:iCs w:val="0"/>
            <w:noProof/>
            <w:color w:val="auto"/>
            <w:spacing w:val="0"/>
            <w:szCs w:val="22"/>
            <w:lang w:eastAsia="de-AT"/>
          </w:rPr>
          <w:tab/>
        </w:r>
        <w:r w:rsidR="00F2290F" w:rsidRPr="002745B9">
          <w:rPr>
            <w:rStyle w:val="Hyperlink"/>
            <w:noProof/>
          </w:rPr>
          <w:t>Checkliste Formalprüfung</w:t>
        </w:r>
        <w:r w:rsidR="00F2290F">
          <w:rPr>
            <w:noProof/>
            <w:webHidden/>
          </w:rPr>
          <w:tab/>
        </w:r>
        <w:r w:rsidR="00F2290F">
          <w:rPr>
            <w:noProof/>
            <w:webHidden/>
          </w:rPr>
          <w:fldChar w:fldCharType="begin"/>
        </w:r>
        <w:r w:rsidR="00F2290F">
          <w:rPr>
            <w:noProof/>
            <w:webHidden/>
          </w:rPr>
          <w:instrText xml:space="preserve"> PAGEREF _Toc24025036 \h </w:instrText>
        </w:r>
        <w:r w:rsidR="00F2290F">
          <w:rPr>
            <w:noProof/>
            <w:webHidden/>
          </w:rPr>
        </w:r>
        <w:r w:rsidR="00F2290F">
          <w:rPr>
            <w:noProof/>
            <w:webHidden/>
          </w:rPr>
          <w:fldChar w:fldCharType="separate"/>
        </w:r>
        <w:r w:rsidR="00F2290F">
          <w:rPr>
            <w:noProof/>
            <w:webHidden/>
          </w:rPr>
          <w:t>2</w:t>
        </w:r>
        <w:r w:rsidR="00F2290F">
          <w:rPr>
            <w:noProof/>
            <w:webHidden/>
          </w:rPr>
          <w:fldChar w:fldCharType="end"/>
        </w:r>
      </w:hyperlink>
    </w:p>
    <w:p w14:paraId="1BB625BB" w14:textId="49A1701F"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37" w:history="1">
        <w:r w:rsidR="00F2290F" w:rsidRPr="002745B9">
          <w:rPr>
            <w:rStyle w:val="Hyperlink"/>
            <w:noProof/>
          </w:rPr>
          <w:t>0.1.2</w:t>
        </w:r>
        <w:r w:rsidR="00F2290F">
          <w:rPr>
            <w:rFonts w:eastAsiaTheme="minorEastAsia" w:cstheme="minorBidi"/>
            <w:iCs w:val="0"/>
            <w:noProof/>
            <w:color w:val="auto"/>
            <w:spacing w:val="0"/>
            <w:szCs w:val="22"/>
            <w:lang w:eastAsia="de-AT"/>
          </w:rPr>
          <w:tab/>
        </w:r>
        <w:r w:rsidR="00F2290F" w:rsidRPr="002745B9">
          <w:rPr>
            <w:rStyle w:val="Hyperlink"/>
            <w:noProof/>
          </w:rPr>
          <w:t>Formatierung</w:t>
        </w:r>
        <w:r w:rsidR="00F2290F">
          <w:rPr>
            <w:noProof/>
            <w:webHidden/>
          </w:rPr>
          <w:tab/>
        </w:r>
        <w:r w:rsidR="00F2290F">
          <w:rPr>
            <w:noProof/>
            <w:webHidden/>
          </w:rPr>
          <w:fldChar w:fldCharType="begin"/>
        </w:r>
        <w:r w:rsidR="00F2290F">
          <w:rPr>
            <w:noProof/>
            <w:webHidden/>
          </w:rPr>
          <w:instrText xml:space="preserve"> PAGEREF _Toc24025037 \h </w:instrText>
        </w:r>
        <w:r w:rsidR="00F2290F">
          <w:rPr>
            <w:noProof/>
            <w:webHidden/>
          </w:rPr>
        </w:r>
        <w:r w:rsidR="00F2290F">
          <w:rPr>
            <w:noProof/>
            <w:webHidden/>
          </w:rPr>
          <w:fldChar w:fldCharType="separate"/>
        </w:r>
        <w:r w:rsidR="00F2290F">
          <w:rPr>
            <w:noProof/>
            <w:webHidden/>
          </w:rPr>
          <w:t>4</w:t>
        </w:r>
        <w:r w:rsidR="00F2290F">
          <w:rPr>
            <w:noProof/>
            <w:webHidden/>
          </w:rPr>
          <w:fldChar w:fldCharType="end"/>
        </w:r>
      </w:hyperlink>
    </w:p>
    <w:p w14:paraId="35D22504" w14:textId="6231DB72"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38" w:history="1">
        <w:r w:rsidR="00F2290F" w:rsidRPr="002745B9">
          <w:rPr>
            <w:rStyle w:val="Hyperlink"/>
            <w:noProof/>
          </w:rPr>
          <w:t>0.1.3</w:t>
        </w:r>
        <w:r w:rsidR="00F2290F">
          <w:rPr>
            <w:rFonts w:eastAsiaTheme="minorEastAsia" w:cstheme="minorBidi"/>
            <w:iCs w:val="0"/>
            <w:noProof/>
            <w:color w:val="auto"/>
            <w:spacing w:val="0"/>
            <w:szCs w:val="22"/>
            <w:lang w:eastAsia="de-AT"/>
          </w:rPr>
          <w:tab/>
        </w:r>
        <w:r w:rsidR="00F2290F" w:rsidRPr="002745B9">
          <w:rPr>
            <w:rStyle w:val="Hyperlink"/>
            <w:noProof/>
          </w:rPr>
          <w:t>Generelle Hinweise zum Förderansuchen</w:t>
        </w:r>
        <w:r w:rsidR="00F2290F">
          <w:rPr>
            <w:noProof/>
            <w:webHidden/>
          </w:rPr>
          <w:tab/>
        </w:r>
        <w:r w:rsidR="00F2290F">
          <w:rPr>
            <w:noProof/>
            <w:webHidden/>
          </w:rPr>
          <w:fldChar w:fldCharType="begin"/>
        </w:r>
        <w:r w:rsidR="00F2290F">
          <w:rPr>
            <w:noProof/>
            <w:webHidden/>
          </w:rPr>
          <w:instrText xml:space="preserve"> PAGEREF _Toc24025038 \h </w:instrText>
        </w:r>
        <w:r w:rsidR="00F2290F">
          <w:rPr>
            <w:noProof/>
            <w:webHidden/>
          </w:rPr>
        </w:r>
        <w:r w:rsidR="00F2290F">
          <w:rPr>
            <w:noProof/>
            <w:webHidden/>
          </w:rPr>
          <w:fldChar w:fldCharType="separate"/>
        </w:r>
        <w:r w:rsidR="00F2290F">
          <w:rPr>
            <w:noProof/>
            <w:webHidden/>
          </w:rPr>
          <w:t>4</w:t>
        </w:r>
        <w:r w:rsidR="00F2290F">
          <w:rPr>
            <w:noProof/>
            <w:webHidden/>
          </w:rPr>
          <w:fldChar w:fldCharType="end"/>
        </w:r>
      </w:hyperlink>
    </w:p>
    <w:p w14:paraId="59E2D920" w14:textId="3DD6928B"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39" w:history="1">
        <w:r w:rsidR="00F2290F" w:rsidRPr="002745B9">
          <w:rPr>
            <w:rStyle w:val="Hyperlink"/>
            <w:noProof/>
          </w:rPr>
          <w:t>0.2</w:t>
        </w:r>
        <w:r w:rsidR="00F2290F">
          <w:rPr>
            <w:rFonts w:eastAsiaTheme="minorEastAsia" w:cstheme="minorBidi"/>
            <w:b w:val="0"/>
            <w:noProof/>
            <w:color w:val="auto"/>
            <w:spacing w:val="0"/>
            <w:szCs w:val="22"/>
            <w:lang w:eastAsia="de-AT"/>
          </w:rPr>
          <w:tab/>
        </w:r>
        <w:r w:rsidR="00F2290F" w:rsidRPr="002745B9">
          <w:rPr>
            <w:rStyle w:val="Hyperlink"/>
            <w:noProof/>
          </w:rPr>
          <w:t>Einreichmodalitäten</w:t>
        </w:r>
        <w:r w:rsidR="00F2290F">
          <w:rPr>
            <w:noProof/>
            <w:webHidden/>
          </w:rPr>
          <w:tab/>
        </w:r>
        <w:r w:rsidR="00F2290F">
          <w:rPr>
            <w:noProof/>
            <w:webHidden/>
          </w:rPr>
          <w:fldChar w:fldCharType="begin"/>
        </w:r>
        <w:r w:rsidR="00F2290F">
          <w:rPr>
            <w:noProof/>
            <w:webHidden/>
          </w:rPr>
          <w:instrText xml:space="preserve"> PAGEREF _Toc24025039 \h </w:instrText>
        </w:r>
        <w:r w:rsidR="00F2290F">
          <w:rPr>
            <w:noProof/>
            <w:webHidden/>
          </w:rPr>
        </w:r>
        <w:r w:rsidR="00F2290F">
          <w:rPr>
            <w:noProof/>
            <w:webHidden/>
          </w:rPr>
          <w:fldChar w:fldCharType="separate"/>
        </w:r>
        <w:r w:rsidR="00F2290F">
          <w:rPr>
            <w:noProof/>
            <w:webHidden/>
          </w:rPr>
          <w:t>5</w:t>
        </w:r>
        <w:r w:rsidR="00F2290F">
          <w:rPr>
            <w:noProof/>
            <w:webHidden/>
          </w:rPr>
          <w:fldChar w:fldCharType="end"/>
        </w:r>
      </w:hyperlink>
    </w:p>
    <w:p w14:paraId="6EB0962F" w14:textId="2E5922CE"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40" w:history="1">
        <w:r w:rsidR="00F2290F" w:rsidRPr="002745B9">
          <w:rPr>
            <w:rStyle w:val="Hyperlink"/>
            <w:noProof/>
          </w:rPr>
          <w:t>0.3</w:t>
        </w:r>
        <w:r w:rsidR="00F2290F">
          <w:rPr>
            <w:rFonts w:eastAsiaTheme="minorEastAsia" w:cstheme="minorBidi"/>
            <w:b w:val="0"/>
            <w:noProof/>
            <w:color w:val="auto"/>
            <w:spacing w:val="0"/>
            <w:szCs w:val="22"/>
            <w:lang w:eastAsia="de-AT"/>
          </w:rPr>
          <w:tab/>
        </w:r>
        <w:r w:rsidR="00F2290F" w:rsidRPr="002745B9">
          <w:rPr>
            <w:rStyle w:val="Hyperlink"/>
            <w:noProof/>
          </w:rPr>
          <w:t>Anpassungen und Änderungen seit dem 5. Call im Dezember 2019</w:t>
        </w:r>
        <w:r w:rsidR="00F2290F">
          <w:rPr>
            <w:noProof/>
            <w:webHidden/>
          </w:rPr>
          <w:tab/>
        </w:r>
        <w:r w:rsidR="00F2290F">
          <w:rPr>
            <w:noProof/>
            <w:webHidden/>
          </w:rPr>
          <w:fldChar w:fldCharType="begin"/>
        </w:r>
        <w:r w:rsidR="00F2290F">
          <w:rPr>
            <w:noProof/>
            <w:webHidden/>
          </w:rPr>
          <w:instrText xml:space="preserve"> PAGEREF _Toc24025040 \h </w:instrText>
        </w:r>
        <w:r w:rsidR="00F2290F">
          <w:rPr>
            <w:noProof/>
            <w:webHidden/>
          </w:rPr>
        </w:r>
        <w:r w:rsidR="00F2290F">
          <w:rPr>
            <w:noProof/>
            <w:webHidden/>
          </w:rPr>
          <w:fldChar w:fldCharType="separate"/>
        </w:r>
        <w:r w:rsidR="00F2290F">
          <w:rPr>
            <w:noProof/>
            <w:webHidden/>
          </w:rPr>
          <w:t>6</w:t>
        </w:r>
        <w:r w:rsidR="00F2290F">
          <w:rPr>
            <w:noProof/>
            <w:webHidden/>
          </w:rPr>
          <w:fldChar w:fldCharType="end"/>
        </w:r>
      </w:hyperlink>
    </w:p>
    <w:p w14:paraId="077E890E" w14:textId="077B8780" w:rsidR="00F2290F" w:rsidRDefault="000D1589">
      <w:pPr>
        <w:pStyle w:val="Verzeichnis1"/>
        <w:tabs>
          <w:tab w:val="right" w:leader="dot" w:pos="7920"/>
        </w:tabs>
        <w:rPr>
          <w:rFonts w:eastAsiaTheme="minorEastAsia" w:cstheme="minorBidi"/>
          <w:b w:val="0"/>
          <w:bCs w:val="0"/>
          <w:noProof/>
          <w:color w:val="auto"/>
          <w:spacing w:val="0"/>
          <w:sz w:val="22"/>
          <w:szCs w:val="22"/>
          <w:lang w:eastAsia="de-AT"/>
        </w:rPr>
      </w:pPr>
      <w:hyperlink w:anchor="_Toc24025041" w:history="1">
        <w:r w:rsidR="00F2290F" w:rsidRPr="002745B9">
          <w:rPr>
            <w:rStyle w:val="Hyperlink"/>
            <w:noProof/>
          </w:rPr>
          <w:t>Kurzfassung</w:t>
        </w:r>
        <w:r w:rsidR="00F2290F">
          <w:rPr>
            <w:noProof/>
            <w:webHidden/>
          </w:rPr>
          <w:tab/>
        </w:r>
        <w:r w:rsidR="00F2290F">
          <w:rPr>
            <w:noProof/>
            <w:webHidden/>
          </w:rPr>
          <w:fldChar w:fldCharType="begin"/>
        </w:r>
        <w:r w:rsidR="00F2290F">
          <w:rPr>
            <w:noProof/>
            <w:webHidden/>
          </w:rPr>
          <w:instrText xml:space="preserve"> PAGEREF _Toc24025041 \h </w:instrText>
        </w:r>
        <w:r w:rsidR="00F2290F">
          <w:rPr>
            <w:noProof/>
            <w:webHidden/>
          </w:rPr>
        </w:r>
        <w:r w:rsidR="00F2290F">
          <w:rPr>
            <w:noProof/>
            <w:webHidden/>
          </w:rPr>
          <w:fldChar w:fldCharType="separate"/>
        </w:r>
        <w:r w:rsidR="00F2290F">
          <w:rPr>
            <w:noProof/>
            <w:webHidden/>
          </w:rPr>
          <w:t>8</w:t>
        </w:r>
        <w:r w:rsidR="00F2290F">
          <w:rPr>
            <w:noProof/>
            <w:webHidden/>
          </w:rPr>
          <w:fldChar w:fldCharType="end"/>
        </w:r>
      </w:hyperlink>
    </w:p>
    <w:p w14:paraId="1C5C9ADB" w14:textId="440FAAB3" w:rsidR="00F2290F" w:rsidRDefault="000D1589">
      <w:pPr>
        <w:pStyle w:val="Verzeichnis1"/>
        <w:tabs>
          <w:tab w:val="right" w:leader="dot" w:pos="7920"/>
        </w:tabs>
        <w:rPr>
          <w:rFonts w:eastAsiaTheme="minorEastAsia" w:cstheme="minorBidi"/>
          <w:b w:val="0"/>
          <w:bCs w:val="0"/>
          <w:noProof/>
          <w:color w:val="auto"/>
          <w:spacing w:val="0"/>
          <w:sz w:val="22"/>
          <w:szCs w:val="22"/>
          <w:lang w:eastAsia="de-AT"/>
        </w:rPr>
      </w:pPr>
      <w:hyperlink w:anchor="_Toc24025042" w:history="1">
        <w:r w:rsidR="00F2290F" w:rsidRPr="002745B9">
          <w:rPr>
            <w:rStyle w:val="Hyperlink"/>
            <w:noProof/>
          </w:rPr>
          <w:t>1</w:t>
        </w:r>
        <w:r w:rsidR="00F2290F">
          <w:rPr>
            <w:rFonts w:eastAsiaTheme="minorEastAsia" w:cstheme="minorBidi"/>
            <w:b w:val="0"/>
            <w:bCs w:val="0"/>
            <w:noProof/>
            <w:color w:val="auto"/>
            <w:spacing w:val="0"/>
            <w:sz w:val="22"/>
            <w:szCs w:val="22"/>
            <w:lang w:eastAsia="de-AT"/>
          </w:rPr>
          <w:tab/>
        </w:r>
        <w:r w:rsidR="00F2290F" w:rsidRPr="002745B9">
          <w:rPr>
            <w:rStyle w:val="Hyperlink"/>
            <w:noProof/>
          </w:rPr>
          <w:t>Allgemeine Beschreibung des Projekts</w:t>
        </w:r>
        <w:r w:rsidR="00F2290F">
          <w:rPr>
            <w:noProof/>
            <w:webHidden/>
          </w:rPr>
          <w:tab/>
        </w:r>
        <w:r w:rsidR="00F2290F">
          <w:rPr>
            <w:noProof/>
            <w:webHidden/>
          </w:rPr>
          <w:fldChar w:fldCharType="begin"/>
        </w:r>
        <w:r w:rsidR="00F2290F">
          <w:rPr>
            <w:noProof/>
            <w:webHidden/>
          </w:rPr>
          <w:instrText xml:space="preserve"> PAGEREF _Toc24025042 \h </w:instrText>
        </w:r>
        <w:r w:rsidR="00F2290F">
          <w:rPr>
            <w:noProof/>
            <w:webHidden/>
          </w:rPr>
        </w:r>
        <w:r w:rsidR="00F2290F">
          <w:rPr>
            <w:noProof/>
            <w:webHidden/>
          </w:rPr>
          <w:fldChar w:fldCharType="separate"/>
        </w:r>
        <w:r w:rsidR="00F2290F">
          <w:rPr>
            <w:noProof/>
            <w:webHidden/>
          </w:rPr>
          <w:t>9</w:t>
        </w:r>
        <w:r w:rsidR="00F2290F">
          <w:rPr>
            <w:noProof/>
            <w:webHidden/>
          </w:rPr>
          <w:fldChar w:fldCharType="end"/>
        </w:r>
      </w:hyperlink>
    </w:p>
    <w:p w14:paraId="27AD82F3" w14:textId="0F0D20B2"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43" w:history="1">
        <w:r w:rsidR="00F2290F" w:rsidRPr="002745B9">
          <w:rPr>
            <w:rStyle w:val="Hyperlink"/>
            <w:noProof/>
          </w:rPr>
          <w:t>1.1</w:t>
        </w:r>
        <w:r w:rsidR="00F2290F">
          <w:rPr>
            <w:rFonts w:eastAsiaTheme="minorEastAsia" w:cstheme="minorBidi"/>
            <w:b w:val="0"/>
            <w:noProof/>
            <w:color w:val="auto"/>
            <w:spacing w:val="0"/>
            <w:szCs w:val="22"/>
            <w:lang w:eastAsia="de-AT"/>
          </w:rPr>
          <w:tab/>
        </w:r>
        <w:r w:rsidR="00F2290F" w:rsidRPr="002745B9">
          <w:rPr>
            <w:rStyle w:val="Hyperlink"/>
            <w:noProof/>
          </w:rPr>
          <w:t>Zielsetzung des Projekts und Konzept zur Inbetriebnahme</w:t>
        </w:r>
        <w:r w:rsidR="00F2290F">
          <w:rPr>
            <w:noProof/>
            <w:webHidden/>
          </w:rPr>
          <w:tab/>
        </w:r>
        <w:r w:rsidR="00F2290F">
          <w:rPr>
            <w:noProof/>
            <w:webHidden/>
          </w:rPr>
          <w:fldChar w:fldCharType="begin"/>
        </w:r>
        <w:r w:rsidR="00F2290F">
          <w:rPr>
            <w:noProof/>
            <w:webHidden/>
          </w:rPr>
          <w:instrText xml:space="preserve"> PAGEREF _Toc24025043 \h </w:instrText>
        </w:r>
        <w:r w:rsidR="00F2290F">
          <w:rPr>
            <w:noProof/>
            <w:webHidden/>
          </w:rPr>
        </w:r>
        <w:r w:rsidR="00F2290F">
          <w:rPr>
            <w:noProof/>
            <w:webHidden/>
          </w:rPr>
          <w:fldChar w:fldCharType="separate"/>
        </w:r>
        <w:r w:rsidR="00F2290F">
          <w:rPr>
            <w:noProof/>
            <w:webHidden/>
          </w:rPr>
          <w:t>9</w:t>
        </w:r>
        <w:r w:rsidR="00F2290F">
          <w:rPr>
            <w:noProof/>
            <w:webHidden/>
          </w:rPr>
          <w:fldChar w:fldCharType="end"/>
        </w:r>
      </w:hyperlink>
    </w:p>
    <w:p w14:paraId="46857161" w14:textId="5C8C6A08"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44" w:history="1">
        <w:r w:rsidR="00F2290F" w:rsidRPr="002745B9">
          <w:rPr>
            <w:rStyle w:val="Hyperlink"/>
            <w:noProof/>
          </w:rPr>
          <w:t>1.2</w:t>
        </w:r>
        <w:r w:rsidR="00F2290F">
          <w:rPr>
            <w:rFonts w:eastAsiaTheme="minorEastAsia" w:cstheme="minorBidi"/>
            <w:b w:val="0"/>
            <w:noProof/>
            <w:color w:val="auto"/>
            <w:spacing w:val="0"/>
            <w:szCs w:val="22"/>
            <w:lang w:eastAsia="de-AT"/>
          </w:rPr>
          <w:tab/>
        </w:r>
        <w:r w:rsidR="00F2290F" w:rsidRPr="002745B9">
          <w:rPr>
            <w:rStyle w:val="Hyperlink"/>
            <w:noProof/>
          </w:rPr>
          <w:t>Kooperationen</w:t>
        </w:r>
        <w:r w:rsidR="00F2290F">
          <w:rPr>
            <w:noProof/>
            <w:webHidden/>
          </w:rPr>
          <w:tab/>
        </w:r>
        <w:r w:rsidR="00F2290F">
          <w:rPr>
            <w:noProof/>
            <w:webHidden/>
          </w:rPr>
          <w:fldChar w:fldCharType="begin"/>
        </w:r>
        <w:r w:rsidR="00F2290F">
          <w:rPr>
            <w:noProof/>
            <w:webHidden/>
          </w:rPr>
          <w:instrText xml:space="preserve"> PAGEREF _Toc24025044 \h </w:instrText>
        </w:r>
        <w:r w:rsidR="00F2290F">
          <w:rPr>
            <w:noProof/>
            <w:webHidden/>
          </w:rPr>
        </w:r>
        <w:r w:rsidR="00F2290F">
          <w:rPr>
            <w:noProof/>
            <w:webHidden/>
          </w:rPr>
          <w:fldChar w:fldCharType="separate"/>
        </w:r>
        <w:r w:rsidR="00F2290F">
          <w:rPr>
            <w:noProof/>
            <w:webHidden/>
          </w:rPr>
          <w:t>9</w:t>
        </w:r>
        <w:r w:rsidR="00F2290F">
          <w:rPr>
            <w:noProof/>
            <w:webHidden/>
          </w:rPr>
          <w:fldChar w:fldCharType="end"/>
        </w:r>
      </w:hyperlink>
    </w:p>
    <w:p w14:paraId="085B6C8F" w14:textId="3DEE49AB"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45" w:history="1">
        <w:r w:rsidR="00F2290F" w:rsidRPr="002745B9">
          <w:rPr>
            <w:rStyle w:val="Hyperlink"/>
            <w:noProof/>
          </w:rPr>
          <w:t>1.3</w:t>
        </w:r>
        <w:r w:rsidR="00F2290F">
          <w:rPr>
            <w:rFonts w:eastAsiaTheme="minorEastAsia" w:cstheme="minorBidi"/>
            <w:b w:val="0"/>
            <w:noProof/>
            <w:color w:val="auto"/>
            <w:spacing w:val="0"/>
            <w:szCs w:val="22"/>
            <w:lang w:eastAsia="de-AT"/>
          </w:rPr>
          <w:tab/>
        </w:r>
        <w:r w:rsidR="00F2290F" w:rsidRPr="002745B9">
          <w:rPr>
            <w:rStyle w:val="Hyperlink"/>
            <w:noProof/>
          </w:rPr>
          <w:t>Aktivitäten und Ergebnisse aus geförderten Projekten</w:t>
        </w:r>
        <w:r w:rsidR="00F2290F">
          <w:rPr>
            <w:noProof/>
            <w:webHidden/>
          </w:rPr>
          <w:tab/>
        </w:r>
        <w:r w:rsidR="00F2290F">
          <w:rPr>
            <w:noProof/>
            <w:webHidden/>
          </w:rPr>
          <w:fldChar w:fldCharType="begin"/>
        </w:r>
        <w:r w:rsidR="00F2290F">
          <w:rPr>
            <w:noProof/>
            <w:webHidden/>
          </w:rPr>
          <w:instrText xml:space="preserve"> PAGEREF _Toc24025045 \h </w:instrText>
        </w:r>
        <w:r w:rsidR="00F2290F">
          <w:rPr>
            <w:noProof/>
            <w:webHidden/>
          </w:rPr>
        </w:r>
        <w:r w:rsidR="00F2290F">
          <w:rPr>
            <w:noProof/>
            <w:webHidden/>
          </w:rPr>
          <w:fldChar w:fldCharType="separate"/>
        </w:r>
        <w:r w:rsidR="00F2290F">
          <w:rPr>
            <w:noProof/>
            <w:webHidden/>
          </w:rPr>
          <w:t>10</w:t>
        </w:r>
        <w:r w:rsidR="00F2290F">
          <w:rPr>
            <w:noProof/>
            <w:webHidden/>
          </w:rPr>
          <w:fldChar w:fldCharType="end"/>
        </w:r>
      </w:hyperlink>
    </w:p>
    <w:p w14:paraId="36606704" w14:textId="6B43B0D6"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46" w:history="1">
        <w:r w:rsidR="00F2290F" w:rsidRPr="002745B9">
          <w:rPr>
            <w:rStyle w:val="Hyperlink"/>
            <w:noProof/>
          </w:rPr>
          <w:t>1.4</w:t>
        </w:r>
        <w:r w:rsidR="00F2290F">
          <w:rPr>
            <w:rFonts w:eastAsiaTheme="minorEastAsia" w:cstheme="minorBidi"/>
            <w:b w:val="0"/>
            <w:noProof/>
            <w:color w:val="auto"/>
            <w:spacing w:val="0"/>
            <w:szCs w:val="22"/>
            <w:lang w:eastAsia="de-AT"/>
          </w:rPr>
          <w:tab/>
        </w:r>
        <w:r w:rsidR="00F2290F" w:rsidRPr="002745B9">
          <w:rPr>
            <w:rStyle w:val="Hyperlink"/>
            <w:noProof/>
          </w:rPr>
          <w:t>Regionale Relevanz</w:t>
        </w:r>
        <w:r w:rsidR="00F2290F">
          <w:rPr>
            <w:noProof/>
            <w:webHidden/>
          </w:rPr>
          <w:tab/>
        </w:r>
        <w:r w:rsidR="00F2290F">
          <w:rPr>
            <w:noProof/>
            <w:webHidden/>
          </w:rPr>
          <w:fldChar w:fldCharType="begin"/>
        </w:r>
        <w:r w:rsidR="00F2290F">
          <w:rPr>
            <w:noProof/>
            <w:webHidden/>
          </w:rPr>
          <w:instrText xml:space="preserve"> PAGEREF _Toc24025046 \h </w:instrText>
        </w:r>
        <w:r w:rsidR="00F2290F">
          <w:rPr>
            <w:noProof/>
            <w:webHidden/>
          </w:rPr>
        </w:r>
        <w:r w:rsidR="00F2290F">
          <w:rPr>
            <w:noProof/>
            <w:webHidden/>
          </w:rPr>
          <w:fldChar w:fldCharType="separate"/>
        </w:r>
        <w:r w:rsidR="00F2290F">
          <w:rPr>
            <w:noProof/>
            <w:webHidden/>
          </w:rPr>
          <w:t>12</w:t>
        </w:r>
        <w:r w:rsidR="00F2290F">
          <w:rPr>
            <w:noProof/>
            <w:webHidden/>
          </w:rPr>
          <w:fldChar w:fldCharType="end"/>
        </w:r>
      </w:hyperlink>
    </w:p>
    <w:p w14:paraId="2B5CDFB8" w14:textId="19E1258C"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47" w:history="1">
        <w:r w:rsidR="00F2290F" w:rsidRPr="002745B9">
          <w:rPr>
            <w:rStyle w:val="Hyperlink"/>
            <w:noProof/>
          </w:rPr>
          <w:t>1.4.1</w:t>
        </w:r>
        <w:r w:rsidR="00F2290F">
          <w:rPr>
            <w:rFonts w:eastAsiaTheme="minorEastAsia" w:cstheme="minorBidi"/>
            <w:iCs w:val="0"/>
            <w:noProof/>
            <w:color w:val="auto"/>
            <w:spacing w:val="0"/>
            <w:szCs w:val="22"/>
            <w:lang w:eastAsia="de-AT"/>
          </w:rPr>
          <w:tab/>
        </w:r>
        <w:r w:rsidR="00F2290F" w:rsidRPr="002745B9">
          <w:rPr>
            <w:rStyle w:val="Hyperlink"/>
            <w:noProof/>
          </w:rPr>
          <w:t>Zusatznutzen durch Abdeckung in der Fläche</w:t>
        </w:r>
        <w:r w:rsidR="00F2290F">
          <w:rPr>
            <w:noProof/>
            <w:webHidden/>
          </w:rPr>
          <w:tab/>
        </w:r>
        <w:r w:rsidR="00F2290F">
          <w:rPr>
            <w:noProof/>
            <w:webHidden/>
          </w:rPr>
          <w:fldChar w:fldCharType="begin"/>
        </w:r>
        <w:r w:rsidR="00F2290F">
          <w:rPr>
            <w:noProof/>
            <w:webHidden/>
          </w:rPr>
          <w:instrText xml:space="preserve"> PAGEREF _Toc24025047 \h </w:instrText>
        </w:r>
        <w:r w:rsidR="00F2290F">
          <w:rPr>
            <w:noProof/>
            <w:webHidden/>
          </w:rPr>
        </w:r>
        <w:r w:rsidR="00F2290F">
          <w:rPr>
            <w:noProof/>
            <w:webHidden/>
          </w:rPr>
          <w:fldChar w:fldCharType="separate"/>
        </w:r>
        <w:r w:rsidR="00F2290F">
          <w:rPr>
            <w:noProof/>
            <w:webHidden/>
          </w:rPr>
          <w:t>12</w:t>
        </w:r>
        <w:r w:rsidR="00F2290F">
          <w:rPr>
            <w:noProof/>
            <w:webHidden/>
          </w:rPr>
          <w:fldChar w:fldCharType="end"/>
        </w:r>
      </w:hyperlink>
    </w:p>
    <w:p w14:paraId="24FF5276" w14:textId="1980BBF8"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48" w:history="1">
        <w:r w:rsidR="00F2290F" w:rsidRPr="002745B9">
          <w:rPr>
            <w:rStyle w:val="Hyperlink"/>
            <w:noProof/>
          </w:rPr>
          <w:t>1.4.2</w:t>
        </w:r>
        <w:r w:rsidR="00F2290F">
          <w:rPr>
            <w:rFonts w:eastAsiaTheme="minorEastAsia" w:cstheme="minorBidi"/>
            <w:iCs w:val="0"/>
            <w:noProof/>
            <w:color w:val="auto"/>
            <w:spacing w:val="0"/>
            <w:szCs w:val="22"/>
            <w:lang w:eastAsia="de-AT"/>
          </w:rPr>
          <w:tab/>
        </w:r>
        <w:r w:rsidR="00F2290F" w:rsidRPr="002745B9">
          <w:rPr>
            <w:rStyle w:val="Hyperlink"/>
            <w:noProof/>
          </w:rPr>
          <w:t>Berücksichtigung von Standortfaktoren</w:t>
        </w:r>
        <w:r w:rsidR="00F2290F">
          <w:rPr>
            <w:noProof/>
            <w:webHidden/>
          </w:rPr>
          <w:tab/>
        </w:r>
        <w:r w:rsidR="00F2290F">
          <w:rPr>
            <w:noProof/>
            <w:webHidden/>
          </w:rPr>
          <w:fldChar w:fldCharType="begin"/>
        </w:r>
        <w:r w:rsidR="00F2290F">
          <w:rPr>
            <w:noProof/>
            <w:webHidden/>
          </w:rPr>
          <w:instrText xml:space="preserve"> PAGEREF _Toc24025048 \h </w:instrText>
        </w:r>
        <w:r w:rsidR="00F2290F">
          <w:rPr>
            <w:noProof/>
            <w:webHidden/>
          </w:rPr>
        </w:r>
        <w:r w:rsidR="00F2290F">
          <w:rPr>
            <w:noProof/>
            <w:webHidden/>
          </w:rPr>
          <w:fldChar w:fldCharType="separate"/>
        </w:r>
        <w:r w:rsidR="00F2290F">
          <w:rPr>
            <w:noProof/>
            <w:webHidden/>
          </w:rPr>
          <w:t>12</w:t>
        </w:r>
        <w:r w:rsidR="00F2290F">
          <w:rPr>
            <w:noProof/>
            <w:webHidden/>
          </w:rPr>
          <w:fldChar w:fldCharType="end"/>
        </w:r>
      </w:hyperlink>
    </w:p>
    <w:p w14:paraId="720B50AE" w14:textId="0B253980"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49" w:history="1">
        <w:r w:rsidR="00F2290F" w:rsidRPr="002745B9">
          <w:rPr>
            <w:rStyle w:val="Hyperlink"/>
            <w:noProof/>
          </w:rPr>
          <w:t>1.4.3</w:t>
        </w:r>
        <w:r w:rsidR="00F2290F">
          <w:rPr>
            <w:rFonts w:eastAsiaTheme="minorEastAsia" w:cstheme="minorBidi"/>
            <w:iCs w:val="0"/>
            <w:noProof/>
            <w:color w:val="auto"/>
            <w:spacing w:val="0"/>
            <w:szCs w:val="22"/>
            <w:lang w:eastAsia="de-AT"/>
          </w:rPr>
          <w:tab/>
        </w:r>
        <w:r w:rsidR="00F2290F" w:rsidRPr="002745B9">
          <w:rPr>
            <w:rStyle w:val="Hyperlink"/>
            <w:noProof/>
          </w:rPr>
          <w:t>Regionalökonomische Aspekte</w:t>
        </w:r>
        <w:r w:rsidR="00F2290F">
          <w:rPr>
            <w:noProof/>
            <w:webHidden/>
          </w:rPr>
          <w:tab/>
        </w:r>
        <w:r w:rsidR="00F2290F">
          <w:rPr>
            <w:noProof/>
            <w:webHidden/>
          </w:rPr>
          <w:fldChar w:fldCharType="begin"/>
        </w:r>
        <w:r w:rsidR="00F2290F">
          <w:rPr>
            <w:noProof/>
            <w:webHidden/>
          </w:rPr>
          <w:instrText xml:space="preserve"> PAGEREF _Toc24025049 \h </w:instrText>
        </w:r>
        <w:r w:rsidR="00F2290F">
          <w:rPr>
            <w:noProof/>
            <w:webHidden/>
          </w:rPr>
        </w:r>
        <w:r w:rsidR="00F2290F">
          <w:rPr>
            <w:noProof/>
            <w:webHidden/>
          </w:rPr>
          <w:fldChar w:fldCharType="separate"/>
        </w:r>
        <w:r w:rsidR="00F2290F">
          <w:rPr>
            <w:noProof/>
            <w:webHidden/>
          </w:rPr>
          <w:t>12</w:t>
        </w:r>
        <w:r w:rsidR="00F2290F">
          <w:rPr>
            <w:noProof/>
            <w:webHidden/>
          </w:rPr>
          <w:fldChar w:fldCharType="end"/>
        </w:r>
      </w:hyperlink>
    </w:p>
    <w:p w14:paraId="37231EEB" w14:textId="3FECF9F7" w:rsidR="00F2290F" w:rsidRDefault="000D1589">
      <w:pPr>
        <w:pStyle w:val="Verzeichnis1"/>
        <w:tabs>
          <w:tab w:val="right" w:leader="dot" w:pos="7920"/>
        </w:tabs>
        <w:rPr>
          <w:rFonts w:eastAsiaTheme="minorEastAsia" w:cstheme="minorBidi"/>
          <w:b w:val="0"/>
          <w:bCs w:val="0"/>
          <w:noProof/>
          <w:color w:val="auto"/>
          <w:spacing w:val="0"/>
          <w:sz w:val="22"/>
          <w:szCs w:val="22"/>
          <w:lang w:eastAsia="de-AT"/>
        </w:rPr>
      </w:pPr>
      <w:hyperlink w:anchor="_Toc24025050" w:history="1">
        <w:r w:rsidR="00F2290F" w:rsidRPr="002745B9">
          <w:rPr>
            <w:rStyle w:val="Hyperlink"/>
            <w:noProof/>
          </w:rPr>
          <w:t>2</w:t>
        </w:r>
        <w:r w:rsidR="00F2290F">
          <w:rPr>
            <w:rFonts w:eastAsiaTheme="minorEastAsia" w:cstheme="minorBidi"/>
            <w:b w:val="0"/>
            <w:bCs w:val="0"/>
            <w:noProof/>
            <w:color w:val="auto"/>
            <w:spacing w:val="0"/>
            <w:sz w:val="22"/>
            <w:szCs w:val="22"/>
            <w:lang w:eastAsia="de-AT"/>
          </w:rPr>
          <w:tab/>
        </w:r>
        <w:r w:rsidR="00F2290F" w:rsidRPr="002745B9">
          <w:rPr>
            <w:rStyle w:val="Hyperlink"/>
            <w:noProof/>
          </w:rPr>
          <w:t>Projektplanung</w:t>
        </w:r>
        <w:r w:rsidR="00F2290F">
          <w:rPr>
            <w:noProof/>
            <w:webHidden/>
          </w:rPr>
          <w:tab/>
        </w:r>
        <w:r w:rsidR="00F2290F">
          <w:rPr>
            <w:noProof/>
            <w:webHidden/>
          </w:rPr>
          <w:fldChar w:fldCharType="begin"/>
        </w:r>
        <w:r w:rsidR="00F2290F">
          <w:rPr>
            <w:noProof/>
            <w:webHidden/>
          </w:rPr>
          <w:instrText xml:space="preserve"> PAGEREF _Toc24025050 \h </w:instrText>
        </w:r>
        <w:r w:rsidR="00F2290F">
          <w:rPr>
            <w:noProof/>
            <w:webHidden/>
          </w:rPr>
        </w:r>
        <w:r w:rsidR="00F2290F">
          <w:rPr>
            <w:noProof/>
            <w:webHidden/>
          </w:rPr>
          <w:fldChar w:fldCharType="separate"/>
        </w:r>
        <w:r w:rsidR="00F2290F">
          <w:rPr>
            <w:noProof/>
            <w:webHidden/>
          </w:rPr>
          <w:t>12</w:t>
        </w:r>
        <w:r w:rsidR="00F2290F">
          <w:rPr>
            <w:noProof/>
            <w:webHidden/>
          </w:rPr>
          <w:fldChar w:fldCharType="end"/>
        </w:r>
      </w:hyperlink>
    </w:p>
    <w:p w14:paraId="5965F303" w14:textId="74F09A6E"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51" w:history="1">
        <w:r w:rsidR="00F2290F" w:rsidRPr="002745B9">
          <w:rPr>
            <w:rStyle w:val="Hyperlink"/>
            <w:noProof/>
          </w:rPr>
          <w:t>2.1</w:t>
        </w:r>
        <w:r w:rsidR="00F2290F">
          <w:rPr>
            <w:rFonts w:eastAsiaTheme="minorEastAsia" w:cstheme="minorBidi"/>
            <w:b w:val="0"/>
            <w:noProof/>
            <w:color w:val="auto"/>
            <w:spacing w:val="0"/>
            <w:szCs w:val="22"/>
            <w:lang w:eastAsia="de-AT"/>
          </w:rPr>
          <w:tab/>
        </w:r>
        <w:r w:rsidR="00F2290F" w:rsidRPr="002745B9">
          <w:rPr>
            <w:rStyle w:val="Hyperlink"/>
            <w:noProof/>
          </w:rPr>
          <w:t>Technische Planung und Umsetzung</w:t>
        </w:r>
        <w:r w:rsidR="00F2290F">
          <w:rPr>
            <w:noProof/>
            <w:webHidden/>
          </w:rPr>
          <w:tab/>
        </w:r>
        <w:r w:rsidR="00F2290F">
          <w:rPr>
            <w:noProof/>
            <w:webHidden/>
          </w:rPr>
          <w:fldChar w:fldCharType="begin"/>
        </w:r>
        <w:r w:rsidR="00F2290F">
          <w:rPr>
            <w:noProof/>
            <w:webHidden/>
          </w:rPr>
          <w:instrText xml:space="preserve"> PAGEREF _Toc24025051 \h </w:instrText>
        </w:r>
        <w:r w:rsidR="00F2290F">
          <w:rPr>
            <w:noProof/>
            <w:webHidden/>
          </w:rPr>
        </w:r>
        <w:r w:rsidR="00F2290F">
          <w:rPr>
            <w:noProof/>
            <w:webHidden/>
          </w:rPr>
          <w:fldChar w:fldCharType="separate"/>
        </w:r>
        <w:r w:rsidR="00F2290F">
          <w:rPr>
            <w:noProof/>
            <w:webHidden/>
          </w:rPr>
          <w:t>12</w:t>
        </w:r>
        <w:r w:rsidR="00F2290F">
          <w:rPr>
            <w:noProof/>
            <w:webHidden/>
          </w:rPr>
          <w:fldChar w:fldCharType="end"/>
        </w:r>
      </w:hyperlink>
    </w:p>
    <w:p w14:paraId="3728AB88" w14:textId="377135AF"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52" w:history="1">
        <w:r w:rsidR="00F2290F" w:rsidRPr="002745B9">
          <w:rPr>
            <w:rStyle w:val="Hyperlink"/>
            <w:noProof/>
          </w:rPr>
          <w:t>2.1.1</w:t>
        </w:r>
        <w:r w:rsidR="00F2290F">
          <w:rPr>
            <w:rFonts w:eastAsiaTheme="minorEastAsia" w:cstheme="minorBidi"/>
            <w:iCs w:val="0"/>
            <w:noProof/>
            <w:color w:val="auto"/>
            <w:spacing w:val="0"/>
            <w:szCs w:val="22"/>
            <w:lang w:eastAsia="de-AT"/>
          </w:rPr>
          <w:tab/>
        </w:r>
        <w:r w:rsidR="00F2290F" w:rsidRPr="002745B9">
          <w:rPr>
            <w:rStyle w:val="Hyperlink"/>
            <w:noProof/>
          </w:rPr>
          <w:t>Netzplanung und Erläuterung der Kostenplanung</w:t>
        </w:r>
        <w:r w:rsidR="00F2290F">
          <w:rPr>
            <w:noProof/>
            <w:webHidden/>
          </w:rPr>
          <w:tab/>
        </w:r>
        <w:r w:rsidR="00F2290F">
          <w:rPr>
            <w:noProof/>
            <w:webHidden/>
          </w:rPr>
          <w:fldChar w:fldCharType="begin"/>
        </w:r>
        <w:r w:rsidR="00F2290F">
          <w:rPr>
            <w:noProof/>
            <w:webHidden/>
          </w:rPr>
          <w:instrText xml:space="preserve"> PAGEREF _Toc24025052 \h </w:instrText>
        </w:r>
        <w:r w:rsidR="00F2290F">
          <w:rPr>
            <w:noProof/>
            <w:webHidden/>
          </w:rPr>
        </w:r>
        <w:r w:rsidR="00F2290F">
          <w:rPr>
            <w:noProof/>
            <w:webHidden/>
          </w:rPr>
          <w:fldChar w:fldCharType="separate"/>
        </w:r>
        <w:r w:rsidR="00F2290F">
          <w:rPr>
            <w:noProof/>
            <w:webHidden/>
          </w:rPr>
          <w:t>13</w:t>
        </w:r>
        <w:r w:rsidR="00F2290F">
          <w:rPr>
            <w:noProof/>
            <w:webHidden/>
          </w:rPr>
          <w:fldChar w:fldCharType="end"/>
        </w:r>
      </w:hyperlink>
    </w:p>
    <w:p w14:paraId="2E495A66" w14:textId="597030C6"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53" w:history="1">
        <w:r w:rsidR="00F2290F" w:rsidRPr="002745B9">
          <w:rPr>
            <w:rStyle w:val="Hyperlink"/>
            <w:noProof/>
          </w:rPr>
          <w:t>2.1.2</w:t>
        </w:r>
        <w:r w:rsidR="00F2290F">
          <w:rPr>
            <w:rFonts w:eastAsiaTheme="minorEastAsia" w:cstheme="minorBidi"/>
            <w:iCs w:val="0"/>
            <w:noProof/>
            <w:color w:val="auto"/>
            <w:spacing w:val="0"/>
            <w:szCs w:val="22"/>
            <w:lang w:eastAsia="de-AT"/>
          </w:rPr>
          <w:tab/>
        </w:r>
        <w:r w:rsidR="00F2290F" w:rsidRPr="002745B9">
          <w:rPr>
            <w:rStyle w:val="Hyperlink"/>
            <w:noProof/>
          </w:rPr>
          <w:t>Zeitliche Planung der Arbeiten</w:t>
        </w:r>
        <w:r w:rsidR="00F2290F">
          <w:rPr>
            <w:noProof/>
            <w:webHidden/>
          </w:rPr>
          <w:tab/>
        </w:r>
        <w:r w:rsidR="00F2290F">
          <w:rPr>
            <w:noProof/>
            <w:webHidden/>
          </w:rPr>
          <w:fldChar w:fldCharType="begin"/>
        </w:r>
        <w:r w:rsidR="00F2290F">
          <w:rPr>
            <w:noProof/>
            <w:webHidden/>
          </w:rPr>
          <w:instrText xml:space="preserve"> PAGEREF _Toc24025053 \h </w:instrText>
        </w:r>
        <w:r w:rsidR="00F2290F">
          <w:rPr>
            <w:noProof/>
            <w:webHidden/>
          </w:rPr>
        </w:r>
        <w:r w:rsidR="00F2290F">
          <w:rPr>
            <w:noProof/>
            <w:webHidden/>
          </w:rPr>
          <w:fldChar w:fldCharType="separate"/>
        </w:r>
        <w:r w:rsidR="00F2290F">
          <w:rPr>
            <w:noProof/>
            <w:webHidden/>
          </w:rPr>
          <w:t>13</w:t>
        </w:r>
        <w:r w:rsidR="00F2290F">
          <w:rPr>
            <w:noProof/>
            <w:webHidden/>
          </w:rPr>
          <w:fldChar w:fldCharType="end"/>
        </w:r>
      </w:hyperlink>
    </w:p>
    <w:p w14:paraId="4F1DB44D" w14:textId="5C8FDF46"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54" w:history="1">
        <w:r w:rsidR="00F2290F" w:rsidRPr="002745B9">
          <w:rPr>
            <w:rStyle w:val="Hyperlink"/>
            <w:noProof/>
          </w:rPr>
          <w:t>2.1.3</w:t>
        </w:r>
        <w:r w:rsidR="00F2290F">
          <w:rPr>
            <w:rFonts w:eastAsiaTheme="minorEastAsia" w:cstheme="minorBidi"/>
            <w:iCs w:val="0"/>
            <w:noProof/>
            <w:color w:val="auto"/>
            <w:spacing w:val="0"/>
            <w:szCs w:val="22"/>
            <w:lang w:eastAsia="de-AT"/>
          </w:rPr>
          <w:tab/>
        </w:r>
        <w:r w:rsidR="00F2290F" w:rsidRPr="002745B9">
          <w:rPr>
            <w:rStyle w:val="Hyperlink"/>
            <w:noProof/>
          </w:rPr>
          <w:t>Eignung des Förderwerbers/sonstiger Projektbeteiligter</w:t>
        </w:r>
        <w:r w:rsidR="00F2290F">
          <w:rPr>
            <w:noProof/>
            <w:webHidden/>
          </w:rPr>
          <w:tab/>
        </w:r>
        <w:r w:rsidR="00F2290F">
          <w:rPr>
            <w:noProof/>
            <w:webHidden/>
          </w:rPr>
          <w:fldChar w:fldCharType="begin"/>
        </w:r>
        <w:r w:rsidR="00F2290F">
          <w:rPr>
            <w:noProof/>
            <w:webHidden/>
          </w:rPr>
          <w:instrText xml:space="preserve"> PAGEREF _Toc24025054 \h </w:instrText>
        </w:r>
        <w:r w:rsidR="00F2290F">
          <w:rPr>
            <w:noProof/>
            <w:webHidden/>
          </w:rPr>
        </w:r>
        <w:r w:rsidR="00F2290F">
          <w:rPr>
            <w:noProof/>
            <w:webHidden/>
          </w:rPr>
          <w:fldChar w:fldCharType="separate"/>
        </w:r>
        <w:r w:rsidR="00F2290F">
          <w:rPr>
            <w:noProof/>
            <w:webHidden/>
          </w:rPr>
          <w:t>14</w:t>
        </w:r>
        <w:r w:rsidR="00F2290F">
          <w:rPr>
            <w:noProof/>
            <w:webHidden/>
          </w:rPr>
          <w:fldChar w:fldCharType="end"/>
        </w:r>
      </w:hyperlink>
    </w:p>
    <w:p w14:paraId="419ABF1F" w14:textId="3B6F600F"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55" w:history="1">
        <w:r w:rsidR="00F2290F" w:rsidRPr="002745B9">
          <w:rPr>
            <w:rStyle w:val="Hyperlink"/>
            <w:noProof/>
          </w:rPr>
          <w:t>2.1.4</w:t>
        </w:r>
        <w:r w:rsidR="00F2290F">
          <w:rPr>
            <w:rFonts w:eastAsiaTheme="minorEastAsia" w:cstheme="minorBidi"/>
            <w:iCs w:val="0"/>
            <w:noProof/>
            <w:color w:val="auto"/>
            <w:spacing w:val="0"/>
            <w:szCs w:val="22"/>
            <w:lang w:eastAsia="de-AT"/>
          </w:rPr>
          <w:tab/>
        </w:r>
        <w:r w:rsidR="00F2290F" w:rsidRPr="002745B9">
          <w:rPr>
            <w:rStyle w:val="Hyperlink"/>
            <w:noProof/>
          </w:rPr>
          <w:t>Erforderliche technische Kenntnisse Dritter</w:t>
        </w:r>
        <w:r w:rsidR="00F2290F">
          <w:rPr>
            <w:noProof/>
            <w:webHidden/>
          </w:rPr>
          <w:tab/>
        </w:r>
        <w:r w:rsidR="00F2290F">
          <w:rPr>
            <w:noProof/>
            <w:webHidden/>
          </w:rPr>
          <w:fldChar w:fldCharType="begin"/>
        </w:r>
        <w:r w:rsidR="00F2290F">
          <w:rPr>
            <w:noProof/>
            <w:webHidden/>
          </w:rPr>
          <w:instrText xml:space="preserve"> PAGEREF _Toc24025055 \h </w:instrText>
        </w:r>
        <w:r w:rsidR="00F2290F">
          <w:rPr>
            <w:noProof/>
            <w:webHidden/>
          </w:rPr>
        </w:r>
        <w:r w:rsidR="00F2290F">
          <w:rPr>
            <w:noProof/>
            <w:webHidden/>
          </w:rPr>
          <w:fldChar w:fldCharType="separate"/>
        </w:r>
        <w:r w:rsidR="00F2290F">
          <w:rPr>
            <w:noProof/>
            <w:webHidden/>
          </w:rPr>
          <w:t>14</w:t>
        </w:r>
        <w:r w:rsidR="00F2290F">
          <w:rPr>
            <w:noProof/>
            <w:webHidden/>
          </w:rPr>
          <w:fldChar w:fldCharType="end"/>
        </w:r>
      </w:hyperlink>
    </w:p>
    <w:p w14:paraId="68A2D73C" w14:textId="7A78743C"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56" w:history="1">
        <w:r w:rsidR="00F2290F" w:rsidRPr="002745B9">
          <w:rPr>
            <w:rStyle w:val="Hyperlink"/>
            <w:noProof/>
          </w:rPr>
          <w:t>2.2</w:t>
        </w:r>
        <w:r w:rsidR="00F2290F">
          <w:rPr>
            <w:rFonts w:eastAsiaTheme="minorEastAsia" w:cstheme="minorBidi"/>
            <w:b w:val="0"/>
            <w:noProof/>
            <w:color w:val="auto"/>
            <w:spacing w:val="0"/>
            <w:szCs w:val="22"/>
            <w:lang w:eastAsia="de-AT"/>
          </w:rPr>
          <w:tab/>
        </w:r>
        <w:r w:rsidR="00F2290F" w:rsidRPr="002745B9">
          <w:rPr>
            <w:rStyle w:val="Hyperlink"/>
            <w:noProof/>
          </w:rPr>
          <w:t>Wirtschaftlichkeit</w:t>
        </w:r>
        <w:r w:rsidR="00F2290F">
          <w:rPr>
            <w:noProof/>
            <w:webHidden/>
          </w:rPr>
          <w:tab/>
        </w:r>
        <w:r w:rsidR="00F2290F">
          <w:rPr>
            <w:noProof/>
            <w:webHidden/>
          </w:rPr>
          <w:fldChar w:fldCharType="begin"/>
        </w:r>
        <w:r w:rsidR="00F2290F">
          <w:rPr>
            <w:noProof/>
            <w:webHidden/>
          </w:rPr>
          <w:instrText xml:space="preserve"> PAGEREF _Toc24025056 \h </w:instrText>
        </w:r>
        <w:r w:rsidR="00F2290F">
          <w:rPr>
            <w:noProof/>
            <w:webHidden/>
          </w:rPr>
        </w:r>
        <w:r w:rsidR="00F2290F">
          <w:rPr>
            <w:noProof/>
            <w:webHidden/>
          </w:rPr>
          <w:fldChar w:fldCharType="separate"/>
        </w:r>
        <w:r w:rsidR="00F2290F">
          <w:rPr>
            <w:noProof/>
            <w:webHidden/>
          </w:rPr>
          <w:t>15</w:t>
        </w:r>
        <w:r w:rsidR="00F2290F">
          <w:rPr>
            <w:noProof/>
            <w:webHidden/>
          </w:rPr>
          <w:fldChar w:fldCharType="end"/>
        </w:r>
      </w:hyperlink>
    </w:p>
    <w:p w14:paraId="4A2803DE" w14:textId="48A7BD97"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57" w:history="1">
        <w:r w:rsidR="00F2290F" w:rsidRPr="002745B9">
          <w:rPr>
            <w:rStyle w:val="Hyperlink"/>
            <w:noProof/>
          </w:rPr>
          <w:t>2.2.1</w:t>
        </w:r>
        <w:r w:rsidR="00F2290F">
          <w:rPr>
            <w:rFonts w:eastAsiaTheme="minorEastAsia" w:cstheme="minorBidi"/>
            <w:iCs w:val="0"/>
            <w:noProof/>
            <w:color w:val="auto"/>
            <w:spacing w:val="0"/>
            <w:szCs w:val="22"/>
            <w:lang w:eastAsia="de-AT"/>
          </w:rPr>
          <w:tab/>
        </w:r>
        <w:r w:rsidR="00F2290F" w:rsidRPr="002745B9">
          <w:rPr>
            <w:rStyle w:val="Hyperlink"/>
            <w:noProof/>
          </w:rPr>
          <w:t>Wirtschaftlichkeitsberechnungen</w:t>
        </w:r>
        <w:r w:rsidR="00F2290F">
          <w:rPr>
            <w:noProof/>
            <w:webHidden/>
          </w:rPr>
          <w:tab/>
        </w:r>
        <w:r w:rsidR="00F2290F">
          <w:rPr>
            <w:noProof/>
            <w:webHidden/>
          </w:rPr>
          <w:fldChar w:fldCharType="begin"/>
        </w:r>
        <w:r w:rsidR="00F2290F">
          <w:rPr>
            <w:noProof/>
            <w:webHidden/>
          </w:rPr>
          <w:instrText xml:space="preserve"> PAGEREF _Toc24025057 \h </w:instrText>
        </w:r>
        <w:r w:rsidR="00F2290F">
          <w:rPr>
            <w:noProof/>
            <w:webHidden/>
          </w:rPr>
        </w:r>
        <w:r w:rsidR="00F2290F">
          <w:rPr>
            <w:noProof/>
            <w:webHidden/>
          </w:rPr>
          <w:fldChar w:fldCharType="separate"/>
        </w:r>
        <w:r w:rsidR="00F2290F">
          <w:rPr>
            <w:noProof/>
            <w:webHidden/>
          </w:rPr>
          <w:t>15</w:t>
        </w:r>
        <w:r w:rsidR="00F2290F">
          <w:rPr>
            <w:noProof/>
            <w:webHidden/>
          </w:rPr>
          <w:fldChar w:fldCharType="end"/>
        </w:r>
      </w:hyperlink>
    </w:p>
    <w:p w14:paraId="7C294B23" w14:textId="18B8461D"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58" w:history="1">
        <w:r w:rsidR="00F2290F" w:rsidRPr="002745B9">
          <w:rPr>
            <w:rStyle w:val="Hyperlink"/>
            <w:noProof/>
          </w:rPr>
          <w:t>2.2.1</w:t>
        </w:r>
        <w:r w:rsidR="00F2290F">
          <w:rPr>
            <w:rFonts w:eastAsiaTheme="minorEastAsia" w:cstheme="minorBidi"/>
            <w:iCs w:val="0"/>
            <w:noProof/>
            <w:color w:val="auto"/>
            <w:spacing w:val="0"/>
            <w:szCs w:val="22"/>
            <w:lang w:eastAsia="de-AT"/>
          </w:rPr>
          <w:tab/>
        </w:r>
        <w:r w:rsidR="00F2290F" w:rsidRPr="002745B9">
          <w:rPr>
            <w:rStyle w:val="Hyperlink"/>
            <w:noProof/>
          </w:rPr>
          <w:t>Kostenreduktion durch Mitverlegung</w:t>
        </w:r>
        <w:r w:rsidR="00F2290F">
          <w:rPr>
            <w:noProof/>
            <w:webHidden/>
          </w:rPr>
          <w:tab/>
        </w:r>
        <w:r w:rsidR="00F2290F">
          <w:rPr>
            <w:noProof/>
            <w:webHidden/>
          </w:rPr>
          <w:fldChar w:fldCharType="begin"/>
        </w:r>
        <w:r w:rsidR="00F2290F">
          <w:rPr>
            <w:noProof/>
            <w:webHidden/>
          </w:rPr>
          <w:instrText xml:space="preserve"> PAGEREF _Toc24025058 \h </w:instrText>
        </w:r>
        <w:r w:rsidR="00F2290F">
          <w:rPr>
            <w:noProof/>
            <w:webHidden/>
          </w:rPr>
        </w:r>
        <w:r w:rsidR="00F2290F">
          <w:rPr>
            <w:noProof/>
            <w:webHidden/>
          </w:rPr>
          <w:fldChar w:fldCharType="separate"/>
        </w:r>
        <w:r w:rsidR="00F2290F">
          <w:rPr>
            <w:noProof/>
            <w:webHidden/>
          </w:rPr>
          <w:t>15</w:t>
        </w:r>
        <w:r w:rsidR="00F2290F">
          <w:rPr>
            <w:noProof/>
            <w:webHidden/>
          </w:rPr>
          <w:fldChar w:fldCharType="end"/>
        </w:r>
      </w:hyperlink>
    </w:p>
    <w:p w14:paraId="573488B5" w14:textId="1E4D2CD0"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59" w:history="1">
        <w:r w:rsidR="00F2290F" w:rsidRPr="002745B9">
          <w:rPr>
            <w:rStyle w:val="Hyperlink"/>
            <w:noProof/>
          </w:rPr>
          <w:t>2.2.2</w:t>
        </w:r>
        <w:r w:rsidR="00F2290F">
          <w:rPr>
            <w:rFonts w:eastAsiaTheme="minorEastAsia" w:cstheme="minorBidi"/>
            <w:iCs w:val="0"/>
            <w:noProof/>
            <w:color w:val="auto"/>
            <w:spacing w:val="0"/>
            <w:szCs w:val="22"/>
            <w:lang w:eastAsia="de-AT"/>
          </w:rPr>
          <w:tab/>
        </w:r>
        <w:r w:rsidR="00F2290F" w:rsidRPr="002745B9">
          <w:rPr>
            <w:rStyle w:val="Hyperlink"/>
            <w:noProof/>
          </w:rPr>
          <w:t>Finanzierungsplan</w:t>
        </w:r>
        <w:r w:rsidR="00F2290F">
          <w:rPr>
            <w:noProof/>
            <w:webHidden/>
          </w:rPr>
          <w:tab/>
        </w:r>
        <w:r w:rsidR="00F2290F">
          <w:rPr>
            <w:noProof/>
            <w:webHidden/>
          </w:rPr>
          <w:fldChar w:fldCharType="begin"/>
        </w:r>
        <w:r w:rsidR="00F2290F">
          <w:rPr>
            <w:noProof/>
            <w:webHidden/>
          </w:rPr>
          <w:instrText xml:space="preserve"> PAGEREF _Toc24025059 \h </w:instrText>
        </w:r>
        <w:r w:rsidR="00F2290F">
          <w:rPr>
            <w:noProof/>
            <w:webHidden/>
          </w:rPr>
        </w:r>
        <w:r w:rsidR="00F2290F">
          <w:rPr>
            <w:noProof/>
            <w:webHidden/>
          </w:rPr>
          <w:fldChar w:fldCharType="separate"/>
        </w:r>
        <w:r w:rsidR="00F2290F">
          <w:rPr>
            <w:noProof/>
            <w:webHidden/>
          </w:rPr>
          <w:t>15</w:t>
        </w:r>
        <w:r w:rsidR="00F2290F">
          <w:rPr>
            <w:noProof/>
            <w:webHidden/>
          </w:rPr>
          <w:fldChar w:fldCharType="end"/>
        </w:r>
      </w:hyperlink>
    </w:p>
    <w:p w14:paraId="156D5F7F" w14:textId="62B27D1C"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60" w:history="1">
        <w:r w:rsidR="00F2290F" w:rsidRPr="002745B9">
          <w:rPr>
            <w:rStyle w:val="Hyperlink"/>
            <w:noProof/>
          </w:rPr>
          <w:t>2.2.3</w:t>
        </w:r>
        <w:r w:rsidR="00F2290F">
          <w:rPr>
            <w:rFonts w:eastAsiaTheme="minorEastAsia" w:cstheme="minorBidi"/>
            <w:iCs w:val="0"/>
            <w:noProof/>
            <w:color w:val="auto"/>
            <w:spacing w:val="0"/>
            <w:szCs w:val="22"/>
            <w:lang w:eastAsia="de-AT"/>
          </w:rPr>
          <w:tab/>
        </w:r>
        <w:r w:rsidR="00F2290F" w:rsidRPr="002745B9">
          <w:rPr>
            <w:rStyle w:val="Hyperlink"/>
            <w:noProof/>
          </w:rPr>
          <w:t>Standardangebot</w:t>
        </w:r>
        <w:r w:rsidR="00F2290F">
          <w:rPr>
            <w:noProof/>
            <w:webHidden/>
          </w:rPr>
          <w:tab/>
        </w:r>
        <w:r w:rsidR="00F2290F">
          <w:rPr>
            <w:noProof/>
            <w:webHidden/>
          </w:rPr>
          <w:fldChar w:fldCharType="begin"/>
        </w:r>
        <w:r w:rsidR="00F2290F">
          <w:rPr>
            <w:noProof/>
            <w:webHidden/>
          </w:rPr>
          <w:instrText xml:space="preserve"> PAGEREF _Toc24025060 \h </w:instrText>
        </w:r>
        <w:r w:rsidR="00F2290F">
          <w:rPr>
            <w:noProof/>
            <w:webHidden/>
          </w:rPr>
        </w:r>
        <w:r w:rsidR="00F2290F">
          <w:rPr>
            <w:noProof/>
            <w:webHidden/>
          </w:rPr>
          <w:fldChar w:fldCharType="separate"/>
        </w:r>
        <w:r w:rsidR="00F2290F">
          <w:rPr>
            <w:noProof/>
            <w:webHidden/>
          </w:rPr>
          <w:t>15</w:t>
        </w:r>
        <w:r w:rsidR="00F2290F">
          <w:rPr>
            <w:noProof/>
            <w:webHidden/>
          </w:rPr>
          <w:fldChar w:fldCharType="end"/>
        </w:r>
      </w:hyperlink>
    </w:p>
    <w:p w14:paraId="1FF55984" w14:textId="5D17F518" w:rsidR="00F2290F" w:rsidRDefault="000D1589">
      <w:pPr>
        <w:pStyle w:val="Verzeichnis3"/>
        <w:tabs>
          <w:tab w:val="left" w:pos="2977"/>
          <w:tab w:val="right" w:leader="dot" w:pos="7920"/>
        </w:tabs>
        <w:rPr>
          <w:rFonts w:eastAsiaTheme="minorEastAsia" w:cstheme="minorBidi"/>
          <w:iCs w:val="0"/>
          <w:noProof/>
          <w:color w:val="auto"/>
          <w:spacing w:val="0"/>
          <w:szCs w:val="22"/>
          <w:lang w:eastAsia="de-AT"/>
        </w:rPr>
      </w:pPr>
      <w:hyperlink w:anchor="_Toc24025061" w:history="1">
        <w:r w:rsidR="00F2290F" w:rsidRPr="002745B9">
          <w:rPr>
            <w:rStyle w:val="Hyperlink"/>
            <w:noProof/>
          </w:rPr>
          <w:t>2.2.4</w:t>
        </w:r>
        <w:r w:rsidR="00F2290F">
          <w:rPr>
            <w:rFonts w:eastAsiaTheme="minorEastAsia" w:cstheme="minorBidi"/>
            <w:iCs w:val="0"/>
            <w:noProof/>
            <w:color w:val="auto"/>
            <w:spacing w:val="0"/>
            <w:szCs w:val="22"/>
            <w:lang w:eastAsia="de-AT"/>
          </w:rPr>
          <w:tab/>
        </w:r>
        <w:r w:rsidR="00F2290F" w:rsidRPr="002745B9">
          <w:rPr>
            <w:rStyle w:val="Hyperlink"/>
            <w:noProof/>
          </w:rPr>
          <w:t>Startrate</w:t>
        </w:r>
        <w:r w:rsidR="00F2290F">
          <w:rPr>
            <w:noProof/>
            <w:webHidden/>
          </w:rPr>
          <w:tab/>
        </w:r>
        <w:r w:rsidR="00F2290F">
          <w:rPr>
            <w:noProof/>
            <w:webHidden/>
          </w:rPr>
          <w:fldChar w:fldCharType="begin"/>
        </w:r>
        <w:r w:rsidR="00F2290F">
          <w:rPr>
            <w:noProof/>
            <w:webHidden/>
          </w:rPr>
          <w:instrText xml:space="preserve"> PAGEREF _Toc24025061 \h </w:instrText>
        </w:r>
        <w:r w:rsidR="00F2290F">
          <w:rPr>
            <w:noProof/>
            <w:webHidden/>
          </w:rPr>
        </w:r>
        <w:r w:rsidR="00F2290F">
          <w:rPr>
            <w:noProof/>
            <w:webHidden/>
          </w:rPr>
          <w:fldChar w:fldCharType="separate"/>
        </w:r>
        <w:r w:rsidR="00F2290F">
          <w:rPr>
            <w:noProof/>
            <w:webHidden/>
          </w:rPr>
          <w:t>16</w:t>
        </w:r>
        <w:r w:rsidR="00F2290F">
          <w:rPr>
            <w:noProof/>
            <w:webHidden/>
          </w:rPr>
          <w:fldChar w:fldCharType="end"/>
        </w:r>
      </w:hyperlink>
    </w:p>
    <w:p w14:paraId="2277D048" w14:textId="7779E324" w:rsidR="00F2290F" w:rsidRDefault="000D1589">
      <w:pPr>
        <w:pStyle w:val="Verzeichnis2"/>
        <w:tabs>
          <w:tab w:val="left" w:pos="1701"/>
          <w:tab w:val="right" w:leader="dot" w:pos="7920"/>
        </w:tabs>
        <w:rPr>
          <w:rFonts w:eastAsiaTheme="minorEastAsia" w:cstheme="minorBidi"/>
          <w:b w:val="0"/>
          <w:noProof/>
          <w:color w:val="auto"/>
          <w:spacing w:val="0"/>
          <w:szCs w:val="22"/>
          <w:lang w:eastAsia="de-AT"/>
        </w:rPr>
      </w:pPr>
      <w:hyperlink w:anchor="_Toc24025062" w:history="1">
        <w:r w:rsidR="00F2290F" w:rsidRPr="002745B9">
          <w:rPr>
            <w:rStyle w:val="Hyperlink"/>
            <w:noProof/>
          </w:rPr>
          <w:t>2.3</w:t>
        </w:r>
        <w:r w:rsidR="00F2290F">
          <w:rPr>
            <w:rFonts w:eastAsiaTheme="minorEastAsia" w:cstheme="minorBidi"/>
            <w:b w:val="0"/>
            <w:noProof/>
            <w:color w:val="auto"/>
            <w:spacing w:val="0"/>
            <w:szCs w:val="22"/>
            <w:lang w:eastAsia="de-AT"/>
          </w:rPr>
          <w:tab/>
        </w:r>
        <w:r w:rsidR="00F2290F" w:rsidRPr="002745B9">
          <w:rPr>
            <w:rStyle w:val="Hyperlink"/>
            <w:noProof/>
          </w:rPr>
          <w:t>Mitverlegung und Mitnutzung</w:t>
        </w:r>
        <w:r w:rsidR="00F2290F">
          <w:rPr>
            <w:noProof/>
            <w:webHidden/>
          </w:rPr>
          <w:tab/>
        </w:r>
        <w:r w:rsidR="00F2290F">
          <w:rPr>
            <w:noProof/>
            <w:webHidden/>
          </w:rPr>
          <w:fldChar w:fldCharType="begin"/>
        </w:r>
        <w:r w:rsidR="00F2290F">
          <w:rPr>
            <w:noProof/>
            <w:webHidden/>
          </w:rPr>
          <w:instrText xml:space="preserve"> PAGEREF _Toc24025062 \h </w:instrText>
        </w:r>
        <w:r w:rsidR="00F2290F">
          <w:rPr>
            <w:noProof/>
            <w:webHidden/>
          </w:rPr>
        </w:r>
        <w:r w:rsidR="00F2290F">
          <w:rPr>
            <w:noProof/>
            <w:webHidden/>
          </w:rPr>
          <w:fldChar w:fldCharType="separate"/>
        </w:r>
        <w:r w:rsidR="00F2290F">
          <w:rPr>
            <w:noProof/>
            <w:webHidden/>
          </w:rPr>
          <w:t>16</w:t>
        </w:r>
        <w:r w:rsidR="00F2290F">
          <w:rPr>
            <w:noProof/>
            <w:webHidden/>
          </w:rPr>
          <w:fldChar w:fldCharType="end"/>
        </w:r>
      </w:hyperlink>
    </w:p>
    <w:p w14:paraId="697E1DE4" w14:textId="3F10B590" w:rsidR="00F2290F" w:rsidRDefault="000D1589">
      <w:pPr>
        <w:pStyle w:val="Verzeichnis1"/>
        <w:tabs>
          <w:tab w:val="right" w:leader="dot" w:pos="7920"/>
        </w:tabs>
        <w:rPr>
          <w:rFonts w:eastAsiaTheme="minorEastAsia" w:cstheme="minorBidi"/>
          <w:b w:val="0"/>
          <w:bCs w:val="0"/>
          <w:noProof/>
          <w:color w:val="auto"/>
          <w:spacing w:val="0"/>
          <w:sz w:val="22"/>
          <w:szCs w:val="22"/>
          <w:lang w:eastAsia="de-AT"/>
        </w:rPr>
      </w:pPr>
      <w:hyperlink w:anchor="_Toc24025063" w:history="1">
        <w:r w:rsidR="00F2290F" w:rsidRPr="002745B9">
          <w:rPr>
            <w:rStyle w:val="Hyperlink"/>
            <w:noProof/>
          </w:rPr>
          <w:t>3</w:t>
        </w:r>
        <w:r w:rsidR="00F2290F">
          <w:rPr>
            <w:rFonts w:eastAsiaTheme="minorEastAsia" w:cstheme="minorBidi"/>
            <w:b w:val="0"/>
            <w:bCs w:val="0"/>
            <w:noProof/>
            <w:color w:val="auto"/>
            <w:spacing w:val="0"/>
            <w:sz w:val="22"/>
            <w:szCs w:val="22"/>
            <w:lang w:eastAsia="de-AT"/>
          </w:rPr>
          <w:tab/>
        </w:r>
        <w:r w:rsidR="00F2290F" w:rsidRPr="002745B9">
          <w:rPr>
            <w:rStyle w:val="Hyperlink"/>
            <w:noProof/>
          </w:rPr>
          <w:t>Erfüllung der besonderen Förderbedingungen</w:t>
        </w:r>
        <w:r w:rsidR="00F2290F">
          <w:rPr>
            <w:noProof/>
            <w:webHidden/>
          </w:rPr>
          <w:tab/>
        </w:r>
        <w:r w:rsidR="00F2290F">
          <w:rPr>
            <w:noProof/>
            <w:webHidden/>
          </w:rPr>
          <w:fldChar w:fldCharType="begin"/>
        </w:r>
        <w:r w:rsidR="00F2290F">
          <w:rPr>
            <w:noProof/>
            <w:webHidden/>
          </w:rPr>
          <w:instrText xml:space="preserve"> PAGEREF _Toc24025063 \h </w:instrText>
        </w:r>
        <w:r w:rsidR="00F2290F">
          <w:rPr>
            <w:noProof/>
            <w:webHidden/>
          </w:rPr>
        </w:r>
        <w:r w:rsidR="00F2290F">
          <w:rPr>
            <w:noProof/>
            <w:webHidden/>
          </w:rPr>
          <w:fldChar w:fldCharType="separate"/>
        </w:r>
        <w:r w:rsidR="00F2290F">
          <w:rPr>
            <w:noProof/>
            <w:webHidden/>
          </w:rPr>
          <w:t>18</w:t>
        </w:r>
        <w:r w:rsidR="00F2290F">
          <w:rPr>
            <w:noProof/>
            <w:webHidden/>
          </w:rPr>
          <w:fldChar w:fldCharType="end"/>
        </w:r>
      </w:hyperlink>
    </w:p>
    <w:p w14:paraId="264D9576" w14:textId="0D34EBB6" w:rsidR="00F2290F" w:rsidRDefault="000D1589">
      <w:pPr>
        <w:pStyle w:val="Verzeichnis1"/>
        <w:tabs>
          <w:tab w:val="right" w:leader="dot" w:pos="7920"/>
        </w:tabs>
        <w:rPr>
          <w:rFonts w:eastAsiaTheme="minorEastAsia" w:cstheme="minorBidi"/>
          <w:b w:val="0"/>
          <w:bCs w:val="0"/>
          <w:noProof/>
          <w:color w:val="auto"/>
          <w:spacing w:val="0"/>
          <w:sz w:val="22"/>
          <w:szCs w:val="22"/>
          <w:lang w:eastAsia="de-AT"/>
        </w:rPr>
      </w:pPr>
      <w:hyperlink w:anchor="_Toc24025064" w:history="1">
        <w:r w:rsidR="00F2290F" w:rsidRPr="002745B9">
          <w:rPr>
            <w:rStyle w:val="Hyperlink"/>
            <w:noProof/>
          </w:rPr>
          <w:t>Anhang</w:t>
        </w:r>
        <w:r w:rsidR="00F2290F">
          <w:rPr>
            <w:noProof/>
            <w:webHidden/>
          </w:rPr>
          <w:tab/>
        </w:r>
        <w:r w:rsidR="00F2290F">
          <w:rPr>
            <w:noProof/>
            <w:webHidden/>
          </w:rPr>
          <w:fldChar w:fldCharType="begin"/>
        </w:r>
        <w:r w:rsidR="00F2290F">
          <w:rPr>
            <w:noProof/>
            <w:webHidden/>
          </w:rPr>
          <w:instrText xml:space="preserve"> PAGEREF _Toc24025064 \h </w:instrText>
        </w:r>
        <w:r w:rsidR="00F2290F">
          <w:rPr>
            <w:noProof/>
            <w:webHidden/>
          </w:rPr>
        </w:r>
        <w:r w:rsidR="00F2290F">
          <w:rPr>
            <w:noProof/>
            <w:webHidden/>
          </w:rPr>
          <w:fldChar w:fldCharType="separate"/>
        </w:r>
        <w:r w:rsidR="00F2290F">
          <w:rPr>
            <w:noProof/>
            <w:webHidden/>
          </w:rPr>
          <w:t>19</w:t>
        </w:r>
        <w:r w:rsidR="00F2290F">
          <w:rPr>
            <w:noProof/>
            <w:webHidden/>
          </w:rPr>
          <w:fldChar w:fldCharType="end"/>
        </w:r>
      </w:hyperlink>
    </w:p>
    <w:p w14:paraId="49D6A1F1" w14:textId="03EAE237" w:rsidR="00DA1FC4" w:rsidRPr="00912C67" w:rsidRDefault="00477312" w:rsidP="00AB6B45">
      <w:pPr>
        <w:tabs>
          <w:tab w:val="left" w:pos="660"/>
          <w:tab w:val="right" w:leader="dot" w:pos="9356"/>
        </w:tabs>
        <w:spacing w:line="312" w:lineRule="auto"/>
        <w:ind w:left="1134" w:right="424"/>
      </w:pPr>
      <w:r>
        <w:rPr>
          <w:rFonts w:cs="Arial"/>
          <w:szCs w:val="20"/>
        </w:rPr>
        <w:fldChar w:fldCharType="end"/>
      </w:r>
    </w:p>
    <w:p w14:paraId="4E6C8C70" w14:textId="77777777" w:rsidR="00FE784E" w:rsidRDefault="00FE784E" w:rsidP="00DA1FC4">
      <w:pPr>
        <w:spacing w:after="60" w:line="288" w:lineRule="auto"/>
        <w:jc w:val="both"/>
        <w:rPr>
          <w:rFonts w:ascii="Arial" w:hAnsi="Arial" w:cs="Arial"/>
          <w:szCs w:val="22"/>
        </w:rPr>
      </w:pPr>
    </w:p>
    <w:p w14:paraId="35548CB0" w14:textId="77777777" w:rsidR="00881698" w:rsidRDefault="00881698">
      <w:pPr>
        <w:spacing w:line="240" w:lineRule="auto"/>
        <w:rPr>
          <w:rFonts w:asciiTheme="majorHAnsi" w:eastAsiaTheme="majorEastAsia" w:hAnsiTheme="majorHAnsi" w:cs="Times New Roman (Überschriften"/>
          <w:b/>
          <w:caps/>
          <w:spacing w:val="10"/>
          <w:sz w:val="32"/>
          <w:szCs w:val="32"/>
        </w:rPr>
      </w:pPr>
      <w:r>
        <w:br w:type="page"/>
      </w:r>
    </w:p>
    <w:p w14:paraId="07A61A47" w14:textId="77777777" w:rsidR="00E8742B" w:rsidRDefault="00DA1FC4" w:rsidP="00881698">
      <w:pPr>
        <w:pStyle w:val="berschrift1"/>
        <w:numPr>
          <w:ilvl w:val="0"/>
          <w:numId w:val="0"/>
        </w:numPr>
      </w:pPr>
      <w:bookmarkStart w:id="6" w:name="_Toc24025041"/>
      <w:r w:rsidRPr="00E8742B">
        <w:lastRenderedPageBreak/>
        <w:t>Kurzfassung</w:t>
      </w:r>
      <w:bookmarkEnd w:id="6"/>
    </w:p>
    <w:p w14:paraId="0A4ABD35" w14:textId="77777777" w:rsidR="00A65986" w:rsidRDefault="00A65986" w:rsidP="00A65986">
      <w:pPr>
        <w:pStyle w:val="a"/>
      </w:pPr>
      <w:r>
        <w:t>_</w:t>
      </w:r>
    </w:p>
    <w:p w14:paraId="7049628F" w14:textId="77777777" w:rsidR="00A65986" w:rsidRPr="00A65986" w:rsidRDefault="00A65986" w:rsidP="00A65986">
      <w:pPr>
        <w:pStyle w:val="a"/>
      </w:pPr>
    </w:p>
    <w:p w14:paraId="4A56ECA7" w14:textId="77777777"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14:paraId="03C1A14E" w14:textId="77777777"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14:paraId="3655F09F" w14:textId="77777777"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14:paraId="19FCE1F3" w14:textId="77777777" w:rsidR="00DA1FC4" w:rsidRPr="00E8742B" w:rsidRDefault="00DA1FC4" w:rsidP="00E8742B">
      <w:pPr>
        <w:pStyle w:val="AufzhlungEbene1"/>
        <w:rPr>
          <w:color w:val="458CC3" w:themeColor="accent2"/>
        </w:rPr>
      </w:pPr>
      <w:r w:rsidRPr="00E8742B">
        <w:rPr>
          <w:color w:val="458CC3" w:themeColor="accent2"/>
        </w:rPr>
        <w:t>Angestrebte Ergebnisse</w:t>
      </w:r>
    </w:p>
    <w:p w14:paraId="1574E71F" w14:textId="77777777" w:rsidR="00DA1FC4" w:rsidRPr="00912C67" w:rsidRDefault="00DA1FC4" w:rsidP="00DA1FC4">
      <w:pPr>
        <w:spacing w:line="312" w:lineRule="auto"/>
        <w:jc w:val="both"/>
        <w:rPr>
          <w:rFonts w:ascii="Arial" w:hAnsi="Arial" w:cs="Arial"/>
          <w:szCs w:val="22"/>
        </w:rPr>
      </w:pPr>
    </w:p>
    <w:p w14:paraId="059EFAD4" w14:textId="77777777" w:rsidR="00DA1FC4" w:rsidRPr="00912C67" w:rsidRDefault="00DA1FC4" w:rsidP="00DA1FC4">
      <w:pPr>
        <w:spacing w:line="312" w:lineRule="auto"/>
        <w:jc w:val="both"/>
        <w:rPr>
          <w:rFonts w:ascii="Arial" w:hAnsi="Arial" w:cs="Arial"/>
          <w:szCs w:val="22"/>
        </w:rPr>
      </w:pPr>
    </w:p>
    <w:p w14:paraId="3F095D27" w14:textId="77777777" w:rsidR="00DA1FC4" w:rsidRDefault="00DA1FC4" w:rsidP="00F57404">
      <w:pPr>
        <w:pStyle w:val="berschrift1"/>
      </w:pPr>
      <w:r w:rsidRPr="00912C67">
        <w:br w:type="page"/>
      </w:r>
      <w:bookmarkStart w:id="7" w:name="_Toc24025042"/>
      <w:bookmarkStart w:id="8" w:name="_Toc171846246"/>
      <w:r w:rsidRPr="002123BC">
        <w:lastRenderedPageBreak/>
        <w:t>Allgemeine Beschreibung des Projekts</w:t>
      </w:r>
      <w:bookmarkEnd w:id="7"/>
    </w:p>
    <w:p w14:paraId="65476C3C" w14:textId="77777777" w:rsidR="00A65986" w:rsidRDefault="00A65986" w:rsidP="00A65986">
      <w:pPr>
        <w:pStyle w:val="a"/>
      </w:pPr>
      <w:r>
        <w:t>_</w:t>
      </w:r>
    </w:p>
    <w:p w14:paraId="00102ADE" w14:textId="77777777" w:rsidR="00A65986" w:rsidRPr="00A65986" w:rsidRDefault="00A65986" w:rsidP="00A65986">
      <w:pPr>
        <w:pStyle w:val="a"/>
      </w:pPr>
    </w:p>
    <w:p w14:paraId="07493DCD" w14:textId="79324D28" w:rsidR="00DA1FC4"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Infrastruktur an.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8742B">
        <w:rPr>
          <w:rFonts w:cs="Arial"/>
          <w:color w:val="458CC3" w:themeColor="accent2"/>
          <w:szCs w:val="22"/>
        </w:rPr>
        <w:t>Setzen Sie das Vorhaben in Bezug zu anderen Förderungen und beschreiben Sie die örtlichen Faktoren im Ausbaugebiet.</w:t>
      </w:r>
    </w:p>
    <w:p w14:paraId="19C6F81C" w14:textId="01291854" w:rsidR="000D064E" w:rsidRDefault="000D064E" w:rsidP="00DA1FC4">
      <w:pPr>
        <w:rPr>
          <w:rFonts w:cs="Arial"/>
          <w:color w:val="458CC3" w:themeColor="accent2"/>
          <w:szCs w:val="22"/>
        </w:rPr>
      </w:pPr>
    </w:p>
    <w:p w14:paraId="2096ECF0" w14:textId="77777777" w:rsidR="000D064E" w:rsidRPr="00E8742B" w:rsidRDefault="000D064E" w:rsidP="00DA1FC4">
      <w:pPr>
        <w:rPr>
          <w:rFonts w:cs="Arial"/>
          <w:color w:val="458CC3" w:themeColor="accent2"/>
          <w:szCs w:val="22"/>
        </w:rPr>
      </w:pPr>
    </w:p>
    <w:p w14:paraId="1FD488F7" w14:textId="77777777" w:rsidR="00DA1FC4" w:rsidRDefault="00DA1FC4" w:rsidP="00DA1FC4">
      <w:pPr>
        <w:rPr>
          <w:rFonts w:cs="Arial"/>
          <w:color w:val="458CC3" w:themeColor="accent2"/>
          <w:szCs w:val="22"/>
        </w:rPr>
      </w:pPr>
    </w:p>
    <w:p w14:paraId="3797224C" w14:textId="77777777" w:rsidR="00A65986" w:rsidRPr="002123BC" w:rsidRDefault="00A65986" w:rsidP="00DA1FC4">
      <w:pPr>
        <w:rPr>
          <w:rFonts w:cs="Arial"/>
          <w:color w:val="458CC3" w:themeColor="accent2"/>
          <w:szCs w:val="22"/>
        </w:rPr>
      </w:pPr>
    </w:p>
    <w:p w14:paraId="3C0B9893" w14:textId="77777777" w:rsidR="00DA1FC4" w:rsidRDefault="00DA1FC4" w:rsidP="00F57404">
      <w:pPr>
        <w:pStyle w:val="berschrift2"/>
      </w:pPr>
      <w:bookmarkStart w:id="60" w:name="_Ref419191667"/>
      <w:bookmarkStart w:id="61" w:name="_Toc24025043"/>
      <w:r w:rsidRPr="002123BC">
        <w:t>Zielsetzung des Projekts und Konzept zur Inbetriebnahme</w:t>
      </w:r>
      <w:bookmarkEnd w:id="60"/>
      <w:bookmarkEnd w:id="61"/>
    </w:p>
    <w:p w14:paraId="23E90683" w14:textId="77777777" w:rsidR="00A65986" w:rsidRPr="00A65986" w:rsidRDefault="00A65986" w:rsidP="00A65986"/>
    <w:p w14:paraId="115C8EF4" w14:textId="77777777" w:rsidR="00F040DE" w:rsidRPr="00F040DE" w:rsidRDefault="00F040DE" w:rsidP="00F040DE">
      <w:pPr>
        <w:rPr>
          <w:rFonts w:cs="Arial"/>
          <w:color w:val="458CC3" w:themeColor="accent2"/>
          <w:szCs w:val="22"/>
        </w:rPr>
      </w:pPr>
      <w:r w:rsidRPr="00F040DE">
        <w:rPr>
          <w:rFonts w:cs="Arial"/>
          <w:color w:val="458CC3" w:themeColor="accent2"/>
          <w:szCs w:val="22"/>
        </w:rPr>
        <w:t>Beschreiben Sie die strategische Zielsetzung Ihres Projekts und gehen Sie insbesondere auf folgende Punkte ein:</w:t>
      </w:r>
    </w:p>
    <w:p w14:paraId="26E4DC4B"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Beitrag des Projekts zum Ausbau der Breitbandinfrastruktur im Fördergebiet und absehbare wirtschaftliche Auswirkungen. Stellen Sie dar, wie das Projekt sich in ein überregionales Konzept zur Errichtung eines NGA-Netzes einfügt. Überblicksdarstellung der Verfügbarkeit von Breitband bzw. Next Generation Access im Fördergebiet</w:t>
      </w:r>
    </w:p>
    <w:p w14:paraId="34E3DED2"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 xml:space="preserve">Kosten- und Marktaspekte, Wettbewerbssituation und Vertriebsstrategie. </w:t>
      </w:r>
    </w:p>
    <w:p w14:paraId="24E7F342"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Welche und wie viele Kunden werden von den besseren Anbindungen an das Kernnetz profitieren</w:t>
      </w:r>
    </w:p>
    <w:p w14:paraId="716C0410" w14:textId="413F97AE"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Inwiefern haben sie die Trassenführung so gewählt, dass auch andere Zugangspunkte (POP</w:t>
      </w:r>
      <w:r w:rsidR="00F35874">
        <w:rPr>
          <w:rFonts w:cs="Arial"/>
          <w:color w:val="458CC3" w:themeColor="accent2"/>
          <w:szCs w:val="22"/>
        </w:rPr>
        <w:t>s</w:t>
      </w:r>
      <w:r w:rsidRPr="00F040DE">
        <w:rPr>
          <w:rFonts w:cs="Arial"/>
          <w:color w:val="458CC3" w:themeColor="accent2"/>
          <w:szCs w:val="22"/>
        </w:rPr>
        <w:t>) im Umfeld der Trasse erreicht werden können, dh wo werden entlang der Trasse Anbindungsmöglichkeiten für öffentliche Einrichtungen und Betriebsstätten geschaffen.</w:t>
      </w:r>
    </w:p>
    <w:p w14:paraId="57E4D8E4" w14:textId="2B6B322E" w:rsidR="00F040DE" w:rsidRPr="00F040DE" w:rsidRDefault="00F35874" w:rsidP="00F040DE">
      <w:pPr>
        <w:numPr>
          <w:ilvl w:val="0"/>
          <w:numId w:val="27"/>
        </w:numPr>
        <w:spacing w:line="240" w:lineRule="auto"/>
        <w:ind w:left="839" w:hanging="357"/>
        <w:jc w:val="both"/>
        <w:rPr>
          <w:rFonts w:cs="Arial"/>
          <w:color w:val="458CC3" w:themeColor="accent2"/>
          <w:szCs w:val="22"/>
        </w:rPr>
      </w:pPr>
      <w:r>
        <w:rPr>
          <w:rFonts w:cs="Arial"/>
          <w:color w:val="458CC3" w:themeColor="accent2"/>
          <w:szCs w:val="22"/>
        </w:rPr>
        <w:t xml:space="preserve">Inwiefern haben Sie den/die POP </w:t>
      </w:r>
      <w:r w:rsidR="00F040DE" w:rsidRPr="00F040DE">
        <w:rPr>
          <w:rFonts w:cs="Arial"/>
          <w:color w:val="458CC3" w:themeColor="accent2"/>
          <w:szCs w:val="22"/>
        </w:rPr>
        <w:t>Standort</w:t>
      </w:r>
      <w:r>
        <w:rPr>
          <w:rFonts w:cs="Arial"/>
          <w:color w:val="458CC3" w:themeColor="accent2"/>
          <w:szCs w:val="22"/>
        </w:rPr>
        <w:t>(e)</w:t>
      </w:r>
      <w:r w:rsidR="00F040DE" w:rsidRPr="00F040DE">
        <w:rPr>
          <w:rFonts w:cs="Arial"/>
          <w:color w:val="458CC3" w:themeColor="accent2"/>
          <w:szCs w:val="22"/>
        </w:rPr>
        <w:t xml:space="preserve"> so gewählt, dass andere Zugangspunkte (</w:t>
      </w:r>
      <w:r w:rsidR="00EF5334" w:rsidRPr="00F040DE">
        <w:rPr>
          <w:rFonts w:cs="Arial"/>
          <w:color w:val="458CC3" w:themeColor="accent2"/>
          <w:szCs w:val="22"/>
        </w:rPr>
        <w:t>POP</w:t>
      </w:r>
      <w:r w:rsidR="00EF5334">
        <w:rPr>
          <w:rFonts w:cs="Arial"/>
          <w:color w:val="458CC3" w:themeColor="accent2"/>
          <w:szCs w:val="22"/>
        </w:rPr>
        <w:t>s</w:t>
      </w:r>
      <w:r w:rsidR="00EF5334" w:rsidRPr="00F040DE">
        <w:rPr>
          <w:rFonts w:cs="Arial"/>
          <w:color w:val="458CC3" w:themeColor="accent2"/>
          <w:szCs w:val="22"/>
        </w:rPr>
        <w:t>) durch</w:t>
      </w:r>
      <w:r w:rsidR="00EF5334">
        <w:rPr>
          <w:rFonts w:cs="Arial"/>
          <w:color w:val="458CC3" w:themeColor="accent2"/>
          <w:szCs w:val="22"/>
        </w:rPr>
        <w:t xml:space="preserve"> die Wahl Ihrer/Ihres</w:t>
      </w:r>
      <w:r w:rsidR="00F040DE" w:rsidRPr="00F040DE">
        <w:rPr>
          <w:rFonts w:cs="Arial"/>
          <w:color w:val="458CC3" w:themeColor="accent2"/>
          <w:szCs w:val="22"/>
        </w:rPr>
        <w:t xml:space="preserve"> POP Standorte(s) erreicht werden können, dh wo werden im Umkreis von 200m</w:t>
      </w:r>
      <w:r w:rsidR="00F040DE">
        <w:rPr>
          <w:rFonts w:cs="Arial"/>
          <w:color w:val="458CC3" w:themeColor="accent2"/>
          <w:szCs w:val="22"/>
        </w:rPr>
        <w:t xml:space="preserve"> um den/</w:t>
      </w:r>
      <w:r w:rsidR="00F040DE" w:rsidRPr="00F040DE">
        <w:rPr>
          <w:rFonts w:cs="Arial"/>
          <w:color w:val="458CC3" w:themeColor="accent2"/>
          <w:szCs w:val="22"/>
        </w:rPr>
        <w:t>die POP Standorte Anbindungsmöglichkeiten für öffentliche Einrichtungen und Betriebsstätten geschaffen.</w:t>
      </w:r>
    </w:p>
    <w:p w14:paraId="01617F12" w14:textId="77777777" w:rsidR="00F040DE" w:rsidRPr="00F040DE" w:rsidRDefault="00F040DE" w:rsidP="00F040DE">
      <w:pPr>
        <w:ind w:left="839"/>
        <w:jc w:val="both"/>
        <w:rPr>
          <w:rFonts w:cs="Arial"/>
          <w:color w:val="458CC3" w:themeColor="accent2"/>
          <w:szCs w:val="22"/>
        </w:rPr>
      </w:pPr>
    </w:p>
    <w:p w14:paraId="145479A8" w14:textId="77777777" w:rsidR="00F040DE" w:rsidRPr="00F040DE" w:rsidRDefault="00F040DE" w:rsidP="00F040DE">
      <w:pPr>
        <w:ind w:left="839"/>
        <w:jc w:val="both"/>
        <w:rPr>
          <w:rFonts w:cs="Arial"/>
          <w:color w:val="458CC3" w:themeColor="accent2"/>
          <w:szCs w:val="22"/>
        </w:rPr>
      </w:pPr>
    </w:p>
    <w:p w14:paraId="07CBEAA4" w14:textId="3CE32495" w:rsidR="00F040DE" w:rsidRDefault="00F040DE" w:rsidP="00F040DE">
      <w:pPr>
        <w:rPr>
          <w:rFonts w:cs="Arial"/>
          <w:color w:val="458CC3" w:themeColor="accent2"/>
          <w:szCs w:val="22"/>
        </w:rPr>
      </w:pPr>
      <w:r w:rsidRPr="00F040DE">
        <w:rPr>
          <w:rFonts w:cs="Arial"/>
          <w:color w:val="458CC3" w:themeColor="accent2"/>
          <w:szCs w:val="22"/>
        </w:rPr>
        <w:t>[Dieser Abschnitt ist dem Bewertungskriterium 1 Planungsqualität insbesondere im Hinblick auf die spätere Möglichkeit einer Mehrfachnutzung als Grundlage für den weiteren flächendeckenden Ausbau zugeordnet.]</w:t>
      </w:r>
    </w:p>
    <w:p w14:paraId="70FF300F" w14:textId="77777777" w:rsidR="007B1648" w:rsidRDefault="007B1648" w:rsidP="00F040DE">
      <w:pPr>
        <w:rPr>
          <w:rFonts w:cs="Arial"/>
          <w:color w:val="458CC3" w:themeColor="accent2"/>
          <w:szCs w:val="22"/>
        </w:rPr>
      </w:pPr>
    </w:p>
    <w:p w14:paraId="3AF73D10" w14:textId="7CBD9C6E" w:rsidR="007B1648" w:rsidRDefault="007B1648" w:rsidP="007B1648">
      <w:pPr>
        <w:pStyle w:val="berschrift2"/>
      </w:pPr>
      <w:bookmarkStart w:id="62" w:name="_Toc24025044"/>
      <w:r>
        <w:t>Kooperationen</w:t>
      </w:r>
      <w:bookmarkEnd w:id="62"/>
    </w:p>
    <w:p w14:paraId="6FFF70D8" w14:textId="3507DECB" w:rsidR="007B1648" w:rsidRDefault="007B1648" w:rsidP="00F040DE">
      <w:pPr>
        <w:rPr>
          <w:rFonts w:cs="Arial"/>
          <w:color w:val="458CC3" w:themeColor="accent2"/>
          <w:szCs w:val="22"/>
        </w:rPr>
      </w:pPr>
    </w:p>
    <w:p w14:paraId="7D1D63AE" w14:textId="7B53A382" w:rsidR="007B1648" w:rsidRPr="007B1648" w:rsidRDefault="007B1648" w:rsidP="007B1648">
      <w:pPr>
        <w:rPr>
          <w:rFonts w:cs="Arial"/>
          <w:color w:val="458CC3" w:themeColor="accent2"/>
          <w:szCs w:val="22"/>
        </w:rPr>
      </w:pPr>
      <w:r w:rsidRPr="007B1648">
        <w:rPr>
          <w:rFonts w:cs="Arial"/>
          <w:color w:val="458CC3" w:themeColor="accent2"/>
          <w:szCs w:val="22"/>
        </w:rPr>
        <w:t>(max. 2 Seiten)</w:t>
      </w:r>
    </w:p>
    <w:p w14:paraId="6B85F5F5" w14:textId="77777777" w:rsidR="007B1648" w:rsidRPr="007B1648" w:rsidRDefault="007B1648" w:rsidP="007B1648">
      <w:pPr>
        <w:rPr>
          <w:rFonts w:cs="Arial"/>
          <w:color w:val="458CC3" w:themeColor="accent2"/>
          <w:szCs w:val="22"/>
        </w:rPr>
      </w:pPr>
      <w:r w:rsidRPr="007B1648">
        <w:rPr>
          <w:rFonts w:cs="Arial"/>
          <w:color w:val="458CC3" w:themeColor="accent2"/>
          <w:szCs w:val="22"/>
        </w:rPr>
        <w:lastRenderedPageBreak/>
        <w:t>Falls für Ihr Projekt bestehende oder neu zu bildende Kooperationen zwischen Bereitstellern eines Kommunikationsnetzes und Betreibern von Kommunikationsdiensten zum Einsatz kommen so beschreiben Sie diese Kooperation(en) bitte in diesem Abschnitt.</w:t>
      </w:r>
    </w:p>
    <w:p w14:paraId="0D3999A4" w14:textId="77777777" w:rsidR="007B1648" w:rsidRPr="007B1648" w:rsidRDefault="007B1648" w:rsidP="007B1648">
      <w:pPr>
        <w:rPr>
          <w:rFonts w:cs="Arial"/>
          <w:color w:val="458CC3" w:themeColor="accent2"/>
          <w:szCs w:val="22"/>
        </w:rPr>
      </w:pPr>
      <w:r w:rsidRPr="007B1648">
        <w:rPr>
          <w:rFonts w:cs="Arial"/>
          <w:color w:val="458CC3" w:themeColor="accent2"/>
          <w:szCs w:val="22"/>
        </w:rPr>
        <w:t>Unter anderem muss hier festgehalten werden, wer das Standardangebot legt.</w:t>
      </w:r>
    </w:p>
    <w:p w14:paraId="75C7CFC3" w14:textId="439AF9BA" w:rsidR="007B1648" w:rsidRDefault="007B1648" w:rsidP="007B1648">
      <w:pPr>
        <w:rPr>
          <w:rFonts w:cs="Arial"/>
          <w:color w:val="458CC3" w:themeColor="accent2"/>
          <w:szCs w:val="22"/>
        </w:rPr>
      </w:pPr>
      <w:r w:rsidRPr="007B1648">
        <w:rPr>
          <w:rFonts w:cs="Arial"/>
          <w:color w:val="458CC3" w:themeColor="accent2"/>
          <w:szCs w:val="22"/>
        </w:rPr>
        <w:t xml:space="preserve">Auf Verlangen der FFG sind diese Vereinbarungen in Kopie vorzulegen. Die FFG weist darauf hin, dass Bestimmungen der Sonderrichtlinie und des Telekommunikationsgesetzes 2003 idgF eingehalten werden müssen. </w:t>
      </w:r>
    </w:p>
    <w:p w14:paraId="2B6B2199" w14:textId="6F09CB43" w:rsidR="00F925A5" w:rsidRDefault="00F1282A" w:rsidP="007B1648">
      <w:pPr>
        <w:rPr>
          <w:rFonts w:cs="Arial"/>
          <w:color w:val="458CC3" w:themeColor="accent2"/>
          <w:szCs w:val="22"/>
        </w:rPr>
      </w:pPr>
      <w:r>
        <w:rPr>
          <w:rFonts w:cs="Arial"/>
          <w:color w:val="458CC3" w:themeColor="accent2"/>
          <w:szCs w:val="22"/>
        </w:rPr>
        <w:t xml:space="preserve">Sofern unterschiedliche </w:t>
      </w:r>
      <w:r w:rsidR="00F925A5">
        <w:rPr>
          <w:rFonts w:cs="Arial"/>
          <w:color w:val="458CC3" w:themeColor="accent2"/>
          <w:szCs w:val="22"/>
        </w:rPr>
        <w:t xml:space="preserve">Eigentümer der geförderten Infrastruktur </w:t>
      </w:r>
      <w:r>
        <w:rPr>
          <w:rFonts w:cs="Arial"/>
          <w:color w:val="458CC3" w:themeColor="accent2"/>
          <w:szCs w:val="22"/>
        </w:rPr>
        <w:t>beteiligt sind</w:t>
      </w:r>
      <w:r w:rsidR="005F7F11">
        <w:rPr>
          <w:rFonts w:cs="Arial"/>
          <w:color w:val="458CC3" w:themeColor="accent2"/>
          <w:szCs w:val="22"/>
        </w:rPr>
        <w:t>,</w:t>
      </w:r>
      <w:r>
        <w:rPr>
          <w:rFonts w:cs="Arial"/>
          <w:color w:val="458CC3" w:themeColor="accent2"/>
          <w:szCs w:val="22"/>
        </w:rPr>
        <w:t xml:space="preserve"> ist</w:t>
      </w:r>
      <w:r w:rsidR="00F925A5">
        <w:rPr>
          <w:rFonts w:cs="Arial"/>
          <w:color w:val="458CC3" w:themeColor="accent2"/>
          <w:szCs w:val="22"/>
        </w:rPr>
        <w:t xml:space="preserve"> das hier</w:t>
      </w:r>
      <w:r>
        <w:rPr>
          <w:rFonts w:cs="Arial"/>
          <w:color w:val="458CC3" w:themeColor="accent2"/>
          <w:szCs w:val="22"/>
        </w:rPr>
        <w:t xml:space="preserve"> ebenfalls</w:t>
      </w:r>
      <w:r w:rsidR="00F925A5">
        <w:rPr>
          <w:rFonts w:cs="Arial"/>
          <w:color w:val="458CC3" w:themeColor="accent2"/>
          <w:szCs w:val="22"/>
        </w:rPr>
        <w:t xml:space="preserve"> festzuhalten. In diesem Fall sind beim Antrag zusätzliche Unterlagen erforderlich. Die</w:t>
      </w:r>
      <w:r>
        <w:rPr>
          <w:rFonts w:cs="Arial"/>
          <w:color w:val="458CC3" w:themeColor="accent2"/>
          <w:szCs w:val="22"/>
        </w:rPr>
        <w:t xml:space="preserve">se finden Sie im Downloadcenter </w:t>
      </w:r>
      <w:r w:rsidRPr="00F1282A">
        <w:rPr>
          <w:rFonts w:cs="Arial"/>
          <w:color w:val="458CC3" w:themeColor="accent2"/>
          <w:szCs w:val="22"/>
        </w:rPr>
        <w:t>(„Zustimmungs_Verpflichtungs_Garantieerklärung“ und „Kostenplan_Finanzierungsplan_Partner“)</w:t>
      </w:r>
      <w:r>
        <w:rPr>
          <w:rFonts w:cs="Arial"/>
          <w:color w:val="458CC3" w:themeColor="accent2"/>
          <w:szCs w:val="22"/>
        </w:rPr>
        <w:t>; siehe auch Informationen im Leitfaden Kapitel 3.3.</w:t>
      </w:r>
    </w:p>
    <w:p w14:paraId="52B4AB4F" w14:textId="77777777" w:rsidR="007B1648" w:rsidRPr="00F040DE" w:rsidRDefault="007B1648" w:rsidP="00F040DE">
      <w:pPr>
        <w:rPr>
          <w:rFonts w:cs="Arial"/>
          <w:color w:val="458CC3" w:themeColor="accent2"/>
          <w:szCs w:val="22"/>
        </w:rPr>
      </w:pPr>
    </w:p>
    <w:p w14:paraId="41980C78" w14:textId="77777777"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p>
    <w:p w14:paraId="4F66C22E" w14:textId="77777777" w:rsidR="00DA1FC4" w:rsidRDefault="00DA1FC4" w:rsidP="00F57404">
      <w:pPr>
        <w:pStyle w:val="berschrift2"/>
      </w:pPr>
      <w:bookmarkStart w:id="63" w:name="_Toc417996579"/>
      <w:bookmarkStart w:id="64" w:name="_Toc24025045"/>
      <w:r>
        <w:t>Aktivitäten und Ergebnisse aus geförderten Projekten</w:t>
      </w:r>
      <w:bookmarkEnd w:id="63"/>
      <w:bookmarkEnd w:id="64"/>
    </w:p>
    <w:p w14:paraId="34343FF8" w14:textId="77777777" w:rsidR="00A65986" w:rsidRPr="00A65986" w:rsidRDefault="00A65986" w:rsidP="00A65986"/>
    <w:p w14:paraId="5386DE17" w14:textId="77777777"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14:paraId="7802FFC1" w14:textId="77777777"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14:paraId="261A826E" w14:textId="77777777"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14:paraId="620A7E6A"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47A09B26" w14:textId="77777777" w:rsidR="00DA1FC4" w:rsidRPr="002123BC" w:rsidRDefault="00DA1FC4" w:rsidP="00DA1FC4">
      <w:pPr>
        <w:rPr>
          <w:rFonts w:cs="Arial"/>
          <w:color w:val="458CC3" w:themeColor="accent2"/>
          <w:szCs w:val="22"/>
        </w:rPr>
      </w:pPr>
    </w:p>
    <w:p w14:paraId="776CD732" w14:textId="77777777"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14:paraId="1F3D03C3" w14:textId="77777777"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14:paraId="258883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012C0275"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14:paraId="1066FF80" w14:textId="77777777"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5A647F6E"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14:paraId="5C7991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14:paraId="3ED2275D" w14:textId="77777777"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14:paraId="25AFA652"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02C615AD"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043A4C6B"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4B924BB0"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466E6CDA"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1552D485" w14:textId="77777777" w:rsidR="00DA1FC4" w:rsidRPr="00162F70" w:rsidRDefault="00DA1FC4" w:rsidP="00441768">
            <w:pPr>
              <w:jc w:val="center"/>
              <w:rPr>
                <w:rFonts w:ascii="Arial" w:hAnsi="Arial" w:cs="Arial"/>
                <w:color w:val="000000"/>
                <w:sz w:val="18"/>
                <w:szCs w:val="18"/>
              </w:rPr>
            </w:pPr>
          </w:p>
        </w:tc>
      </w:tr>
      <w:tr w:rsidR="00DA1FC4" w:rsidRPr="00162F70" w14:paraId="54B76A26"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5E8C4D83"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7867D7F" w14:textId="77777777" w:rsidR="00DA1FC4" w:rsidRPr="00162F70" w:rsidRDefault="00DA1FC4" w:rsidP="00441768">
            <w:pPr>
              <w:jc w:val="center"/>
              <w:rPr>
                <w:rFonts w:ascii="Arial" w:hAnsi="Arial" w:cs="Arial"/>
                <w:sz w:val="18"/>
                <w:szCs w:val="18"/>
              </w:rPr>
            </w:pPr>
          </w:p>
        </w:tc>
        <w:tc>
          <w:tcPr>
            <w:tcW w:w="796" w:type="pct"/>
          </w:tcPr>
          <w:p w14:paraId="0D8941FD"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65B53A02"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747F5A48" w14:textId="77777777" w:rsidR="00DA1FC4" w:rsidRPr="00162F70" w:rsidRDefault="00DA1FC4" w:rsidP="00441768">
            <w:pPr>
              <w:jc w:val="center"/>
              <w:rPr>
                <w:rFonts w:ascii="Arial" w:hAnsi="Arial" w:cs="Arial"/>
                <w:color w:val="000000"/>
                <w:sz w:val="18"/>
                <w:szCs w:val="18"/>
              </w:rPr>
            </w:pPr>
          </w:p>
        </w:tc>
      </w:tr>
      <w:tr w:rsidR="00DA1FC4" w:rsidRPr="00162F70" w14:paraId="1DE287B3"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B702686"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388299AE"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054E6821"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2BFD6B25"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340423EA" w14:textId="77777777" w:rsidR="00DA1FC4" w:rsidRPr="00162F70" w:rsidRDefault="00DA1FC4" w:rsidP="00441768">
            <w:pPr>
              <w:jc w:val="center"/>
              <w:rPr>
                <w:rFonts w:ascii="Arial" w:hAnsi="Arial" w:cs="Arial"/>
                <w:color w:val="000000"/>
                <w:sz w:val="18"/>
                <w:szCs w:val="18"/>
              </w:rPr>
            </w:pPr>
          </w:p>
        </w:tc>
      </w:tr>
      <w:tr w:rsidR="00DA1FC4" w:rsidRPr="00162F70" w14:paraId="70E83087"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167CA0A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62B7969" w14:textId="77777777" w:rsidR="00DA1FC4" w:rsidRPr="00162F70" w:rsidRDefault="00DA1FC4" w:rsidP="00441768">
            <w:pPr>
              <w:jc w:val="center"/>
              <w:rPr>
                <w:rFonts w:ascii="Arial" w:hAnsi="Arial" w:cs="Arial"/>
                <w:sz w:val="18"/>
                <w:szCs w:val="18"/>
              </w:rPr>
            </w:pPr>
          </w:p>
        </w:tc>
        <w:tc>
          <w:tcPr>
            <w:tcW w:w="796" w:type="pct"/>
          </w:tcPr>
          <w:p w14:paraId="0CDD9614"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2BD32414"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5E1BF08D" w14:textId="77777777" w:rsidR="00DA1FC4" w:rsidRPr="00162F70" w:rsidRDefault="00DA1FC4" w:rsidP="00441768">
            <w:pPr>
              <w:jc w:val="center"/>
              <w:rPr>
                <w:rFonts w:ascii="Arial" w:hAnsi="Arial" w:cs="Arial"/>
                <w:color w:val="000000"/>
                <w:sz w:val="18"/>
                <w:szCs w:val="18"/>
              </w:rPr>
            </w:pPr>
          </w:p>
        </w:tc>
      </w:tr>
      <w:tr w:rsidR="00DA1FC4" w:rsidRPr="00162F70" w14:paraId="1457DF75"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69AAD0C"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46ED5E88"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1B505196"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7356BA96"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6140F730" w14:textId="77777777" w:rsidR="00DA1FC4" w:rsidRPr="00162F70" w:rsidRDefault="00DA1FC4" w:rsidP="00441768">
            <w:pPr>
              <w:jc w:val="center"/>
              <w:rPr>
                <w:rFonts w:ascii="Arial" w:hAnsi="Arial" w:cs="Arial"/>
                <w:color w:val="000000"/>
                <w:sz w:val="18"/>
                <w:szCs w:val="18"/>
              </w:rPr>
            </w:pPr>
          </w:p>
        </w:tc>
      </w:tr>
      <w:tr w:rsidR="00DA1FC4" w:rsidRPr="00162F70" w14:paraId="1B9E4914" w14:textId="77777777"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14:paraId="0A24380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14:paraId="2A85A0E2" w14:textId="77777777" w:rsidR="00DA1FC4" w:rsidRPr="00162F70" w:rsidRDefault="00DA1FC4" w:rsidP="00441768">
            <w:pPr>
              <w:jc w:val="center"/>
              <w:rPr>
                <w:rFonts w:ascii="Arial" w:hAnsi="Arial" w:cs="Arial"/>
                <w:sz w:val="18"/>
                <w:szCs w:val="18"/>
              </w:rPr>
            </w:pPr>
          </w:p>
        </w:tc>
        <w:tc>
          <w:tcPr>
            <w:tcW w:w="796" w:type="pct"/>
            <w:tcBorders>
              <w:top w:val="none" w:sz="0" w:space="0" w:color="auto"/>
            </w:tcBorders>
          </w:tcPr>
          <w:p w14:paraId="6379D71D" w14:textId="77777777"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14:paraId="543E6BA5" w14:textId="77777777"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14:paraId="79B4794C" w14:textId="77777777" w:rsidR="00DA1FC4" w:rsidRPr="00162F70" w:rsidRDefault="00DA1FC4" w:rsidP="00441768">
            <w:pPr>
              <w:jc w:val="center"/>
              <w:rPr>
                <w:rFonts w:ascii="Arial" w:hAnsi="Arial" w:cs="Arial"/>
                <w:color w:val="000000"/>
                <w:sz w:val="18"/>
                <w:szCs w:val="18"/>
              </w:rPr>
            </w:pPr>
          </w:p>
        </w:tc>
      </w:tr>
    </w:tbl>
    <w:p w14:paraId="22665078" w14:textId="77777777" w:rsidR="00DA1FC4" w:rsidRPr="00CC2A99" w:rsidRDefault="00DA1FC4" w:rsidP="00DA1FC4">
      <w:pPr>
        <w:jc w:val="both"/>
        <w:rPr>
          <w:rFonts w:cs="Arial"/>
          <w:color w:val="458CC3" w:themeColor="accent2"/>
          <w:szCs w:val="22"/>
        </w:rPr>
      </w:pPr>
    </w:p>
    <w:p w14:paraId="4A29DB04" w14:textId="77777777" w:rsidR="00FC5429" w:rsidRDefault="00FC5429" w:rsidP="00FC5429">
      <w:pPr>
        <w:rPr>
          <w:rFonts w:cs="Arial"/>
          <w:color w:val="458CC3" w:themeColor="accent2"/>
          <w:szCs w:val="22"/>
        </w:rPr>
      </w:pPr>
      <w:r w:rsidRPr="00FC5429">
        <w:rPr>
          <w:rFonts w:cs="Arial"/>
          <w:color w:val="458CC3" w:themeColor="accent2"/>
          <w:szCs w:val="22"/>
        </w:rPr>
        <w:t xml:space="preserve">Falls erforderlich: Bitte erläutern Sie, dass Förderkumulierungen im beantragten Ausbaugebiet 1) die Grenze von 75% der förderbaren Kosten und 2) die im eCall berechnete Finanzierungslücke nicht übersteigen würden. Ihre Angaben werden gegebenenfalls durch Kontaktaufnahme mit der betreffenden Förderstelle </w:t>
      </w:r>
      <w:r w:rsidRPr="00FC5429">
        <w:rPr>
          <w:rFonts w:cs="Arial"/>
          <w:color w:val="458CC3" w:themeColor="accent2"/>
          <w:szCs w:val="22"/>
        </w:rPr>
        <w:lastRenderedPageBreak/>
        <w:t xml:space="preserve">überprüft. Falsche oder unvollständige Angaben können zur Abweisung des Förderansuchens führen. </w:t>
      </w:r>
    </w:p>
    <w:p w14:paraId="42C416F9" w14:textId="77777777" w:rsidR="00FC5429" w:rsidRDefault="00FC5429" w:rsidP="00FC5429">
      <w:pPr>
        <w:rPr>
          <w:rFonts w:cs="Arial"/>
          <w:color w:val="458CC3" w:themeColor="accent2"/>
          <w:szCs w:val="22"/>
        </w:rPr>
      </w:pPr>
    </w:p>
    <w:p w14:paraId="77B22539" w14:textId="77777777" w:rsidR="00DA1FC4" w:rsidRPr="00FC5429" w:rsidRDefault="00FC5429" w:rsidP="00FC5429">
      <w:pPr>
        <w:rPr>
          <w:rFonts w:cs="Arial"/>
          <w:color w:val="458CC3" w:themeColor="accent2"/>
          <w:szCs w:val="22"/>
        </w:rPr>
      </w:pPr>
      <w:r w:rsidRPr="00FC5429">
        <w:rPr>
          <w:rFonts w:cs="Arial"/>
          <w:color w:val="458CC3" w:themeColor="accent2"/>
          <w:szCs w:val="22"/>
        </w:rPr>
        <w:t>Bitte beachten Sie, dass Ihre Angaben in der Tabelle oben mit den Angaben im eCall unter „weitere Förderungen“ im Menüpunkt Kosten/Finanzierung/Förderung übereinstimmen.</w:t>
      </w:r>
    </w:p>
    <w:p w14:paraId="084AE296"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beachten Sie, dass Ihre Angaben in der Tabelle oben mit den Angaben im eCall </w:t>
      </w:r>
    </w:p>
    <w:p w14:paraId="3BE3571B" w14:textId="77777777" w:rsidR="008C24B5" w:rsidRDefault="008C24B5" w:rsidP="007023BF">
      <w:pPr>
        <w:pStyle w:val="berschrift3"/>
        <w:numPr>
          <w:ilvl w:val="0"/>
          <w:numId w:val="0"/>
        </w:numPr>
      </w:pPr>
      <w:bookmarkStart w:id="65" w:name="_Toc508296301"/>
      <w:bookmarkStart w:id="66" w:name="_Toc519784319"/>
    </w:p>
    <w:bookmarkEnd w:id="65"/>
    <w:bookmarkEnd w:id="66"/>
    <w:p w14:paraId="1B916CA5"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02BF9251" w14:textId="77777777" w:rsidR="00FD75EC" w:rsidRPr="00FD75EC" w:rsidRDefault="00FD75EC" w:rsidP="00FD75EC">
      <w:pPr>
        <w:pStyle w:val="berschrift2"/>
        <w:tabs>
          <w:tab w:val="num" w:pos="576"/>
        </w:tabs>
        <w:spacing w:before="240" w:after="60"/>
        <w:ind w:left="576" w:hanging="576"/>
      </w:pPr>
      <w:bookmarkStart w:id="67" w:name="_Toc505603722"/>
      <w:bookmarkStart w:id="68" w:name="_Toc24025046"/>
      <w:r w:rsidRPr="00FD75EC">
        <w:lastRenderedPageBreak/>
        <w:t>Regionale Relevanz</w:t>
      </w:r>
      <w:bookmarkEnd w:id="67"/>
      <w:bookmarkEnd w:id="68"/>
    </w:p>
    <w:p w14:paraId="0A5CD4FE"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Erläutern Sie in den folgenden Unterabschnitten die Auswirkungen des Projekts auf die auszubauende Region. </w:t>
      </w:r>
    </w:p>
    <w:p w14:paraId="2663C428"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69" w:name="_Toc505603723"/>
      <w:bookmarkStart w:id="70" w:name="_Toc24025047"/>
      <w:r>
        <w:t>Zusatznutzen durch Abdeckung in der Fläche</w:t>
      </w:r>
      <w:bookmarkEnd w:id="69"/>
      <w:bookmarkEnd w:id="70"/>
    </w:p>
    <w:p w14:paraId="5C68FF9F"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43236432" w14:textId="6B88C42A" w:rsidR="00FD75EC" w:rsidRPr="00FD75EC" w:rsidRDefault="00FD75EC" w:rsidP="00FD75EC">
      <w:pPr>
        <w:rPr>
          <w:rFonts w:cs="Arial"/>
          <w:color w:val="458CC3" w:themeColor="accent2"/>
          <w:szCs w:val="22"/>
        </w:rPr>
      </w:pPr>
      <w:r w:rsidRPr="00FD75EC">
        <w:rPr>
          <w:rFonts w:cs="Arial"/>
          <w:color w:val="458CC3" w:themeColor="accent2"/>
          <w:szCs w:val="22"/>
        </w:rPr>
        <w:t xml:space="preserve">Werden die besonderen Bedürfnisse (z.B. Streusiedlungen, Fremdenverkehr, Modellregionen usw.) durch die Qualität und Topologie des Ausbauprojekts in geeigneter Weise unterstützt? </w:t>
      </w:r>
    </w:p>
    <w:p w14:paraId="3FC7A3D6" w14:textId="77777777" w:rsidR="00FD75EC" w:rsidRPr="00FD75EC" w:rsidRDefault="00FD75EC" w:rsidP="00FD75EC">
      <w:pPr>
        <w:rPr>
          <w:rFonts w:cs="Arial"/>
          <w:color w:val="458CC3" w:themeColor="accent2"/>
          <w:szCs w:val="22"/>
        </w:rPr>
      </w:pPr>
    </w:p>
    <w:p w14:paraId="68E52221"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2.1 Zusatznutzen durch Abdeckung in der Fläche zugeordnet.]</w:t>
      </w:r>
    </w:p>
    <w:p w14:paraId="395B4094" w14:textId="77777777" w:rsidR="00FD75EC" w:rsidRPr="00FD75EC" w:rsidRDefault="00FD75EC" w:rsidP="00FD75EC">
      <w:pPr>
        <w:rPr>
          <w:rFonts w:cs="Arial"/>
          <w:color w:val="458CC3" w:themeColor="accent2"/>
          <w:szCs w:val="22"/>
        </w:rPr>
      </w:pPr>
    </w:p>
    <w:p w14:paraId="7CC93984"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71" w:name="_Toc505603724"/>
      <w:bookmarkStart w:id="72" w:name="_Toc24025048"/>
      <w:r>
        <w:t>Berücksichtigung von Standortfaktoren</w:t>
      </w:r>
      <w:bookmarkEnd w:id="71"/>
      <w:bookmarkEnd w:id="72"/>
    </w:p>
    <w:p w14:paraId="4EB06F4B"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61AA7147" w14:textId="77777777" w:rsidR="00FD75EC" w:rsidRPr="00FD75EC" w:rsidRDefault="00FD75EC" w:rsidP="00FD75EC">
      <w:pPr>
        <w:rPr>
          <w:rFonts w:cs="Arial"/>
          <w:color w:val="458CC3" w:themeColor="accent2"/>
          <w:szCs w:val="22"/>
        </w:rPr>
      </w:pPr>
      <w:r w:rsidRPr="00FD75EC">
        <w:rPr>
          <w:rFonts w:cs="Arial"/>
          <w:color w:val="458CC3" w:themeColor="accent2"/>
          <w:szCs w:val="22"/>
        </w:rPr>
        <w:t>Bietet das geplante Zugangsnetz die Möglichkeit, Anschlüsse für öffentliche Einrichtungen wie Schulen, Gemeindeämter, Bauhöfe usw. und Unternehmen (insbesondere Gewerbegebiete) nachhaltig und kostengünstig herzustellen?</w:t>
      </w:r>
    </w:p>
    <w:p w14:paraId="62C8933F" w14:textId="77777777" w:rsidR="00FD75EC" w:rsidRPr="00FD75EC" w:rsidRDefault="00FD75EC" w:rsidP="00FD75EC">
      <w:pPr>
        <w:rPr>
          <w:rFonts w:cs="Arial"/>
          <w:color w:val="458CC3" w:themeColor="accent2"/>
          <w:szCs w:val="22"/>
        </w:rPr>
      </w:pPr>
    </w:p>
    <w:p w14:paraId="43C5CBA7"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2.2 Berücksichtigung von Standortfaktoren zugeordnet.]</w:t>
      </w:r>
    </w:p>
    <w:p w14:paraId="16229180" w14:textId="77777777" w:rsidR="00FD75EC" w:rsidRPr="00FD75EC" w:rsidRDefault="00FD75EC" w:rsidP="00FD75EC">
      <w:pPr>
        <w:rPr>
          <w:rFonts w:cs="Arial"/>
          <w:color w:val="458CC3" w:themeColor="accent2"/>
          <w:szCs w:val="22"/>
        </w:rPr>
      </w:pPr>
    </w:p>
    <w:p w14:paraId="47348815"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73" w:name="_Toc505603725"/>
      <w:bookmarkStart w:id="74" w:name="_Toc24025049"/>
      <w:r>
        <w:t>Regionalökonomische Aspekte</w:t>
      </w:r>
      <w:bookmarkEnd w:id="73"/>
      <w:bookmarkEnd w:id="74"/>
    </w:p>
    <w:p w14:paraId="45556A64"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78DF5338"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Beschreiben Sie, ob und in welchem Ausmaß die Region besonders förderwürdige regionalökonomische Merkmale aufweist, insbesondere eine überdurchschnittliche Arbeitslosigkeit und/oder Abwanderung und welche Auswirkungen Ihr Projekt hier haben kann. </w:t>
      </w:r>
    </w:p>
    <w:p w14:paraId="2A8883D4" w14:textId="77777777" w:rsidR="00FD75EC" w:rsidRDefault="00FD75EC" w:rsidP="00FD75EC">
      <w:pPr>
        <w:rPr>
          <w:rFonts w:ascii="Arial" w:hAnsi="Arial" w:cs="Arial"/>
          <w:color w:val="194486"/>
          <w:szCs w:val="22"/>
        </w:rPr>
      </w:pPr>
    </w:p>
    <w:p w14:paraId="523638DA"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2.3 Regionalökonomische Aspekte zugeordnet.]</w:t>
      </w:r>
    </w:p>
    <w:p w14:paraId="46F1AB2A" w14:textId="77777777" w:rsidR="007023BF" w:rsidRPr="007023BF" w:rsidRDefault="007023BF" w:rsidP="007023BF">
      <w:pPr>
        <w:spacing w:line="240" w:lineRule="auto"/>
        <w:rPr>
          <w:rFonts w:cs="Arial"/>
          <w:color w:val="458CC3" w:themeColor="accent2"/>
          <w:szCs w:val="22"/>
        </w:rPr>
      </w:pPr>
    </w:p>
    <w:p w14:paraId="4F224408" w14:textId="60A6A036" w:rsidR="00A65986" w:rsidRDefault="00DA1FC4" w:rsidP="00A65986">
      <w:pPr>
        <w:pStyle w:val="berschrift1"/>
      </w:pPr>
      <w:bookmarkStart w:id="75" w:name="_Toc416349694"/>
      <w:bookmarkStart w:id="76" w:name="_Toc416781011"/>
      <w:bookmarkStart w:id="77" w:name="_Toc417049360"/>
      <w:bookmarkStart w:id="78" w:name="_Toc414620633"/>
      <w:bookmarkStart w:id="79" w:name="_Toc414620828"/>
      <w:bookmarkStart w:id="80" w:name="_Toc416349695"/>
      <w:bookmarkStart w:id="81" w:name="_Toc416781012"/>
      <w:bookmarkStart w:id="82" w:name="_Toc417049361"/>
      <w:bookmarkStart w:id="83" w:name="_Toc414620634"/>
      <w:bookmarkStart w:id="84" w:name="_Toc414620829"/>
      <w:bookmarkStart w:id="85" w:name="_Toc416349696"/>
      <w:bookmarkStart w:id="86" w:name="_Toc416781013"/>
      <w:bookmarkStart w:id="87" w:name="_Toc417049362"/>
      <w:bookmarkStart w:id="88" w:name="_Toc414620635"/>
      <w:bookmarkStart w:id="89" w:name="_Toc414620830"/>
      <w:bookmarkStart w:id="90" w:name="_Toc416349697"/>
      <w:bookmarkStart w:id="91" w:name="_Toc416781014"/>
      <w:bookmarkStart w:id="92" w:name="_Toc417049363"/>
      <w:bookmarkStart w:id="93" w:name="_Toc414620636"/>
      <w:bookmarkStart w:id="94" w:name="_Toc414620831"/>
      <w:bookmarkStart w:id="95" w:name="_Toc416349698"/>
      <w:bookmarkStart w:id="96" w:name="_Toc416781015"/>
      <w:bookmarkStart w:id="97" w:name="_Toc417049364"/>
      <w:bookmarkStart w:id="98" w:name="_Toc414620639"/>
      <w:bookmarkStart w:id="99" w:name="_Toc414620834"/>
      <w:bookmarkStart w:id="100" w:name="_Toc416349701"/>
      <w:bookmarkStart w:id="101" w:name="_Toc416781018"/>
      <w:bookmarkStart w:id="102" w:name="_Toc417049367"/>
      <w:bookmarkStart w:id="103" w:name="_Toc291166266"/>
      <w:bookmarkStart w:id="104" w:name="_Toc291589161"/>
      <w:bookmarkStart w:id="105" w:name="_Toc414620642"/>
      <w:bookmarkStart w:id="106" w:name="_Toc414620837"/>
      <w:bookmarkStart w:id="107" w:name="_Toc416349704"/>
      <w:bookmarkStart w:id="108" w:name="_Toc416781021"/>
      <w:bookmarkStart w:id="109" w:name="_Toc417049370"/>
      <w:bookmarkStart w:id="110" w:name="_Toc414620643"/>
      <w:bookmarkStart w:id="111" w:name="_Toc414620838"/>
      <w:bookmarkStart w:id="112" w:name="_Toc416349705"/>
      <w:bookmarkStart w:id="113" w:name="_Toc416781022"/>
      <w:bookmarkStart w:id="114" w:name="_Toc417049371"/>
      <w:bookmarkStart w:id="115" w:name="_Toc414620644"/>
      <w:bookmarkStart w:id="116" w:name="_Toc414620839"/>
      <w:bookmarkStart w:id="117" w:name="_Toc416349706"/>
      <w:bookmarkStart w:id="118" w:name="_Toc416781023"/>
      <w:bookmarkStart w:id="119" w:name="_Toc417049372"/>
      <w:bookmarkStart w:id="120" w:name="_Toc414620645"/>
      <w:bookmarkStart w:id="121" w:name="_Toc414620840"/>
      <w:bookmarkStart w:id="122" w:name="_Toc416349707"/>
      <w:bookmarkStart w:id="123" w:name="_Toc416781024"/>
      <w:bookmarkStart w:id="124" w:name="_Toc417049373"/>
      <w:bookmarkStart w:id="125" w:name="_Toc414620646"/>
      <w:bookmarkStart w:id="126" w:name="_Toc414620841"/>
      <w:bookmarkStart w:id="127" w:name="_Toc416349708"/>
      <w:bookmarkStart w:id="128" w:name="_Toc416781025"/>
      <w:bookmarkStart w:id="129" w:name="_Toc417049374"/>
      <w:bookmarkStart w:id="130" w:name="_Toc414620649"/>
      <w:bookmarkStart w:id="131" w:name="_Toc414620844"/>
      <w:bookmarkStart w:id="132" w:name="_Toc416349711"/>
      <w:bookmarkStart w:id="133" w:name="_Toc416781028"/>
      <w:bookmarkStart w:id="134" w:name="_Toc417049377"/>
      <w:bookmarkStart w:id="135" w:name="_Toc414620652"/>
      <w:bookmarkStart w:id="136" w:name="_Toc414620847"/>
      <w:bookmarkStart w:id="137" w:name="_Toc416349714"/>
      <w:bookmarkStart w:id="138" w:name="_Toc416781031"/>
      <w:bookmarkStart w:id="139" w:name="_Toc417049380"/>
      <w:bookmarkStart w:id="140" w:name="_Toc414620662"/>
      <w:bookmarkStart w:id="141" w:name="_Toc414620857"/>
      <w:bookmarkStart w:id="142" w:name="_Toc416349724"/>
      <w:bookmarkStart w:id="143" w:name="_Toc416781041"/>
      <w:bookmarkStart w:id="144" w:name="_Toc417049390"/>
      <w:bookmarkStart w:id="145" w:name="_Toc414620663"/>
      <w:bookmarkStart w:id="146" w:name="_Toc414620858"/>
      <w:bookmarkStart w:id="147" w:name="_Toc416349725"/>
      <w:bookmarkStart w:id="148" w:name="_Toc416781042"/>
      <w:bookmarkStart w:id="149" w:name="_Toc417049391"/>
      <w:bookmarkStart w:id="150" w:name="_Toc414620664"/>
      <w:bookmarkStart w:id="151" w:name="_Toc414620859"/>
      <w:bookmarkStart w:id="152" w:name="_Toc416349726"/>
      <w:bookmarkStart w:id="153" w:name="_Toc416781043"/>
      <w:bookmarkStart w:id="154" w:name="_Toc417049392"/>
      <w:bookmarkStart w:id="155" w:name="_Toc414620670"/>
      <w:bookmarkStart w:id="156" w:name="_Toc414620865"/>
      <w:bookmarkStart w:id="157" w:name="_Toc416349732"/>
      <w:bookmarkStart w:id="158" w:name="_Toc416781049"/>
      <w:bookmarkStart w:id="159" w:name="_Toc417049398"/>
      <w:bookmarkStart w:id="160" w:name="_Toc414620671"/>
      <w:bookmarkStart w:id="161" w:name="_Toc414620866"/>
      <w:bookmarkStart w:id="162" w:name="_Toc416349733"/>
      <w:bookmarkStart w:id="163" w:name="_Toc416781050"/>
      <w:bookmarkStart w:id="164" w:name="_Toc417049399"/>
      <w:bookmarkStart w:id="165" w:name="_Toc414620672"/>
      <w:bookmarkStart w:id="166" w:name="_Toc414620867"/>
      <w:bookmarkStart w:id="167" w:name="_Toc416349734"/>
      <w:bookmarkStart w:id="168" w:name="_Toc416781051"/>
      <w:bookmarkStart w:id="169" w:name="_Toc417049400"/>
      <w:bookmarkStart w:id="170" w:name="_Toc414620673"/>
      <w:bookmarkStart w:id="171" w:name="_Toc414620868"/>
      <w:bookmarkStart w:id="172" w:name="_Toc416349735"/>
      <w:bookmarkStart w:id="173" w:name="_Toc416781052"/>
      <w:bookmarkStart w:id="174" w:name="_Toc417049401"/>
      <w:bookmarkStart w:id="175" w:name="_Toc414620674"/>
      <w:bookmarkStart w:id="176" w:name="_Toc414620869"/>
      <w:bookmarkStart w:id="177" w:name="_Toc416349736"/>
      <w:bookmarkStart w:id="178" w:name="_Toc416781053"/>
      <w:bookmarkStart w:id="179" w:name="_Toc417049402"/>
      <w:bookmarkStart w:id="180" w:name="_Toc414620675"/>
      <w:bookmarkStart w:id="181" w:name="_Toc414620870"/>
      <w:bookmarkStart w:id="182" w:name="_Toc416349737"/>
      <w:bookmarkStart w:id="183" w:name="_Toc416781054"/>
      <w:bookmarkStart w:id="184" w:name="_Toc417049403"/>
      <w:bookmarkStart w:id="185" w:name="_Toc414620676"/>
      <w:bookmarkStart w:id="186" w:name="_Toc414620871"/>
      <w:bookmarkStart w:id="187" w:name="_Toc416349738"/>
      <w:bookmarkStart w:id="188" w:name="_Toc416781055"/>
      <w:bookmarkStart w:id="189" w:name="_Toc417049404"/>
      <w:bookmarkStart w:id="190" w:name="_Toc414620677"/>
      <w:bookmarkStart w:id="191" w:name="_Toc414620872"/>
      <w:bookmarkStart w:id="192" w:name="_Toc416349739"/>
      <w:bookmarkStart w:id="193" w:name="_Toc416781056"/>
      <w:bookmarkStart w:id="194" w:name="_Toc417049405"/>
      <w:bookmarkStart w:id="195" w:name="_Toc414620678"/>
      <w:bookmarkStart w:id="196" w:name="_Toc414620873"/>
      <w:bookmarkStart w:id="197" w:name="_Toc416349740"/>
      <w:bookmarkStart w:id="198" w:name="_Toc416781057"/>
      <w:bookmarkStart w:id="199" w:name="_Toc417049406"/>
      <w:bookmarkStart w:id="200" w:name="_Toc414620680"/>
      <w:bookmarkStart w:id="201" w:name="_Toc414620875"/>
      <w:bookmarkStart w:id="202" w:name="_Toc416349742"/>
      <w:bookmarkStart w:id="203" w:name="_Toc416781059"/>
      <w:bookmarkStart w:id="204" w:name="_Toc417049408"/>
      <w:bookmarkStart w:id="205" w:name="_Toc414620681"/>
      <w:bookmarkStart w:id="206" w:name="_Toc414620876"/>
      <w:bookmarkStart w:id="207" w:name="_Toc416349743"/>
      <w:bookmarkStart w:id="208" w:name="_Toc416781060"/>
      <w:bookmarkStart w:id="209" w:name="_Toc417049409"/>
      <w:bookmarkStart w:id="210" w:name="_Toc291166269"/>
      <w:bookmarkStart w:id="211" w:name="_Toc291589164"/>
      <w:bookmarkStart w:id="212" w:name="_Toc291166270"/>
      <w:bookmarkStart w:id="213" w:name="_Toc291589165"/>
      <w:bookmarkStart w:id="214" w:name="_Toc291166271"/>
      <w:bookmarkStart w:id="215" w:name="_Toc291589166"/>
      <w:bookmarkStart w:id="216" w:name="_Toc291166272"/>
      <w:bookmarkStart w:id="217" w:name="_Toc291589167"/>
      <w:bookmarkStart w:id="218" w:name="_Toc414620682"/>
      <w:bookmarkStart w:id="219" w:name="_Toc414620877"/>
      <w:bookmarkStart w:id="220" w:name="_Toc416349744"/>
      <w:bookmarkStart w:id="221" w:name="_Toc416781061"/>
      <w:bookmarkStart w:id="222" w:name="_Toc417049410"/>
      <w:bookmarkStart w:id="223" w:name="_Toc414620683"/>
      <w:bookmarkStart w:id="224" w:name="_Toc414620878"/>
      <w:bookmarkStart w:id="225" w:name="_Toc416349745"/>
      <w:bookmarkStart w:id="226" w:name="_Toc416781062"/>
      <w:bookmarkStart w:id="227" w:name="_Toc417049411"/>
      <w:bookmarkStart w:id="228" w:name="_Toc414620684"/>
      <w:bookmarkStart w:id="229" w:name="_Toc414620879"/>
      <w:bookmarkStart w:id="230" w:name="_Toc416349746"/>
      <w:bookmarkStart w:id="231" w:name="_Toc416781063"/>
      <w:bookmarkStart w:id="232" w:name="_Toc417049412"/>
      <w:bookmarkStart w:id="233" w:name="_Toc414620688"/>
      <w:bookmarkStart w:id="234" w:name="_Toc414620883"/>
      <w:bookmarkStart w:id="235" w:name="_Toc416349750"/>
      <w:bookmarkStart w:id="236" w:name="_Toc416781067"/>
      <w:bookmarkStart w:id="237" w:name="_Toc417049416"/>
      <w:bookmarkStart w:id="238" w:name="_Toc414620689"/>
      <w:bookmarkStart w:id="239" w:name="_Toc414620884"/>
      <w:bookmarkStart w:id="240" w:name="_Toc416349751"/>
      <w:bookmarkStart w:id="241" w:name="_Toc416781068"/>
      <w:bookmarkStart w:id="242" w:name="_Toc417049417"/>
      <w:bookmarkStart w:id="243" w:name="_Toc414620690"/>
      <w:bookmarkStart w:id="244" w:name="_Toc414620885"/>
      <w:bookmarkStart w:id="245" w:name="_Toc416349752"/>
      <w:bookmarkStart w:id="246" w:name="_Toc416781069"/>
      <w:bookmarkStart w:id="247" w:name="_Toc417049418"/>
      <w:bookmarkStart w:id="248" w:name="_Toc414620691"/>
      <w:bookmarkStart w:id="249" w:name="_Toc414620886"/>
      <w:bookmarkStart w:id="250" w:name="_Toc416349753"/>
      <w:bookmarkStart w:id="251" w:name="_Toc416781070"/>
      <w:bookmarkStart w:id="252" w:name="_Toc417049419"/>
      <w:bookmarkStart w:id="253" w:name="_Toc414620692"/>
      <w:bookmarkStart w:id="254" w:name="_Toc414620887"/>
      <w:bookmarkStart w:id="255" w:name="_Toc416349754"/>
      <w:bookmarkStart w:id="256" w:name="_Toc416781071"/>
      <w:bookmarkStart w:id="257" w:name="_Toc417049420"/>
      <w:bookmarkStart w:id="258" w:name="_Toc291166278"/>
      <w:bookmarkStart w:id="259" w:name="_Toc291589173"/>
      <w:bookmarkStart w:id="260" w:name="_Toc24025050"/>
      <w:bookmarkStart w:id="261" w:name="_Ref367450725"/>
      <w:bookmarkStart w:id="262" w:name="_Toc233534419"/>
      <w:bookmarkEnd w:id="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t>Projektplanung</w:t>
      </w:r>
      <w:bookmarkEnd w:id="260"/>
    </w:p>
    <w:p w14:paraId="7098D3C6" w14:textId="77777777" w:rsidR="00A65986" w:rsidRPr="00A65986" w:rsidRDefault="00A65986" w:rsidP="00A65986">
      <w:pPr>
        <w:pStyle w:val="a"/>
      </w:pPr>
    </w:p>
    <w:p w14:paraId="52EF2E3B" w14:textId="77777777" w:rsidR="003324B3" w:rsidRPr="003324B3" w:rsidRDefault="003324B3" w:rsidP="003324B3">
      <w:pPr>
        <w:rPr>
          <w:rFonts w:cs="Arial"/>
          <w:color w:val="458CC3" w:themeColor="accent2"/>
          <w:szCs w:val="22"/>
        </w:rPr>
      </w:pPr>
      <w:r w:rsidRPr="003324B3">
        <w:rPr>
          <w:rFonts w:cs="Arial"/>
          <w:color w:val="458CC3" w:themeColor="accent2"/>
          <w:szCs w:val="22"/>
        </w:rPr>
        <w:t>Beschreiben Sie in den folgenden Punkten die Technische Planung und Umsetzung insbesondere im Hinblick auf die spätere Möglichkeit einer Mehrfachnutzung als Grundlage für den weiteren flächendeckenden Ausbau und erläutern Sie anschließend die wirtschaftlichen Aspekte Ihres Vorhabens</w:t>
      </w:r>
    </w:p>
    <w:p w14:paraId="776EF610" w14:textId="77777777" w:rsidR="00A65986" w:rsidRPr="00E8742B" w:rsidRDefault="00A65986" w:rsidP="00DA1FC4">
      <w:pPr>
        <w:rPr>
          <w:rFonts w:cs="Arial"/>
          <w:color w:val="458CC3" w:themeColor="accent2"/>
          <w:szCs w:val="22"/>
        </w:rPr>
      </w:pPr>
    </w:p>
    <w:p w14:paraId="76E2CAD5" w14:textId="77777777" w:rsidR="00DA1FC4" w:rsidRDefault="00DA1FC4" w:rsidP="00F57404">
      <w:pPr>
        <w:pStyle w:val="berschrift2"/>
      </w:pPr>
      <w:bookmarkStart w:id="263" w:name="_Toc24025051"/>
      <w:r w:rsidRPr="002123BC">
        <w:t>Technische Planung und Umsetzung</w:t>
      </w:r>
      <w:bookmarkEnd w:id="263"/>
    </w:p>
    <w:p w14:paraId="758C3381" w14:textId="77777777" w:rsidR="00A65986" w:rsidRPr="00A65986" w:rsidRDefault="00A65986" w:rsidP="00A65986"/>
    <w:p w14:paraId="1EA0CBE2" w14:textId="77777777"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14:paraId="4D565968" w14:textId="77777777" w:rsidR="003324B3" w:rsidRPr="003324B3" w:rsidRDefault="003324B3" w:rsidP="003324B3">
      <w:pPr>
        <w:rPr>
          <w:rFonts w:cs="Arial"/>
          <w:color w:val="458CC3" w:themeColor="accent2"/>
          <w:sz w:val="20"/>
          <w:szCs w:val="22"/>
        </w:rPr>
      </w:pPr>
      <w:r w:rsidRPr="003324B3">
        <w:rPr>
          <w:rFonts w:cs="Arial"/>
          <w:color w:val="458CC3" w:themeColor="accent2"/>
          <w:sz w:val="20"/>
          <w:szCs w:val="22"/>
        </w:rPr>
        <w:lastRenderedPageBreak/>
        <w:t>[Die folgenden Unterpunkte sind dem Bewertungskriterium 1 Planungsqualität unter Berücksichtigung der besonderen Förderbedingungen zugeordnet.]</w:t>
      </w:r>
    </w:p>
    <w:p w14:paraId="2ECA9052" w14:textId="74E9A943" w:rsidR="00971C65" w:rsidRDefault="00971C65" w:rsidP="00971C65">
      <w:pPr>
        <w:rPr>
          <w:rFonts w:cs="Arial"/>
          <w:color w:val="458CC3" w:themeColor="accent2"/>
          <w:szCs w:val="22"/>
        </w:rPr>
      </w:pPr>
    </w:p>
    <w:p w14:paraId="2C0F7773" w14:textId="77777777" w:rsidR="00971C65" w:rsidRPr="002123BC" w:rsidRDefault="00971C65" w:rsidP="00971C65">
      <w:pPr>
        <w:rPr>
          <w:rFonts w:cs="Arial"/>
          <w:color w:val="458CC3" w:themeColor="accent2"/>
          <w:szCs w:val="22"/>
        </w:rPr>
      </w:pPr>
    </w:p>
    <w:p w14:paraId="68665290" w14:textId="77777777" w:rsidR="00DA1FC4" w:rsidRDefault="00DA1FC4" w:rsidP="007023BF">
      <w:pPr>
        <w:pStyle w:val="berschrift3"/>
      </w:pPr>
      <w:bookmarkStart w:id="264" w:name="_Toc24025052"/>
      <w:r>
        <w:t>Netzplanung und Erläuterung der Kostenplanung</w:t>
      </w:r>
      <w:bookmarkEnd w:id="264"/>
    </w:p>
    <w:p w14:paraId="387A4BB5" w14:textId="77777777" w:rsidR="00A65986" w:rsidRPr="00A65986" w:rsidRDefault="00A65986" w:rsidP="00A65986"/>
    <w:bookmarkEnd w:id="261"/>
    <w:p w14:paraId="46B74016" w14:textId="77777777"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14:paraId="7F2263F4" w14:textId="77777777" w:rsidR="00971C65" w:rsidRPr="00971C65" w:rsidRDefault="00971C65" w:rsidP="00971C65">
      <w:pPr>
        <w:pStyle w:val="AufzhlungEbene1"/>
        <w:rPr>
          <w:color w:val="458CC3" w:themeColor="accent2"/>
        </w:rPr>
      </w:pPr>
      <w:r w:rsidRPr="00971C65">
        <w:rPr>
          <w:color w:val="458CC3" w:themeColor="accent2"/>
        </w:rPr>
        <w:t>Netzkonzeption</w:t>
      </w:r>
    </w:p>
    <w:p w14:paraId="65619148" w14:textId="77777777" w:rsidR="00971C65" w:rsidRPr="00971C65" w:rsidRDefault="00971C65" w:rsidP="00971C65">
      <w:pPr>
        <w:pStyle w:val="AufzhlungEbene1"/>
        <w:rPr>
          <w:color w:val="458CC3" w:themeColor="accent2"/>
        </w:rPr>
      </w:pPr>
      <w:r w:rsidRPr="00971C65">
        <w:rPr>
          <w:color w:val="458CC3" w:themeColor="accent2"/>
        </w:rPr>
        <w:t>Geplante Tiefbaumaßnahmen inkl. Wiederherstellung</w:t>
      </w:r>
    </w:p>
    <w:p w14:paraId="6B0F6AEB" w14:textId="77777777" w:rsidR="00971C65" w:rsidRPr="00971C65" w:rsidRDefault="00971C65" w:rsidP="00971C65">
      <w:pPr>
        <w:pStyle w:val="AufzhlungEbene1"/>
        <w:rPr>
          <w:color w:val="458CC3" w:themeColor="accent2"/>
        </w:rPr>
      </w:pPr>
      <w:r w:rsidRPr="00971C65">
        <w:rPr>
          <w:color w:val="458CC3" w:themeColor="accent2"/>
        </w:rPr>
        <w:t>Leerrohrsystem inkl. Verlegung</w:t>
      </w:r>
    </w:p>
    <w:p w14:paraId="4985AB90" w14:textId="77777777" w:rsidR="00971C65" w:rsidRPr="00971C65" w:rsidRDefault="00971C65" w:rsidP="00971C65">
      <w:pPr>
        <w:pStyle w:val="AufzhlungEbene1"/>
        <w:rPr>
          <w:color w:val="458CC3" w:themeColor="accent2"/>
        </w:rPr>
      </w:pPr>
      <w:r w:rsidRPr="00971C65">
        <w:rPr>
          <w:color w:val="458CC3" w:themeColor="accent2"/>
        </w:rPr>
        <w:t>Lichtwellenleiter inkl. Einblasen und Spleißen</w:t>
      </w:r>
    </w:p>
    <w:p w14:paraId="28138643" w14:textId="6748DEE9" w:rsidR="00971C65" w:rsidRDefault="00971C65" w:rsidP="00971C65">
      <w:pPr>
        <w:pStyle w:val="AufzhlungEbene1"/>
        <w:rPr>
          <w:color w:val="458CC3" w:themeColor="accent2"/>
        </w:rPr>
      </w:pPr>
      <w:r w:rsidRPr="00971C65">
        <w:rPr>
          <w:color w:val="458CC3" w:themeColor="accent2"/>
        </w:rPr>
        <w:t>Faserverteiler, passive Einrichtungen von Verteilern und baulicher Infrastruktur wie Ortszentralen, Sendestationen, Außenschränken etc.</w:t>
      </w:r>
    </w:p>
    <w:p w14:paraId="719C7007" w14:textId="7C317DA7" w:rsidR="00F35874" w:rsidRPr="00F35874" w:rsidRDefault="00F35874" w:rsidP="00F35874">
      <w:pPr>
        <w:pStyle w:val="AufzhlungEbene1"/>
        <w:rPr>
          <w:color w:val="458CC3" w:themeColor="accent2"/>
        </w:rPr>
      </w:pPr>
      <w:r w:rsidRPr="00F35874">
        <w:rPr>
          <w:color w:val="458CC3" w:themeColor="accent2"/>
        </w:rPr>
        <w:t>Geben Sie an welche symmetrischen Datenübertragungsraten ihre Backhaul Anbindung ermöglicht</w:t>
      </w:r>
      <w:r>
        <w:rPr>
          <w:color w:val="458CC3" w:themeColor="accent2"/>
        </w:rPr>
        <w:t>.</w:t>
      </w:r>
    </w:p>
    <w:p w14:paraId="10126EBE" w14:textId="1CFFF16B" w:rsidR="00971C65" w:rsidRPr="00971C65" w:rsidRDefault="00971C65" w:rsidP="00971C65">
      <w:pPr>
        <w:pStyle w:val="AufzhlungEbene1"/>
        <w:rPr>
          <w:color w:val="458CC3" w:themeColor="accent2"/>
        </w:rPr>
      </w:pPr>
      <w:r w:rsidRPr="00971C65">
        <w:rPr>
          <w:color w:val="458CC3" w:themeColor="accent2"/>
        </w:rPr>
        <w:t>Machen Sie alle erforderlichen Angaben zur GIS-Planung. Begründen Sie jedenfalls Planungen im nicht förderbaren Gebiet, z. B. erforderliche Zu</w:t>
      </w:r>
      <w:r w:rsidR="003324B3">
        <w:rPr>
          <w:color w:val="458CC3" w:themeColor="accent2"/>
        </w:rPr>
        <w:t>bringer</w:t>
      </w:r>
      <w:r w:rsidR="00EF5334">
        <w:rPr>
          <w:color w:val="458CC3" w:themeColor="accent2"/>
        </w:rPr>
        <w:t xml:space="preserve"> zur Sendestation</w:t>
      </w:r>
      <w:r w:rsidR="003324B3">
        <w:rPr>
          <w:color w:val="458CC3" w:themeColor="accent2"/>
        </w:rPr>
        <w:t xml:space="preserve"> </w:t>
      </w:r>
      <w:r w:rsidRPr="00971C65">
        <w:rPr>
          <w:color w:val="458CC3" w:themeColor="accent2"/>
        </w:rPr>
        <w:t>im förderbaren Gebiet etc.</w:t>
      </w:r>
    </w:p>
    <w:p w14:paraId="2E2F1D8E" w14:textId="77777777" w:rsidR="00971C65" w:rsidRPr="00971C65" w:rsidRDefault="00971C65" w:rsidP="00971C65">
      <w:pPr>
        <w:pStyle w:val="AufzhlungEbene1"/>
        <w:rPr>
          <w:color w:val="458CC3" w:themeColor="accent2"/>
        </w:rPr>
      </w:pPr>
      <w:r w:rsidRPr="00971C65">
        <w:rPr>
          <w:color w:val="458CC3" w:themeColor="accent2"/>
        </w:rPr>
        <w:t>Machen Sie alle erforderlichen Angaben zum Verständnis der Kostenplanung und schließen Sie, falls erforderlich, Detailkalkulationen als Anhänge an.</w:t>
      </w:r>
    </w:p>
    <w:p w14:paraId="608DA2B5" w14:textId="7FDB1393" w:rsidR="00971C65" w:rsidRDefault="00971C65" w:rsidP="00971C65">
      <w:pPr>
        <w:pStyle w:val="AufzhlungEbene1"/>
        <w:rPr>
          <w:color w:val="458CC3" w:themeColor="accent2"/>
        </w:rPr>
      </w:pPr>
      <w:r w:rsidRPr="00971C65">
        <w:rPr>
          <w:color w:val="458CC3" w:themeColor="accent2"/>
        </w:rPr>
        <w:t xml:space="preserve">Vergleichen Sie die im Rahmen der Kostenplanung im eCall angezeigten „Lfm Mitverlegung“ und „Lfm zusätzlicher Ausbau“ mit den GIS-Werten für Neuverlegung und Mitverlegung lt. GIS-Statistik. Die Werte sollten in etwa übereinstimmen. Erläutern/begründen Sie allfällige größere Abweichungen. Beachten Sie dabei, dass es sich bei den Lfm-Angaben im eCall nur um indikative Werte handelt. Lfm für sonstige Positionen, die Sie im Rahmen der Kostenplanung selbst hinzugefügt haben, sind darin nicht enthalten. </w:t>
      </w:r>
    </w:p>
    <w:p w14:paraId="1354093B" w14:textId="77777777" w:rsidR="00EF5334" w:rsidRPr="00EF5334" w:rsidRDefault="00EF5334" w:rsidP="00EF5334">
      <w:pPr>
        <w:pStyle w:val="AufzhlungEbene1"/>
        <w:rPr>
          <w:color w:val="458CC3" w:themeColor="accent2"/>
        </w:rPr>
      </w:pPr>
      <w:r w:rsidRPr="00EF5334">
        <w:rPr>
          <w:color w:val="458CC3" w:themeColor="accent2"/>
        </w:rPr>
        <w:t>Gehen Sie insbesondere auf den Erfüllungsgrad der besonderen Förderbedingungen ein.</w:t>
      </w:r>
    </w:p>
    <w:p w14:paraId="128AF880" w14:textId="77777777" w:rsidR="00EF5334" w:rsidRPr="00971C65" w:rsidRDefault="00EF5334" w:rsidP="00EF5334">
      <w:pPr>
        <w:pStyle w:val="AufzhlungEbene1"/>
        <w:numPr>
          <w:ilvl w:val="0"/>
          <w:numId w:val="0"/>
        </w:numPr>
        <w:ind w:left="227"/>
        <w:rPr>
          <w:color w:val="458CC3" w:themeColor="accent2"/>
        </w:rPr>
      </w:pPr>
    </w:p>
    <w:p w14:paraId="34A7D697" w14:textId="77777777" w:rsidR="00DA1FC4" w:rsidRDefault="00DA1FC4" w:rsidP="00DA1FC4">
      <w:pPr>
        <w:spacing w:line="312" w:lineRule="auto"/>
        <w:ind w:left="840"/>
        <w:jc w:val="both"/>
        <w:rPr>
          <w:rFonts w:ascii="Arial" w:hAnsi="Arial" w:cs="Arial"/>
          <w:color w:val="194486"/>
          <w:sz w:val="20"/>
          <w:szCs w:val="20"/>
        </w:rPr>
      </w:pPr>
    </w:p>
    <w:p w14:paraId="25E03AB8" w14:textId="77777777" w:rsidR="00DA1FC4" w:rsidRDefault="00DA1FC4" w:rsidP="007023BF">
      <w:pPr>
        <w:pStyle w:val="berschrift3"/>
      </w:pPr>
      <w:bookmarkStart w:id="265" w:name="_Toc24025053"/>
      <w:r>
        <w:t>Zeitliche Planung der Arbeiten</w:t>
      </w:r>
      <w:bookmarkEnd w:id="265"/>
    </w:p>
    <w:p w14:paraId="263972D9" w14:textId="77777777" w:rsidR="00A65986" w:rsidRPr="00A65986" w:rsidRDefault="00A65986" w:rsidP="00A65986"/>
    <w:p w14:paraId="04F7A5AF" w14:textId="48BFE6CF" w:rsidR="00DA1FC4"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p w14:paraId="050670F0" w14:textId="77777777" w:rsidR="00EF5334" w:rsidRPr="002123BC" w:rsidRDefault="00EF5334" w:rsidP="00DA1FC4">
      <w:pPr>
        <w:rPr>
          <w:rFonts w:cs="Arial"/>
          <w:color w:val="458CC3" w:themeColor="accent2"/>
          <w:szCs w:val="22"/>
        </w:rPr>
      </w:pP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14:paraId="458BA4C0" w14:textId="77777777" w:rsidTr="00727D44">
        <w:tc>
          <w:tcPr>
            <w:tcW w:w="384" w:type="pct"/>
            <w:shd w:val="clear" w:color="auto" w:fill="E3032E" w:themeFill="accent1"/>
          </w:tcPr>
          <w:p w14:paraId="2B9BDC8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14:paraId="1568ECF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14:paraId="7558384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14:paraId="547375C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14:paraId="6C7AFEE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14:paraId="4592D8E9"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14:paraId="2D98449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14:paraId="601E77A7" w14:textId="77777777" w:rsidTr="00727D44">
        <w:tc>
          <w:tcPr>
            <w:tcW w:w="384" w:type="pct"/>
            <w:shd w:val="clear" w:color="auto" w:fill="FFFFFF" w:themeFill="background1"/>
          </w:tcPr>
          <w:p w14:paraId="193C426D" w14:textId="77777777"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14:paraId="37CD1FEC"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34E6FC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03233DB3" w14:textId="77777777" w:rsidR="00DA1FC4" w:rsidRPr="00A025B1" w:rsidRDefault="00DA1FC4" w:rsidP="00727D44">
            <w:pPr>
              <w:rPr>
                <w:rFonts w:ascii="Arial" w:hAnsi="Arial" w:cs="Arial"/>
                <w:sz w:val="20"/>
                <w:szCs w:val="20"/>
              </w:rPr>
            </w:pPr>
          </w:p>
        </w:tc>
        <w:tc>
          <w:tcPr>
            <w:tcW w:w="546" w:type="pct"/>
            <w:shd w:val="clear" w:color="auto" w:fill="FFFFFF" w:themeFill="background1"/>
          </w:tcPr>
          <w:p w14:paraId="7A02C108"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56B45B46" w14:textId="77777777" w:rsidR="00DA1FC4" w:rsidRPr="00A025B1" w:rsidRDefault="00DA1FC4" w:rsidP="00441768">
            <w:pPr>
              <w:jc w:val="center"/>
              <w:rPr>
                <w:rFonts w:ascii="Arial" w:hAnsi="Arial" w:cs="Arial"/>
                <w:sz w:val="20"/>
                <w:szCs w:val="20"/>
              </w:rPr>
            </w:pPr>
          </w:p>
        </w:tc>
      </w:tr>
      <w:tr w:rsidR="00DA1FC4" w:rsidRPr="00A025B1" w14:paraId="41F8FC1E" w14:textId="77777777" w:rsidTr="00727D44">
        <w:tc>
          <w:tcPr>
            <w:tcW w:w="384" w:type="pct"/>
            <w:shd w:val="clear" w:color="auto" w:fill="FFFFFF" w:themeFill="background1"/>
          </w:tcPr>
          <w:p w14:paraId="0BE118BD" w14:textId="77777777"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14:paraId="557EC0AF"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AB2D1FD"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92EBDA3"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12DF141"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A8D18B0" w14:textId="77777777" w:rsidR="00DA1FC4" w:rsidRPr="00A025B1" w:rsidRDefault="00DA1FC4" w:rsidP="00441768">
            <w:pPr>
              <w:jc w:val="center"/>
              <w:rPr>
                <w:rFonts w:ascii="Arial" w:hAnsi="Arial" w:cs="Arial"/>
                <w:sz w:val="20"/>
                <w:szCs w:val="20"/>
              </w:rPr>
            </w:pPr>
          </w:p>
        </w:tc>
      </w:tr>
      <w:tr w:rsidR="00DA1FC4" w:rsidRPr="00A025B1" w14:paraId="3D34ECE1" w14:textId="77777777" w:rsidTr="00727D44">
        <w:tc>
          <w:tcPr>
            <w:tcW w:w="384" w:type="pct"/>
            <w:shd w:val="clear" w:color="auto" w:fill="FFFFFF" w:themeFill="background1"/>
          </w:tcPr>
          <w:p w14:paraId="07ECDF1F" w14:textId="77777777"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14:paraId="25386209"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F15A877"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7CECDC1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25C3FF67"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B29C9F0" w14:textId="77777777" w:rsidR="00DA1FC4" w:rsidRPr="00A025B1" w:rsidRDefault="00DA1FC4" w:rsidP="00441768">
            <w:pPr>
              <w:jc w:val="center"/>
              <w:rPr>
                <w:rFonts w:ascii="Arial" w:hAnsi="Arial" w:cs="Arial"/>
                <w:sz w:val="20"/>
                <w:szCs w:val="20"/>
              </w:rPr>
            </w:pPr>
          </w:p>
        </w:tc>
      </w:tr>
      <w:tr w:rsidR="00DA1FC4" w:rsidRPr="00A025B1" w14:paraId="3D7EEA87" w14:textId="77777777" w:rsidTr="00727D44">
        <w:tc>
          <w:tcPr>
            <w:tcW w:w="384" w:type="pct"/>
            <w:shd w:val="clear" w:color="auto" w:fill="FFFFFF" w:themeFill="background1"/>
          </w:tcPr>
          <w:p w14:paraId="327054C6" w14:textId="77777777"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14:paraId="1A70EC0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91B6F94"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2C9472F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60AF3F3"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7D3D8E09" w14:textId="77777777" w:rsidR="00DA1FC4" w:rsidRPr="00A025B1" w:rsidRDefault="00DA1FC4" w:rsidP="00441768">
            <w:pPr>
              <w:jc w:val="center"/>
              <w:rPr>
                <w:rFonts w:ascii="Arial" w:hAnsi="Arial" w:cs="Arial"/>
                <w:sz w:val="20"/>
                <w:szCs w:val="20"/>
              </w:rPr>
            </w:pPr>
          </w:p>
        </w:tc>
      </w:tr>
      <w:tr w:rsidR="00DA1FC4" w:rsidRPr="00A025B1" w14:paraId="5316A4C3" w14:textId="77777777" w:rsidTr="00727D44">
        <w:tc>
          <w:tcPr>
            <w:tcW w:w="384" w:type="pct"/>
            <w:shd w:val="clear" w:color="auto" w:fill="FFFFFF" w:themeFill="background1"/>
          </w:tcPr>
          <w:p w14:paraId="48F80F3D" w14:textId="77777777"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14:paraId="6F6D7AF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6132D7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8C44968"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D40FB70" w14:textId="77777777"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14:paraId="20FADDAB" w14:textId="77777777" w:rsidR="00DA1FC4" w:rsidRPr="00A025B1" w:rsidRDefault="00DA1FC4" w:rsidP="00441768">
            <w:pPr>
              <w:keepNext/>
              <w:jc w:val="center"/>
              <w:rPr>
                <w:rFonts w:ascii="Arial" w:hAnsi="Arial" w:cs="Arial"/>
                <w:sz w:val="20"/>
                <w:szCs w:val="20"/>
              </w:rPr>
            </w:pPr>
          </w:p>
        </w:tc>
      </w:tr>
    </w:tbl>
    <w:p w14:paraId="26BBBD29" w14:textId="77777777" w:rsidR="00DA1FC4" w:rsidRDefault="00DA1FC4" w:rsidP="00DA1FC4"/>
    <w:p w14:paraId="0B548C17" w14:textId="77777777"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14:paraId="458EF8B1" w14:textId="77777777" w:rsidR="00727D44" w:rsidRDefault="00727D44" w:rsidP="00DA1FC4">
      <w:pPr>
        <w:rPr>
          <w:szCs w:val="22"/>
        </w:rPr>
      </w:pPr>
    </w:p>
    <w:p w14:paraId="18E769D5" w14:textId="77777777" w:rsidR="000373D6" w:rsidRPr="002123BC" w:rsidRDefault="000373D6" w:rsidP="00DA1FC4">
      <w:pPr>
        <w:rPr>
          <w:szCs w:val="22"/>
        </w:rPr>
      </w:pPr>
    </w:p>
    <w:p w14:paraId="00D3C775" w14:textId="77777777" w:rsidR="00DA1FC4" w:rsidRDefault="00DA1FC4" w:rsidP="007023BF">
      <w:pPr>
        <w:pStyle w:val="berschrift3"/>
      </w:pPr>
      <w:bookmarkStart w:id="266" w:name="_Toc417996591"/>
      <w:bookmarkStart w:id="267" w:name="_Toc24025054"/>
      <w:r w:rsidRPr="00912C67">
        <w:t xml:space="preserve">Eignung </w:t>
      </w:r>
      <w:r w:rsidRPr="008C7357">
        <w:t>des Förderwerbers</w:t>
      </w:r>
      <w:r>
        <w:t>/</w:t>
      </w:r>
      <w:r w:rsidRPr="008C7357">
        <w:t>sonstiger Projektbeteiligter</w:t>
      </w:r>
      <w:bookmarkEnd w:id="266"/>
      <w:bookmarkEnd w:id="267"/>
    </w:p>
    <w:p w14:paraId="57977406" w14:textId="77777777" w:rsidR="0036355F" w:rsidRDefault="0036355F" w:rsidP="00DA1FC4">
      <w:pPr>
        <w:rPr>
          <w:rFonts w:cs="Arial"/>
          <w:color w:val="458CC3" w:themeColor="accent2"/>
          <w:szCs w:val="22"/>
        </w:rPr>
      </w:pPr>
    </w:p>
    <w:p w14:paraId="684ADD93"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geben Sie jene </w:t>
      </w:r>
      <w:r w:rsidR="000373D6" w:rsidRPr="000373D6">
        <w:rPr>
          <w:rFonts w:cs="Arial"/>
          <w:color w:val="458CC3" w:themeColor="accent2"/>
          <w:szCs w:val="22"/>
        </w:rPr>
        <w:t xml:space="preserve">Schlüsselpersonen </w:t>
      </w:r>
      <w:r w:rsidRPr="002123BC">
        <w:rPr>
          <w:rFonts w:cs="Arial"/>
          <w:color w:val="458CC3" w:themeColor="accent2"/>
          <w:szCs w:val="22"/>
        </w:rPr>
        <w:t>an, die wegen ihrer technischen Ausbildung und/oder fachlichen Expertise im geplanten Projekt mitarbeiten werden. Fügen Sie bei Bedarf weitere Tabellen ein.</w:t>
      </w:r>
    </w:p>
    <w:p w14:paraId="1B233C14" w14:textId="77777777"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20EA0F12"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31C47F6B"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5A58EF88"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2C152D10"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E50F723" w14:textId="77777777"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1325CC24" w14:textId="77777777" w:rsidR="00DA1FC4" w:rsidRPr="00A025B1" w:rsidRDefault="00DA1FC4" w:rsidP="00441768">
            <w:pPr>
              <w:jc w:val="center"/>
              <w:rPr>
                <w:rFonts w:ascii="Arial" w:hAnsi="Arial" w:cs="Arial"/>
                <w:sz w:val="20"/>
                <w:szCs w:val="20"/>
              </w:rPr>
            </w:pPr>
          </w:p>
        </w:tc>
      </w:tr>
      <w:tr w:rsidR="00DA1FC4" w:rsidRPr="00A025B1" w14:paraId="72E0DE18"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436E8A31" w14:textId="77777777"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02B8494E" w14:textId="77777777" w:rsidR="00DA1FC4" w:rsidRPr="00A025B1" w:rsidRDefault="00DA1FC4" w:rsidP="00441768">
            <w:pPr>
              <w:jc w:val="center"/>
              <w:rPr>
                <w:rFonts w:ascii="Arial" w:hAnsi="Arial" w:cs="Arial"/>
                <w:sz w:val="20"/>
                <w:szCs w:val="20"/>
              </w:rPr>
            </w:pPr>
          </w:p>
        </w:tc>
      </w:tr>
      <w:tr w:rsidR="00DA1FC4" w:rsidRPr="00A025B1" w14:paraId="19B5F2F7" w14:textId="77777777"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7B537BB" w14:textId="77777777"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3E27D8D3" w14:textId="77777777" w:rsidR="00DA1FC4" w:rsidRPr="00A025B1" w:rsidRDefault="00DA1FC4" w:rsidP="00441768">
            <w:pPr>
              <w:jc w:val="center"/>
              <w:rPr>
                <w:rFonts w:ascii="Arial" w:hAnsi="Arial" w:cs="Arial"/>
                <w:sz w:val="20"/>
                <w:szCs w:val="20"/>
              </w:rPr>
            </w:pPr>
          </w:p>
        </w:tc>
      </w:tr>
      <w:tr w:rsidR="00DA1FC4" w:rsidRPr="00A025B1" w14:paraId="074DB4E8"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right w:val="none" w:sz="0" w:space="0" w:color="auto"/>
            </w:tcBorders>
            <w:shd w:val="clear" w:color="auto" w:fill="auto"/>
          </w:tcPr>
          <w:p w14:paraId="7436BF2D" w14:textId="77777777"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left w:val="none" w:sz="0" w:space="0" w:color="auto"/>
            </w:tcBorders>
          </w:tcPr>
          <w:p w14:paraId="73510C31" w14:textId="77777777" w:rsidR="00DA1FC4" w:rsidRPr="00A025B1" w:rsidRDefault="00DA1FC4" w:rsidP="00441768">
            <w:pPr>
              <w:jc w:val="center"/>
              <w:rPr>
                <w:rFonts w:ascii="Arial" w:hAnsi="Arial" w:cs="Arial"/>
                <w:sz w:val="20"/>
                <w:szCs w:val="20"/>
              </w:rPr>
            </w:pPr>
          </w:p>
        </w:tc>
      </w:tr>
    </w:tbl>
    <w:p w14:paraId="4B21DA8F" w14:textId="77777777"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45A71338"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6CCA7537" w14:textId="77777777"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2DFFB3F2"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1A796BED"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599300C" w14:textId="77777777"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50D51AFE" w14:textId="77777777" w:rsidR="00DA1FC4" w:rsidRPr="00A025B1" w:rsidRDefault="00DA1FC4" w:rsidP="00441768">
            <w:pPr>
              <w:jc w:val="center"/>
              <w:rPr>
                <w:rFonts w:ascii="Arial" w:hAnsi="Arial" w:cs="Arial"/>
                <w:sz w:val="20"/>
                <w:szCs w:val="20"/>
              </w:rPr>
            </w:pPr>
          </w:p>
        </w:tc>
      </w:tr>
      <w:tr w:rsidR="00DA1FC4" w:rsidRPr="00A025B1" w14:paraId="2A4FCAF4"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3F2E1AEB" w14:textId="77777777"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66CB8F92" w14:textId="77777777" w:rsidR="00DA1FC4" w:rsidRPr="00A025B1" w:rsidRDefault="00DA1FC4" w:rsidP="00441768">
            <w:pPr>
              <w:jc w:val="center"/>
              <w:rPr>
                <w:rFonts w:ascii="Arial" w:hAnsi="Arial" w:cs="Arial"/>
                <w:sz w:val="20"/>
                <w:szCs w:val="20"/>
              </w:rPr>
            </w:pPr>
          </w:p>
        </w:tc>
      </w:tr>
      <w:tr w:rsidR="00DA1FC4" w:rsidRPr="00A025B1" w14:paraId="45AFF7AB"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5229B03B" w14:textId="77777777"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245AAD1D" w14:textId="77777777" w:rsidR="00DA1FC4" w:rsidRPr="00A025B1" w:rsidRDefault="00DA1FC4" w:rsidP="00441768">
            <w:pPr>
              <w:jc w:val="center"/>
              <w:rPr>
                <w:rFonts w:ascii="Arial" w:hAnsi="Arial" w:cs="Arial"/>
                <w:sz w:val="20"/>
                <w:szCs w:val="20"/>
              </w:rPr>
            </w:pPr>
          </w:p>
        </w:tc>
      </w:tr>
      <w:tr w:rsidR="00DA1FC4" w:rsidRPr="00A025B1" w14:paraId="383A0F26"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0ABD3590" w14:textId="77777777"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14:paraId="17BC9202" w14:textId="77777777" w:rsidR="00DA1FC4" w:rsidRPr="00A025B1" w:rsidRDefault="00DA1FC4" w:rsidP="00441768">
            <w:pPr>
              <w:jc w:val="center"/>
              <w:rPr>
                <w:rFonts w:ascii="Arial" w:hAnsi="Arial" w:cs="Arial"/>
                <w:sz w:val="20"/>
                <w:szCs w:val="20"/>
              </w:rPr>
            </w:pPr>
          </w:p>
        </w:tc>
      </w:tr>
    </w:tbl>
    <w:p w14:paraId="2663F607" w14:textId="77777777" w:rsidR="00374CA5" w:rsidRDefault="00374CA5" w:rsidP="00DA1FC4">
      <w:pPr>
        <w:jc w:val="both"/>
        <w:rPr>
          <w:rFonts w:cs="Arial"/>
        </w:rPr>
      </w:pPr>
    </w:p>
    <w:p w14:paraId="63E2407C" w14:textId="77777777" w:rsidR="00E63C4D" w:rsidRDefault="00E63C4D" w:rsidP="00DA1FC4">
      <w:pPr>
        <w:jc w:val="both"/>
        <w:rPr>
          <w:rFonts w:cs="Arial"/>
        </w:rPr>
      </w:pPr>
    </w:p>
    <w:p w14:paraId="79D0BBFF" w14:textId="77777777" w:rsidR="00E63C4D" w:rsidRDefault="00E63C4D" w:rsidP="00DA1FC4">
      <w:pPr>
        <w:jc w:val="both"/>
        <w:rPr>
          <w:rFonts w:cs="Arial"/>
        </w:rPr>
      </w:pPr>
    </w:p>
    <w:p w14:paraId="182BF5A3" w14:textId="77777777" w:rsidR="00E63C4D" w:rsidRDefault="00E63C4D" w:rsidP="00DA1FC4">
      <w:pPr>
        <w:jc w:val="both"/>
        <w:rPr>
          <w:rFonts w:cs="Arial"/>
        </w:rPr>
      </w:pPr>
    </w:p>
    <w:p w14:paraId="697B3CD0" w14:textId="77777777" w:rsidR="00DA1FC4" w:rsidRPr="00162F70" w:rsidRDefault="00DA1FC4" w:rsidP="007023BF">
      <w:pPr>
        <w:pStyle w:val="berschrift3"/>
      </w:pPr>
      <w:bookmarkStart w:id="268" w:name="_Toc417996595"/>
      <w:bookmarkStart w:id="269" w:name="_Toc24025055"/>
      <w:r>
        <w:t>Erforderliche technische Kenntnisse</w:t>
      </w:r>
      <w:r w:rsidRPr="00162F70">
        <w:t xml:space="preserve"> Dritter</w:t>
      </w:r>
      <w:bookmarkEnd w:id="268"/>
      <w:bookmarkEnd w:id="269"/>
    </w:p>
    <w:p w14:paraId="37D8E628" w14:textId="77777777" w:rsidR="0036355F" w:rsidRDefault="0036355F" w:rsidP="00DA1FC4">
      <w:pPr>
        <w:rPr>
          <w:rFonts w:cs="Arial"/>
          <w:color w:val="458CC3" w:themeColor="accent2"/>
          <w:szCs w:val="22"/>
        </w:rPr>
      </w:pPr>
    </w:p>
    <w:p w14:paraId="17026A45" w14:textId="77777777"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14:paraId="52B39575" w14:textId="77777777" w:rsidR="00DA1FC4" w:rsidRDefault="00DA1FC4" w:rsidP="00DA1FC4">
      <w:pPr>
        <w:spacing w:line="312" w:lineRule="auto"/>
        <w:rPr>
          <w:rFonts w:ascii="Arial" w:hAnsi="Arial" w:cs="Arial"/>
          <w:b/>
          <w:color w:val="194486"/>
          <w:szCs w:val="22"/>
        </w:rPr>
      </w:pPr>
    </w:p>
    <w:p w14:paraId="4E7992C7" w14:textId="77777777"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14:paraId="2900BE00" w14:textId="77777777" w:rsidR="00DA1FC4" w:rsidRDefault="00DA1FC4" w:rsidP="00DA1FC4">
      <w:pPr>
        <w:spacing w:line="312" w:lineRule="auto"/>
        <w:jc w:val="both"/>
        <w:rPr>
          <w:rFonts w:ascii="Arial" w:hAnsi="Arial" w:cs="Arial"/>
          <w:color w:val="194486"/>
          <w:szCs w:val="22"/>
        </w:rPr>
      </w:pPr>
    </w:p>
    <w:p w14:paraId="561A1616" w14:textId="77777777"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14:paraId="3BA18945" w14:textId="77777777" w:rsidTr="0036355F">
        <w:tc>
          <w:tcPr>
            <w:tcW w:w="3114" w:type="dxa"/>
            <w:shd w:val="clear" w:color="auto" w:fill="E3032E" w:themeFill="accent1"/>
          </w:tcPr>
          <w:p w14:paraId="41CE3F8E" w14:textId="77777777"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14:paraId="20690434" w14:textId="77777777"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14:paraId="77D2FBA8" w14:textId="77777777"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14:paraId="740D41C8" w14:textId="77777777" w:rsidR="00DA1FC4" w:rsidRPr="00912C67" w:rsidRDefault="00DA1FC4" w:rsidP="00441768">
            <w:pPr>
              <w:spacing w:before="60" w:after="60"/>
              <w:rPr>
                <w:rFonts w:ascii="Arial" w:hAnsi="Arial" w:cs="Arial"/>
                <w:szCs w:val="22"/>
              </w:rPr>
            </w:pPr>
          </w:p>
        </w:tc>
      </w:tr>
      <w:tr w:rsidR="00DA1FC4" w:rsidRPr="00912C67" w14:paraId="55EED0B9" w14:textId="77777777" w:rsidTr="00E63C4D">
        <w:tc>
          <w:tcPr>
            <w:tcW w:w="3114" w:type="dxa"/>
            <w:shd w:val="clear" w:color="auto" w:fill="E3032E" w:themeFill="accent1"/>
          </w:tcPr>
          <w:p w14:paraId="3F1C006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14:paraId="304804D9" w14:textId="77777777" w:rsidR="00DA1FC4" w:rsidRPr="00912C67" w:rsidRDefault="00DA1FC4" w:rsidP="00441768">
            <w:pPr>
              <w:spacing w:before="60" w:after="60"/>
              <w:rPr>
                <w:rFonts w:ascii="Arial" w:hAnsi="Arial" w:cs="Arial"/>
                <w:szCs w:val="22"/>
              </w:rPr>
            </w:pPr>
          </w:p>
        </w:tc>
      </w:tr>
      <w:tr w:rsidR="00DA1FC4" w:rsidRPr="00912C67" w14:paraId="767193AF" w14:textId="77777777" w:rsidTr="00E63C4D">
        <w:tc>
          <w:tcPr>
            <w:tcW w:w="3114" w:type="dxa"/>
            <w:shd w:val="clear" w:color="auto" w:fill="E3032E" w:themeFill="accent1"/>
          </w:tcPr>
          <w:p w14:paraId="45CA258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14:paraId="770E30C3" w14:textId="77777777" w:rsidR="00DA1FC4" w:rsidRPr="00912C67" w:rsidRDefault="00DA1FC4" w:rsidP="00441768">
            <w:pPr>
              <w:spacing w:before="60" w:after="60"/>
              <w:rPr>
                <w:rFonts w:ascii="Arial" w:hAnsi="Arial" w:cs="Arial"/>
                <w:szCs w:val="22"/>
              </w:rPr>
            </w:pPr>
          </w:p>
        </w:tc>
      </w:tr>
    </w:tbl>
    <w:p w14:paraId="7E3BA1AC" w14:textId="77777777" w:rsidR="00DA1FC4" w:rsidRPr="00912C67" w:rsidRDefault="00DA1FC4" w:rsidP="00DA1FC4">
      <w:pPr>
        <w:spacing w:line="312" w:lineRule="auto"/>
        <w:jc w:val="both"/>
        <w:rPr>
          <w:rFonts w:ascii="Arial" w:hAnsi="Arial" w:cs="Arial"/>
          <w:szCs w:val="22"/>
        </w:rPr>
      </w:pPr>
    </w:p>
    <w:p w14:paraId="50B6427D" w14:textId="77777777" w:rsidR="00E63C4D" w:rsidRDefault="00E63C4D">
      <w:pPr>
        <w:spacing w:line="240" w:lineRule="auto"/>
        <w:rPr>
          <w:rFonts w:cs="Arial"/>
          <w:color w:val="458CC3" w:themeColor="accent2"/>
          <w:szCs w:val="22"/>
        </w:rPr>
      </w:pPr>
      <w:r>
        <w:rPr>
          <w:rFonts w:cs="Arial"/>
          <w:color w:val="458CC3" w:themeColor="accent2"/>
          <w:szCs w:val="22"/>
        </w:rPr>
        <w:br w:type="page"/>
      </w:r>
    </w:p>
    <w:p w14:paraId="7B218AC0" w14:textId="77777777" w:rsidR="00DA1FC4" w:rsidRPr="00FA3AE9" w:rsidRDefault="00DA1FC4" w:rsidP="00F57404">
      <w:pPr>
        <w:pStyle w:val="berschrift2"/>
      </w:pPr>
      <w:bookmarkStart w:id="270" w:name="_Toc24025056"/>
      <w:bookmarkEnd w:id="262"/>
      <w:r w:rsidRPr="00FA3AE9">
        <w:lastRenderedPageBreak/>
        <w:t>Wirtschaftlichkeit</w:t>
      </w:r>
      <w:bookmarkEnd w:id="270"/>
    </w:p>
    <w:p w14:paraId="3F8BB5CC" w14:textId="77777777" w:rsidR="007F4AEA" w:rsidRPr="00FA3AE9" w:rsidRDefault="007F4AEA" w:rsidP="007F4AEA">
      <w:pPr>
        <w:rPr>
          <w:rFonts w:cs="Arial"/>
          <w:color w:val="458CC3" w:themeColor="accent2"/>
          <w:szCs w:val="22"/>
        </w:rPr>
      </w:pPr>
    </w:p>
    <w:p w14:paraId="39D4C84A" w14:textId="19093947" w:rsidR="007F4AEA" w:rsidRPr="00FA3AE9" w:rsidRDefault="007F4AEA" w:rsidP="007F4AEA">
      <w:pPr>
        <w:rPr>
          <w:rFonts w:cs="Arial"/>
          <w:color w:val="458CC3" w:themeColor="accent2"/>
          <w:szCs w:val="22"/>
        </w:rPr>
      </w:pPr>
      <w:r w:rsidRPr="00FA3AE9">
        <w:rPr>
          <w:rFonts w:cs="Arial"/>
          <w:color w:val="458CC3" w:themeColor="accent2"/>
          <w:szCs w:val="22"/>
        </w:rPr>
        <w:t>(max. 8 Seiten)</w:t>
      </w:r>
    </w:p>
    <w:p w14:paraId="50D4E3AE" w14:textId="77777777" w:rsidR="00732680" w:rsidRPr="00FA3AE9" w:rsidRDefault="00732680" w:rsidP="00732680"/>
    <w:p w14:paraId="122F74D6" w14:textId="77777777" w:rsidR="00DA1FC4" w:rsidRPr="00FA3AE9" w:rsidRDefault="00DA1FC4" w:rsidP="007023BF">
      <w:pPr>
        <w:pStyle w:val="berschrift3"/>
      </w:pPr>
      <w:bookmarkStart w:id="271" w:name="_Toc24025057"/>
      <w:r w:rsidRPr="00FA3AE9">
        <w:t>Wirtschaftlichkeitsberechnungen</w:t>
      </w:r>
      <w:bookmarkEnd w:id="271"/>
    </w:p>
    <w:p w14:paraId="41A1FB6D" w14:textId="77777777" w:rsidR="00DA1FC4" w:rsidRPr="00FA3AE9" w:rsidRDefault="00DA1FC4" w:rsidP="00DA1FC4">
      <w:pPr>
        <w:rPr>
          <w:rFonts w:cs="Arial"/>
          <w:color w:val="458CC3" w:themeColor="accent2"/>
          <w:szCs w:val="22"/>
        </w:rPr>
      </w:pPr>
      <w:r w:rsidRPr="00FA3AE9">
        <w:rPr>
          <w:rFonts w:cs="Arial"/>
          <w:color w:val="458CC3" w:themeColor="accent2"/>
          <w:szCs w:val="22"/>
        </w:rPr>
        <w:t>(max. 2 Seiten)</w:t>
      </w:r>
    </w:p>
    <w:p w14:paraId="7E375B96" w14:textId="316AB466" w:rsidR="007126A5" w:rsidRPr="00FA3AE9" w:rsidRDefault="007126A5" w:rsidP="007126A5">
      <w:pPr>
        <w:rPr>
          <w:rFonts w:cs="Arial"/>
          <w:color w:val="458CC3" w:themeColor="accent2"/>
          <w:szCs w:val="22"/>
        </w:rPr>
      </w:pPr>
      <w:r w:rsidRPr="00FA3AE9">
        <w:rPr>
          <w:rFonts w:cs="Arial"/>
          <w:color w:val="458CC3" w:themeColor="accent2"/>
          <w:szCs w:val="22"/>
        </w:rPr>
        <w:t>Diesen Abschnitt können Sie für Erläuterungen zu den Kriterien in Bezug auf die Wirtschaftlichkeit des Projekts verwenden</w:t>
      </w:r>
      <w:r w:rsidR="00FD5626">
        <w:rPr>
          <w:rFonts w:cs="Arial"/>
          <w:color w:val="458CC3" w:themeColor="accent2"/>
          <w:szCs w:val="22"/>
        </w:rPr>
        <w:t>. Gehen Sie entsprechend auch auf das Unterkriterium</w:t>
      </w:r>
      <w:r w:rsidRPr="00FA3AE9">
        <w:rPr>
          <w:rFonts w:cs="Arial"/>
          <w:color w:val="458CC3" w:themeColor="accent2"/>
          <w:szCs w:val="22"/>
        </w:rPr>
        <w:t xml:space="preserve"> zur Wirtschaftlichkeit ein:</w:t>
      </w:r>
    </w:p>
    <w:p w14:paraId="7D067E96" w14:textId="209B1735" w:rsidR="00FA3AE9" w:rsidRPr="00594823" w:rsidRDefault="007126A5" w:rsidP="00594823">
      <w:pPr>
        <w:pStyle w:val="AufzhlungEbene1"/>
        <w:rPr>
          <w:color w:val="458CC3" w:themeColor="accent2"/>
        </w:rPr>
      </w:pPr>
      <w:r w:rsidRPr="00FA3AE9">
        <w:rPr>
          <w:color w:val="458CC3" w:themeColor="accent2"/>
        </w:rPr>
        <w:t>Verhältnis zwischen Förderungsbedarf und förderbaren Gesamtkosten</w:t>
      </w:r>
    </w:p>
    <w:p w14:paraId="7CA7801C" w14:textId="77777777" w:rsidR="007126A5" w:rsidRPr="00FA3AE9" w:rsidRDefault="007126A5" w:rsidP="007126A5">
      <w:pPr>
        <w:rPr>
          <w:rFonts w:cs="Arial"/>
          <w:color w:val="458CC3" w:themeColor="accent2"/>
          <w:szCs w:val="22"/>
        </w:rPr>
      </w:pPr>
    </w:p>
    <w:p w14:paraId="40EAB43F" w14:textId="23C53421" w:rsidR="00DA1FC4" w:rsidRDefault="007126A5" w:rsidP="007126A5">
      <w:pPr>
        <w:rPr>
          <w:rFonts w:cs="Arial"/>
          <w:color w:val="458CC3" w:themeColor="accent2"/>
          <w:sz w:val="20"/>
          <w:szCs w:val="22"/>
        </w:rPr>
      </w:pPr>
      <w:r w:rsidRPr="00FA3AE9">
        <w:rPr>
          <w:rFonts w:cs="Arial"/>
          <w:color w:val="458CC3" w:themeColor="accent2"/>
          <w:sz w:val="20"/>
          <w:szCs w:val="22"/>
        </w:rPr>
        <w:t xml:space="preserve">[Dieser Unterpunkt ist den Bewertungskriterien </w:t>
      </w:r>
      <w:r w:rsidR="00FA3AE9">
        <w:rPr>
          <w:rFonts w:cs="Arial"/>
          <w:color w:val="458CC3" w:themeColor="accent2"/>
          <w:sz w:val="20"/>
          <w:szCs w:val="22"/>
        </w:rPr>
        <w:t>3.1</w:t>
      </w:r>
      <w:r w:rsidRPr="00FA3AE9">
        <w:rPr>
          <w:rFonts w:cs="Arial"/>
          <w:color w:val="458CC3" w:themeColor="accent2"/>
          <w:sz w:val="20"/>
          <w:szCs w:val="22"/>
        </w:rPr>
        <w:t xml:space="preserve"> zugeordnet.]</w:t>
      </w:r>
    </w:p>
    <w:p w14:paraId="2759ADE0" w14:textId="63205096" w:rsidR="00594823" w:rsidRDefault="00594823" w:rsidP="007126A5">
      <w:pPr>
        <w:rPr>
          <w:rFonts w:cs="Arial"/>
          <w:color w:val="458CC3" w:themeColor="accent2"/>
          <w:sz w:val="20"/>
          <w:szCs w:val="22"/>
        </w:rPr>
      </w:pPr>
    </w:p>
    <w:p w14:paraId="7BE2D2EE" w14:textId="77777777" w:rsidR="00594823" w:rsidRPr="00350762" w:rsidRDefault="00594823" w:rsidP="00594823">
      <w:pPr>
        <w:pStyle w:val="berschrift3"/>
        <w:keepLines w:val="0"/>
        <w:numPr>
          <w:ilvl w:val="2"/>
          <w:numId w:val="29"/>
        </w:numPr>
        <w:tabs>
          <w:tab w:val="clear" w:pos="680"/>
          <w:tab w:val="num" w:pos="1287"/>
        </w:tabs>
        <w:spacing w:before="240" w:line="240" w:lineRule="auto"/>
      </w:pPr>
      <w:bookmarkStart w:id="272" w:name="_Toc505603733"/>
      <w:bookmarkStart w:id="273" w:name="_Toc24025058"/>
      <w:r w:rsidRPr="00350762">
        <w:t>Kostenreduktion durch Mitverlegung</w:t>
      </w:r>
      <w:bookmarkEnd w:id="272"/>
      <w:bookmarkEnd w:id="273"/>
    </w:p>
    <w:p w14:paraId="47C2DF89" w14:textId="77777777" w:rsidR="00594823" w:rsidRPr="00594823" w:rsidRDefault="00594823" w:rsidP="00594823">
      <w:pPr>
        <w:rPr>
          <w:rFonts w:cs="Arial"/>
          <w:color w:val="458CC3" w:themeColor="accent2"/>
          <w:szCs w:val="22"/>
        </w:rPr>
      </w:pPr>
      <w:r w:rsidRPr="00594823">
        <w:rPr>
          <w:rFonts w:cs="Arial"/>
          <w:color w:val="458CC3" w:themeColor="accent2"/>
          <w:szCs w:val="22"/>
        </w:rPr>
        <w:t>(max. ½ Seite)</w:t>
      </w:r>
    </w:p>
    <w:p w14:paraId="1A0653FA" w14:textId="77777777" w:rsidR="00594823" w:rsidRPr="00594823" w:rsidRDefault="00594823" w:rsidP="00594823">
      <w:pPr>
        <w:rPr>
          <w:rFonts w:cs="Arial"/>
          <w:color w:val="458CC3" w:themeColor="accent2"/>
          <w:szCs w:val="22"/>
        </w:rPr>
      </w:pPr>
      <w:r w:rsidRPr="00594823">
        <w:rPr>
          <w:rFonts w:cs="Arial"/>
          <w:color w:val="458CC3" w:themeColor="accent2"/>
          <w:szCs w:val="22"/>
        </w:rPr>
        <w:t>Beschreiben Sie die geplanten Mitnutzungen und Mitverlegungen im Projekt.</w:t>
      </w:r>
    </w:p>
    <w:p w14:paraId="7FD0630D" w14:textId="77777777" w:rsidR="00594823" w:rsidRPr="00594823" w:rsidRDefault="00594823" w:rsidP="00594823">
      <w:pPr>
        <w:rPr>
          <w:rFonts w:cs="Arial"/>
          <w:color w:val="458CC3" w:themeColor="accent2"/>
          <w:szCs w:val="22"/>
        </w:rPr>
      </w:pPr>
      <w:r w:rsidRPr="00594823">
        <w:rPr>
          <w:rFonts w:cs="Arial"/>
          <w:color w:val="458CC3" w:themeColor="accent2"/>
          <w:szCs w:val="22"/>
        </w:rPr>
        <w:t>Schließen Sie allenfalls geeignete Unterlagen als Anhang an.</w:t>
      </w:r>
    </w:p>
    <w:p w14:paraId="7874E3A1" w14:textId="77777777" w:rsidR="00594823" w:rsidRPr="00594823" w:rsidRDefault="00594823" w:rsidP="00594823">
      <w:pPr>
        <w:rPr>
          <w:rFonts w:cs="Arial"/>
          <w:color w:val="458CC3" w:themeColor="accent2"/>
          <w:szCs w:val="22"/>
        </w:rPr>
      </w:pPr>
      <w:r w:rsidRPr="00594823">
        <w:rPr>
          <w:rFonts w:cs="Arial"/>
          <w:color w:val="458CC3" w:themeColor="accent2"/>
          <w:szCs w:val="22"/>
        </w:rPr>
        <w:t>Überprüfen Sie, ob Ihre Angaben bei der Kostenplanung im eCall (Längen Neuverlegung, Längen Mitverlegung) mit den GIS-Werten lt. GIS-Statistik in etwa übereinstimmen und erläutern/begründen Sie allfällige größere Abweichungen.</w:t>
      </w:r>
    </w:p>
    <w:p w14:paraId="374D85B5" w14:textId="77777777" w:rsidR="00594823" w:rsidRDefault="00594823" w:rsidP="00594823">
      <w:pPr>
        <w:rPr>
          <w:rFonts w:ascii="Arial" w:hAnsi="Arial" w:cs="Arial"/>
          <w:color w:val="194486"/>
          <w:szCs w:val="22"/>
          <w:highlight w:val="yellow"/>
        </w:rPr>
      </w:pPr>
    </w:p>
    <w:p w14:paraId="340F5216" w14:textId="77777777" w:rsidR="00594823" w:rsidRPr="00594823" w:rsidRDefault="00594823" w:rsidP="00594823">
      <w:pPr>
        <w:rPr>
          <w:rFonts w:cs="Arial"/>
          <w:color w:val="458CC3" w:themeColor="accent2"/>
          <w:sz w:val="20"/>
          <w:szCs w:val="22"/>
        </w:rPr>
      </w:pPr>
      <w:r w:rsidRPr="00594823">
        <w:rPr>
          <w:rFonts w:cs="Arial"/>
          <w:color w:val="458CC3" w:themeColor="accent2"/>
          <w:sz w:val="20"/>
          <w:szCs w:val="22"/>
        </w:rPr>
        <w:t>[Dieser Abschnitt ergänzt Ihre quantitativen Angaben im WebGIS-Planungstool und im Kostenplan und ist dem Bewertungskriterium 3.2 Kostenreduktion aufgrund der Nutzung von Mitverlegungsmöglichkeiten zugeordnet.]</w:t>
      </w:r>
    </w:p>
    <w:p w14:paraId="4ACCEDF5" w14:textId="77777777" w:rsidR="00594823" w:rsidRPr="00912C67" w:rsidRDefault="00594823" w:rsidP="00594823">
      <w:pPr>
        <w:spacing w:line="312" w:lineRule="auto"/>
        <w:jc w:val="both"/>
        <w:rPr>
          <w:rFonts w:ascii="Arial" w:hAnsi="Arial" w:cs="Arial"/>
          <w:szCs w:val="22"/>
        </w:rPr>
      </w:pPr>
    </w:p>
    <w:p w14:paraId="0711BB51" w14:textId="77777777" w:rsidR="00732680" w:rsidRPr="00FA3AE9" w:rsidRDefault="00732680" w:rsidP="00DA1FC4"/>
    <w:p w14:paraId="4E4BD184" w14:textId="77777777" w:rsidR="00BB0982" w:rsidRPr="00FA3AE9" w:rsidRDefault="00BB0982" w:rsidP="00DA1FC4"/>
    <w:p w14:paraId="0EEF31BA" w14:textId="77777777" w:rsidR="00BB0982" w:rsidRPr="00EF5334" w:rsidRDefault="00BB0982" w:rsidP="00BB0982">
      <w:pPr>
        <w:rPr>
          <w:rFonts w:cs="Arial"/>
          <w:color w:val="458CC3" w:themeColor="accent2"/>
          <w:sz w:val="20"/>
          <w:szCs w:val="22"/>
          <w:highlight w:val="yellow"/>
        </w:rPr>
      </w:pPr>
    </w:p>
    <w:p w14:paraId="09536E83" w14:textId="77777777" w:rsidR="00DA1FC4" w:rsidRPr="00594823" w:rsidRDefault="00DA1FC4" w:rsidP="007023BF">
      <w:pPr>
        <w:pStyle w:val="berschrift3"/>
      </w:pPr>
      <w:bookmarkStart w:id="274" w:name="_Toc24025059"/>
      <w:r w:rsidRPr="00594823">
        <w:t>Finanzierungsplan</w:t>
      </w:r>
      <w:bookmarkEnd w:id="274"/>
    </w:p>
    <w:p w14:paraId="2B12B152" w14:textId="77777777" w:rsidR="007F4AEA" w:rsidRPr="00594823" w:rsidRDefault="007F4AEA" w:rsidP="00DA1FC4">
      <w:pPr>
        <w:rPr>
          <w:rFonts w:cs="Arial"/>
          <w:color w:val="458CC3" w:themeColor="accent2"/>
          <w:szCs w:val="22"/>
        </w:rPr>
      </w:pPr>
    </w:p>
    <w:p w14:paraId="5E43F2F8" w14:textId="2A982D68" w:rsidR="00DA1FC4" w:rsidRPr="00594823" w:rsidRDefault="00DA1FC4" w:rsidP="00DA1FC4">
      <w:pPr>
        <w:rPr>
          <w:rFonts w:cs="Arial"/>
          <w:color w:val="458CC3" w:themeColor="accent2"/>
          <w:szCs w:val="22"/>
        </w:rPr>
      </w:pPr>
      <w:r w:rsidRPr="00594823">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14:paraId="6FCCEAB5" w14:textId="77777777" w:rsidR="00BB0982" w:rsidRPr="00594823" w:rsidRDefault="00BB0982" w:rsidP="00DA1FC4">
      <w:pPr>
        <w:rPr>
          <w:rFonts w:cs="Arial"/>
          <w:color w:val="458CC3" w:themeColor="accent2"/>
          <w:szCs w:val="22"/>
        </w:rPr>
      </w:pPr>
    </w:p>
    <w:p w14:paraId="2355210F" w14:textId="77777777" w:rsidR="00DA1FC4" w:rsidRPr="00594823" w:rsidRDefault="00DA1FC4" w:rsidP="00DA1FC4">
      <w:pPr>
        <w:rPr>
          <w:rFonts w:cs="Arial"/>
          <w:color w:val="458CC3" w:themeColor="accent2"/>
          <w:sz w:val="20"/>
          <w:szCs w:val="20"/>
        </w:rPr>
      </w:pPr>
      <w:r w:rsidRPr="00594823">
        <w:rPr>
          <w:rFonts w:cs="Arial"/>
          <w:color w:val="458CC3" w:themeColor="accent2"/>
          <w:sz w:val="20"/>
          <w:szCs w:val="20"/>
        </w:rPr>
        <w:t>[Dieser Abschnitt ist keinem Bewertungskriterium spezifisch zugeordnet.]</w:t>
      </w:r>
    </w:p>
    <w:p w14:paraId="13E2074E" w14:textId="77777777" w:rsidR="00DA1FC4" w:rsidRPr="00594823" w:rsidRDefault="00DA1FC4" w:rsidP="00DA1FC4">
      <w:pPr>
        <w:spacing w:line="312" w:lineRule="auto"/>
        <w:jc w:val="both"/>
        <w:rPr>
          <w:rFonts w:ascii="Arial" w:hAnsi="Arial" w:cs="Arial"/>
          <w:color w:val="194486"/>
          <w:sz w:val="20"/>
          <w:szCs w:val="20"/>
        </w:rPr>
      </w:pPr>
      <w:r w:rsidRPr="00594823">
        <w:rPr>
          <w:rFonts w:ascii="Arial" w:hAnsi="Arial" w:cs="Arial"/>
          <w:color w:val="194486"/>
          <w:sz w:val="20"/>
          <w:szCs w:val="20"/>
        </w:rPr>
        <w:t xml:space="preserve"> </w:t>
      </w:r>
    </w:p>
    <w:p w14:paraId="613F006B" w14:textId="77777777" w:rsidR="00BB0982" w:rsidRPr="00EF5334" w:rsidRDefault="00BB0982" w:rsidP="00DA1FC4">
      <w:pPr>
        <w:spacing w:line="312" w:lineRule="auto"/>
        <w:jc w:val="both"/>
        <w:rPr>
          <w:rFonts w:ascii="Arial" w:hAnsi="Arial" w:cs="Arial"/>
          <w:color w:val="194486"/>
          <w:sz w:val="20"/>
          <w:szCs w:val="20"/>
          <w:highlight w:val="yellow"/>
        </w:rPr>
      </w:pPr>
    </w:p>
    <w:p w14:paraId="48FFF4D8" w14:textId="641E4773" w:rsidR="00DA1FC4" w:rsidRPr="00594823" w:rsidRDefault="00DA1FC4" w:rsidP="007023BF">
      <w:pPr>
        <w:pStyle w:val="berschrift3"/>
      </w:pPr>
      <w:bookmarkStart w:id="275" w:name="_Toc504716161"/>
      <w:bookmarkStart w:id="276" w:name="_Toc505603737"/>
      <w:bookmarkStart w:id="277" w:name="_Toc24025060"/>
      <w:r w:rsidRPr="00594823">
        <w:t>Standardangebot</w:t>
      </w:r>
      <w:bookmarkEnd w:id="275"/>
      <w:bookmarkEnd w:id="276"/>
      <w:bookmarkEnd w:id="277"/>
      <w:r w:rsidRPr="00594823">
        <w:t xml:space="preserve"> </w:t>
      </w:r>
    </w:p>
    <w:p w14:paraId="110E7CE6" w14:textId="77777777" w:rsidR="007F4AEA" w:rsidRPr="00594823" w:rsidRDefault="007F4AEA" w:rsidP="00DA1FC4">
      <w:pPr>
        <w:rPr>
          <w:rFonts w:cs="Arial"/>
          <w:color w:val="458CC3" w:themeColor="accent2"/>
          <w:szCs w:val="22"/>
        </w:rPr>
      </w:pPr>
    </w:p>
    <w:p w14:paraId="3A2AF536" w14:textId="77777777" w:rsidR="00594823" w:rsidRDefault="00DA1FC4" w:rsidP="00DA1FC4">
      <w:pPr>
        <w:rPr>
          <w:rFonts w:cs="Arial"/>
          <w:color w:val="458CC3" w:themeColor="accent2"/>
          <w:szCs w:val="22"/>
        </w:rPr>
      </w:pPr>
      <w:r w:rsidRPr="00594823">
        <w:rPr>
          <w:rFonts w:cs="Arial"/>
          <w:color w:val="458CC3" w:themeColor="accent2"/>
          <w:szCs w:val="22"/>
        </w:rPr>
        <w:t>Machen Sie alle erforderlichen Angaben zum Standardangebot und zur Preiskalkulation. Zur Erstellung des Standardangebots ist das „Standardangebot-</w:t>
      </w:r>
      <w:r w:rsidRPr="00594823">
        <w:rPr>
          <w:rFonts w:cs="Arial"/>
          <w:color w:val="458CC3" w:themeColor="accent2"/>
          <w:szCs w:val="22"/>
        </w:rPr>
        <w:lastRenderedPageBreak/>
        <w:t>Muster, Beispiel Leerrohr“ (veröffentlicht unter</w:t>
      </w:r>
      <w:r w:rsidRPr="00594823">
        <w:rPr>
          <w:rFonts w:ascii="Arial" w:eastAsia="Arial" w:hAnsi="Arial" w:cs="Arial"/>
          <w:szCs w:val="22"/>
        </w:rPr>
        <w:t xml:space="preserve"> </w:t>
      </w:r>
      <w:hyperlink r:id="rId16" w:history="1">
        <w:r w:rsidRPr="00594823">
          <w:rPr>
            <w:rStyle w:val="Hyperlink"/>
            <w:rFonts w:cs="Arial"/>
            <w:bCs/>
            <w:szCs w:val="22"/>
          </w:rPr>
          <w:t>www.bmvit.gv.at/telekommunikation/breitband/foerderungen/foerderwerber/index.html</w:t>
        </w:r>
      </w:hyperlink>
      <w:r w:rsidRPr="00594823">
        <w:rPr>
          <w:rFonts w:ascii="Arial" w:eastAsia="MS Mincho" w:hAnsi="Arial" w:cs="Arial"/>
          <w:bCs/>
          <w:szCs w:val="22"/>
          <w:lang w:eastAsia="ja-JP"/>
        </w:rPr>
        <w:t xml:space="preserve">) </w:t>
      </w:r>
      <w:r w:rsidRPr="00594823">
        <w:rPr>
          <w:rFonts w:cs="Arial"/>
          <w:color w:val="458CC3" w:themeColor="accent2"/>
          <w:szCs w:val="22"/>
        </w:rPr>
        <w:t xml:space="preserve">oder ein bereits im Rahmen einer Breitband Austria 2020 </w:t>
      </w:r>
      <w:r w:rsidR="004D7E17" w:rsidRPr="00594823">
        <w:rPr>
          <w:rFonts w:cs="Arial"/>
          <w:color w:val="458CC3" w:themeColor="accent2"/>
          <w:szCs w:val="22"/>
        </w:rPr>
        <w:t>Förderung</w:t>
      </w:r>
      <w:r w:rsidRPr="00594823">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eCall hochzuladen. </w:t>
      </w:r>
    </w:p>
    <w:p w14:paraId="2E70AA3A" w14:textId="5AAE6DFC" w:rsidR="00DA1FC4" w:rsidRPr="0076051D" w:rsidRDefault="00594823" w:rsidP="00DA1FC4">
      <w:pPr>
        <w:rPr>
          <w:rFonts w:cs="Arial"/>
          <w:b/>
          <w:color w:val="458CC3" w:themeColor="accent2"/>
          <w:szCs w:val="22"/>
        </w:rPr>
      </w:pPr>
      <w:r w:rsidRPr="0076051D">
        <w:rPr>
          <w:rFonts w:cs="Arial"/>
          <w:b/>
          <w:color w:val="458CC3" w:themeColor="accent2"/>
          <w:szCs w:val="22"/>
        </w:rPr>
        <w:t>M</w:t>
      </w:r>
      <w:r w:rsidR="00DA1FC4" w:rsidRPr="0076051D">
        <w:rPr>
          <w:rFonts w:cs="Arial"/>
          <w:b/>
          <w:color w:val="458CC3" w:themeColor="accent2"/>
          <w:szCs w:val="22"/>
        </w:rPr>
        <w:t xml:space="preserve">achen Sie </w:t>
      </w:r>
      <w:r w:rsidRPr="0076051D">
        <w:rPr>
          <w:rFonts w:cs="Arial"/>
          <w:b/>
          <w:color w:val="458CC3" w:themeColor="accent2"/>
          <w:szCs w:val="22"/>
        </w:rPr>
        <w:t xml:space="preserve">hier </w:t>
      </w:r>
      <w:r w:rsidR="00DA1FC4" w:rsidRPr="0076051D">
        <w:rPr>
          <w:rFonts w:cs="Arial"/>
          <w:b/>
          <w:color w:val="458CC3" w:themeColor="accent2"/>
          <w:szCs w:val="22"/>
        </w:rPr>
        <w:t xml:space="preserve">zusätzliche Angaben zu den im WebGIS eingezeichneten Zugangspunkten für Dritte. </w:t>
      </w:r>
      <w:r w:rsidRPr="0076051D">
        <w:rPr>
          <w:rFonts w:cs="Arial"/>
          <w:b/>
          <w:color w:val="458CC3" w:themeColor="accent2"/>
          <w:szCs w:val="22"/>
        </w:rPr>
        <w:t>Gehen Sie vor allem auf die technische Umsetzbarkeit ein.</w:t>
      </w:r>
    </w:p>
    <w:p w14:paraId="74D6AA31" w14:textId="6FA71335" w:rsidR="00594823" w:rsidRPr="0076051D" w:rsidRDefault="00594823" w:rsidP="00DA1FC4">
      <w:pPr>
        <w:rPr>
          <w:rFonts w:cs="Arial"/>
          <w:b/>
          <w:color w:val="458CC3" w:themeColor="accent2"/>
          <w:szCs w:val="22"/>
        </w:rPr>
      </w:pPr>
      <w:r w:rsidRPr="0076051D">
        <w:rPr>
          <w:rFonts w:cs="Arial"/>
          <w:b/>
          <w:color w:val="458CC3" w:themeColor="accent2"/>
          <w:szCs w:val="22"/>
        </w:rPr>
        <w:t>Geben Sie die Anzahl der frei verfügbaren Dark Fibers für Dritte bekannt.</w:t>
      </w:r>
    </w:p>
    <w:p w14:paraId="333F3695" w14:textId="77777777" w:rsidR="00BB0982" w:rsidRPr="00594823" w:rsidRDefault="00BB0982">
      <w:pPr>
        <w:spacing w:line="240" w:lineRule="auto"/>
        <w:rPr>
          <w:rFonts w:cs="Arial"/>
          <w:color w:val="458CC3" w:themeColor="accent2"/>
          <w:szCs w:val="22"/>
        </w:rPr>
      </w:pPr>
    </w:p>
    <w:p w14:paraId="1B1DBEDC" w14:textId="19510445" w:rsidR="00BB0982" w:rsidRPr="00594823" w:rsidRDefault="00BB0982" w:rsidP="00BB0982">
      <w:pPr>
        <w:rPr>
          <w:rFonts w:cs="Arial"/>
          <w:color w:val="458CC3" w:themeColor="accent2"/>
          <w:sz w:val="20"/>
          <w:szCs w:val="20"/>
        </w:rPr>
      </w:pPr>
      <w:r w:rsidRPr="00594823">
        <w:rPr>
          <w:rFonts w:cs="Arial"/>
          <w:color w:val="458CC3" w:themeColor="accent2"/>
          <w:sz w:val="20"/>
          <w:szCs w:val="20"/>
        </w:rPr>
        <w:t>[</w:t>
      </w:r>
      <w:r w:rsidR="00DA45E9" w:rsidRPr="00594823">
        <w:rPr>
          <w:rFonts w:cs="Arial"/>
          <w:color w:val="458CC3" w:themeColor="accent2"/>
          <w:sz w:val="20"/>
          <w:szCs w:val="22"/>
        </w:rPr>
        <w:t>Dieser Unterpunkt ist den Bewertungskriterien 4. Standardangebot</w:t>
      </w:r>
      <w:r w:rsidR="00594823">
        <w:rPr>
          <w:rFonts w:cs="Arial"/>
          <w:color w:val="458CC3" w:themeColor="accent2"/>
          <w:sz w:val="20"/>
          <w:szCs w:val="22"/>
        </w:rPr>
        <w:t xml:space="preserve"> </w:t>
      </w:r>
      <w:r w:rsidR="00DA45E9" w:rsidRPr="00594823">
        <w:rPr>
          <w:rFonts w:cs="Arial"/>
          <w:color w:val="458CC3" w:themeColor="accent2"/>
          <w:sz w:val="20"/>
          <w:szCs w:val="22"/>
        </w:rPr>
        <w:t>zugeordnet.]</w:t>
      </w:r>
    </w:p>
    <w:p w14:paraId="5F2FB165" w14:textId="77777777" w:rsidR="00BB0982" w:rsidRPr="00594823" w:rsidRDefault="00BB0982">
      <w:pPr>
        <w:spacing w:line="240" w:lineRule="auto"/>
        <w:rPr>
          <w:rFonts w:cs="Arial"/>
          <w:color w:val="458CC3" w:themeColor="accent2"/>
          <w:szCs w:val="22"/>
        </w:rPr>
      </w:pPr>
    </w:p>
    <w:p w14:paraId="43B567BA" w14:textId="77777777" w:rsidR="00BB0982" w:rsidRPr="00EF5334" w:rsidRDefault="00BB0982">
      <w:pPr>
        <w:spacing w:line="240" w:lineRule="auto"/>
        <w:rPr>
          <w:rFonts w:cs="Arial"/>
          <w:color w:val="458CC3" w:themeColor="accent2"/>
          <w:szCs w:val="22"/>
          <w:highlight w:val="yellow"/>
        </w:rPr>
      </w:pPr>
    </w:p>
    <w:p w14:paraId="1A7D81C9" w14:textId="77777777" w:rsidR="00DA1FC4" w:rsidRPr="00EF5334" w:rsidRDefault="00DA1FC4" w:rsidP="00DA1FC4">
      <w:pPr>
        <w:rPr>
          <w:rFonts w:cs="Arial"/>
          <w:color w:val="458CC3" w:themeColor="accent2"/>
          <w:szCs w:val="22"/>
          <w:highlight w:val="yellow"/>
        </w:rPr>
      </w:pPr>
    </w:p>
    <w:p w14:paraId="5BE8B0C5" w14:textId="77777777" w:rsidR="00DA1FC4" w:rsidRPr="00594823" w:rsidRDefault="00DA1FC4" w:rsidP="007023BF">
      <w:pPr>
        <w:pStyle w:val="berschrift3"/>
      </w:pPr>
      <w:bookmarkStart w:id="278" w:name="_Toc24025061"/>
      <w:r w:rsidRPr="00594823">
        <w:t>Startrate</w:t>
      </w:r>
      <w:bookmarkEnd w:id="278"/>
      <w:r w:rsidRPr="00594823">
        <w:t xml:space="preserve"> </w:t>
      </w:r>
    </w:p>
    <w:p w14:paraId="24D36E61" w14:textId="77777777" w:rsidR="007F4AEA" w:rsidRPr="00594823" w:rsidRDefault="007F4AEA" w:rsidP="00DA1FC4">
      <w:pPr>
        <w:rPr>
          <w:rFonts w:cs="Arial"/>
          <w:color w:val="458CC3" w:themeColor="accent2"/>
          <w:szCs w:val="22"/>
        </w:rPr>
      </w:pPr>
    </w:p>
    <w:p w14:paraId="3C923487" w14:textId="6EC8B4F8" w:rsidR="00DA1FC4" w:rsidRPr="00594823" w:rsidRDefault="00DA1FC4" w:rsidP="00DA1FC4">
      <w:pPr>
        <w:rPr>
          <w:rFonts w:cs="Arial"/>
          <w:color w:val="458CC3" w:themeColor="accent2"/>
          <w:szCs w:val="22"/>
        </w:rPr>
      </w:pPr>
      <w:r w:rsidRPr="00594823">
        <w:rPr>
          <w:rFonts w:cs="Arial"/>
          <w:color w:val="458CC3" w:themeColor="accent2"/>
          <w:szCs w:val="22"/>
        </w:rPr>
        <w:t xml:space="preserve">Durch die Fixierung des Projektstarttermins ergibt sich der dokumentierte Bedarf an einer Startrate. Nach Abschluss </w:t>
      </w:r>
      <w:r w:rsidRPr="000D1589">
        <w:rPr>
          <w:rFonts w:cs="Arial"/>
          <w:color w:val="458CC3" w:themeColor="accent2"/>
          <w:szCs w:val="22"/>
        </w:rPr>
        <w:t>des Fördervertrags und nach Start des Projekts erfolgt die Auszahlung einer Startrate von 25 % der zugesagten Förderung. Falls</w:t>
      </w:r>
      <w:bookmarkStart w:id="279" w:name="_GoBack"/>
      <w:bookmarkEnd w:id="279"/>
      <w:r w:rsidRPr="00594823">
        <w:rPr>
          <w:rFonts w:cs="Arial"/>
          <w:color w:val="458CC3" w:themeColor="accent2"/>
          <w:szCs w:val="22"/>
        </w:rPr>
        <w:t xml:space="preserve"> erforderlich, geben Sie hier weitere firmenspezifische Hinweise hinsichtlich des Bedarfs an einer Startrate an.</w:t>
      </w:r>
    </w:p>
    <w:p w14:paraId="417F1E46" w14:textId="27CEF543" w:rsidR="00732680" w:rsidRPr="00594823" w:rsidRDefault="00732680" w:rsidP="00732680"/>
    <w:p w14:paraId="49A3D1FF" w14:textId="2B9A2898" w:rsidR="007F4AEA" w:rsidRPr="00EF5334" w:rsidRDefault="007F4AEA" w:rsidP="00732680">
      <w:pPr>
        <w:rPr>
          <w:highlight w:val="yellow"/>
        </w:rPr>
      </w:pPr>
    </w:p>
    <w:p w14:paraId="331720A6" w14:textId="72E3CF93" w:rsidR="007F4AEA" w:rsidRPr="00594823" w:rsidRDefault="007F4AEA" w:rsidP="007F4AEA">
      <w:pPr>
        <w:pStyle w:val="berschrift2"/>
      </w:pPr>
      <w:bookmarkStart w:id="280" w:name="_Toc24025062"/>
      <w:r w:rsidRPr="00594823">
        <w:t>Mitverlegung und Mitnutzung</w:t>
      </w:r>
      <w:bookmarkEnd w:id="280"/>
    </w:p>
    <w:p w14:paraId="08EA883B" w14:textId="77777777" w:rsidR="007F4AEA" w:rsidRPr="00594823" w:rsidRDefault="007F4AEA" w:rsidP="007F4AEA">
      <w:pPr>
        <w:rPr>
          <w:rFonts w:cs="Arial"/>
          <w:color w:val="458CC3" w:themeColor="accent2"/>
          <w:szCs w:val="22"/>
        </w:rPr>
      </w:pPr>
    </w:p>
    <w:p w14:paraId="52B8991D" w14:textId="17C558C0" w:rsidR="007F4AEA" w:rsidRPr="00594823" w:rsidRDefault="007F4AEA" w:rsidP="007F4AEA">
      <w:pPr>
        <w:rPr>
          <w:rFonts w:cs="Arial"/>
          <w:color w:val="458CC3" w:themeColor="accent2"/>
          <w:szCs w:val="22"/>
        </w:rPr>
      </w:pPr>
      <w:r w:rsidRPr="00594823">
        <w:rPr>
          <w:rFonts w:cs="Arial"/>
          <w:color w:val="458CC3" w:themeColor="accent2"/>
          <w:szCs w:val="22"/>
        </w:rPr>
        <w:t>(max. 2 Seiten)</w:t>
      </w:r>
    </w:p>
    <w:p w14:paraId="194C4DC9" w14:textId="7BB7A864" w:rsidR="007F4AEA" w:rsidRPr="00594823" w:rsidRDefault="00594823" w:rsidP="007F4AEA">
      <w:pPr>
        <w:rPr>
          <w:rFonts w:cs="Arial"/>
          <w:color w:val="458CC3" w:themeColor="accent2"/>
          <w:szCs w:val="22"/>
        </w:rPr>
      </w:pPr>
      <w:r w:rsidRPr="00594823">
        <w:rPr>
          <w:rFonts w:cs="Arial"/>
          <w:color w:val="458CC3" w:themeColor="accent2"/>
          <w:szCs w:val="22"/>
        </w:rPr>
        <w:t xml:space="preserve">Bitte erläutern sie die </w:t>
      </w:r>
      <w:r w:rsidR="007F4AEA" w:rsidRPr="00594823">
        <w:rPr>
          <w:rFonts w:cs="Arial"/>
          <w:color w:val="458CC3" w:themeColor="accent2"/>
          <w:szCs w:val="22"/>
        </w:rPr>
        <w:t>Mitverlegungsmöglichkeiten und die Mitnutzung eigener und fremder Infrastruktur Ihres Vorhabens.</w:t>
      </w:r>
    </w:p>
    <w:p w14:paraId="1F50C474" w14:textId="77777777" w:rsidR="007F4AEA" w:rsidRPr="00594823" w:rsidRDefault="007F4AEA" w:rsidP="007F4AEA">
      <w:pPr>
        <w:rPr>
          <w:rFonts w:cs="Arial"/>
          <w:color w:val="458CC3" w:themeColor="accent2"/>
          <w:szCs w:val="22"/>
        </w:rPr>
      </w:pPr>
    </w:p>
    <w:p w14:paraId="788D64F6" w14:textId="77777777" w:rsidR="007F4AEA" w:rsidRPr="00594823" w:rsidRDefault="007F4AEA" w:rsidP="007F4AEA">
      <w:pPr>
        <w:rPr>
          <w:rFonts w:cs="Arial"/>
          <w:color w:val="458CC3" w:themeColor="accent2"/>
          <w:szCs w:val="22"/>
        </w:rPr>
      </w:pPr>
      <w:r w:rsidRPr="00594823">
        <w:rPr>
          <w:rFonts w:cs="Arial"/>
          <w:color w:val="458CC3" w:themeColor="accent2"/>
          <w:szCs w:val="22"/>
        </w:rPr>
        <w:t>Beschreiben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14:paraId="636734DD" w14:textId="77777777" w:rsidR="007F4AEA" w:rsidRPr="00594823" w:rsidRDefault="007F4AEA" w:rsidP="007F4AEA">
      <w:pPr>
        <w:rPr>
          <w:rFonts w:cs="Arial"/>
          <w:color w:val="458CC3" w:themeColor="accent2"/>
          <w:szCs w:val="22"/>
        </w:rPr>
      </w:pPr>
    </w:p>
    <w:p w14:paraId="54140E62" w14:textId="260E20BF" w:rsidR="007F4AEA" w:rsidRPr="00594823" w:rsidRDefault="007F4AEA" w:rsidP="007F4AEA">
      <w:pPr>
        <w:rPr>
          <w:rFonts w:cs="Arial"/>
          <w:color w:val="458CC3" w:themeColor="accent2"/>
          <w:szCs w:val="22"/>
        </w:rPr>
      </w:pPr>
      <w:r w:rsidRPr="00594823">
        <w:rPr>
          <w:rFonts w:cs="Arial"/>
          <w:color w:val="458CC3" w:themeColor="accent2"/>
          <w:szCs w:val="22"/>
        </w:rPr>
        <w:t>Bei der Planung sind die im Ausbaugebiet vorhandenen mitnutzbaren Infrastrukturen fremder Eigentümer oder Nutzungsberechtigter zu berücksichtigen. Listen Sie entsprechende Anfragen zur Mitnutzung auf, gehen Sie näher darauf ein und belegen Sie diese mit Anhängen. Weiters bestätigen Sie, dass bezüglich mitnutzbarer Infrastruktur eine Abfrage an die Zentrale Informationsstelle für Infrastrukturen (ZIS) der RTR getätigt wurde. Die Rückmeldung der RTR zur ZIS-</w:t>
      </w:r>
      <w:r w:rsidRPr="00594823">
        <w:rPr>
          <w:rFonts w:cs="Arial"/>
          <w:color w:val="458CC3" w:themeColor="accent2"/>
          <w:szCs w:val="22"/>
        </w:rPr>
        <w:lastRenderedPageBreak/>
        <w:t>Abfrage ist beizulegen. Falls die Mitnutzung nicht bzw. nur eingeschränkt möglich ist, so begründen Sie dies detailliert.</w:t>
      </w:r>
    </w:p>
    <w:p w14:paraId="547B4654" w14:textId="2FB0EE96" w:rsidR="00EF5334" w:rsidRPr="00594823" w:rsidRDefault="00EF5334" w:rsidP="007F4AEA">
      <w:pPr>
        <w:rPr>
          <w:rFonts w:cs="Arial"/>
          <w:color w:val="auto"/>
          <w:szCs w:val="22"/>
        </w:rPr>
      </w:pPr>
    </w:p>
    <w:p w14:paraId="44B93F84" w14:textId="77777777" w:rsidR="00804F83" w:rsidRPr="00594823" w:rsidRDefault="00804F83" w:rsidP="007F4AEA">
      <w:pPr>
        <w:rPr>
          <w:rFonts w:cs="Arial"/>
          <w:color w:val="458CC3" w:themeColor="accent2"/>
          <w:szCs w:val="22"/>
        </w:rPr>
      </w:pPr>
      <w:r w:rsidRPr="00594823">
        <w:rPr>
          <w:rFonts w:cs="Arial"/>
          <w:color w:val="458CC3" w:themeColor="accent2"/>
          <w:szCs w:val="22"/>
        </w:rPr>
        <w:br w:type="page"/>
      </w:r>
    </w:p>
    <w:p w14:paraId="11C68DDD" w14:textId="77777777" w:rsidR="00DA1FC4" w:rsidRPr="00572AEB" w:rsidRDefault="00DA1FC4" w:rsidP="00F57404">
      <w:pPr>
        <w:pStyle w:val="berschrift1"/>
      </w:pPr>
      <w:bookmarkStart w:id="281" w:name="_Toc24025063"/>
      <w:r w:rsidRPr="00572AEB">
        <w:lastRenderedPageBreak/>
        <w:t>Erfüllung der besonderen Förderbedingungen</w:t>
      </w:r>
      <w:bookmarkEnd w:id="281"/>
    </w:p>
    <w:p w14:paraId="093D01C6" w14:textId="77777777" w:rsidR="00732680" w:rsidRPr="00572AEB" w:rsidRDefault="00732680" w:rsidP="00732680">
      <w:pPr>
        <w:pStyle w:val="a"/>
      </w:pPr>
      <w:r w:rsidRPr="00572AEB">
        <w:t>_</w:t>
      </w:r>
    </w:p>
    <w:p w14:paraId="0479BC09" w14:textId="77777777" w:rsidR="008C1B78" w:rsidRPr="00572AEB" w:rsidRDefault="008C1B78" w:rsidP="00732680">
      <w:pPr>
        <w:pStyle w:val="a"/>
      </w:pPr>
    </w:p>
    <w:p w14:paraId="4D2F5419" w14:textId="77777777" w:rsidR="00DA1FC4" w:rsidRPr="00572AEB" w:rsidRDefault="00DA1FC4" w:rsidP="00DA1FC4">
      <w:pPr>
        <w:rPr>
          <w:rFonts w:cs="Arial"/>
          <w:color w:val="458CC3" w:themeColor="accent2"/>
          <w:szCs w:val="22"/>
        </w:rPr>
      </w:pPr>
      <w:r w:rsidRPr="00572AEB">
        <w:rPr>
          <w:rFonts w:cs="Arial"/>
          <w:color w:val="458CC3" w:themeColor="accent2"/>
          <w:szCs w:val="22"/>
        </w:rPr>
        <w:t>Bestätigen Sie durch Aktivieren der Kontrollkästchen (Doppelklick, um den Wert zu ändern) die Erfüllung der besonderen Förderbedingungen:</w:t>
      </w:r>
      <w:r w:rsidRPr="00572AEB">
        <w:rPr>
          <w:rFonts w:cs="Arial"/>
          <w:color w:val="458CC3" w:themeColor="accent2"/>
          <w:szCs w:val="22"/>
        </w:rPr>
        <w:br/>
      </w:r>
    </w:p>
    <w:p w14:paraId="2BBA3114" w14:textId="0077DE56" w:rsidR="00DA1FC4" w:rsidRPr="00572AEB" w:rsidRDefault="00DA1FC4" w:rsidP="00DA1FC4">
      <w:pPr>
        <w:spacing w:after="120"/>
        <w:ind w:left="709" w:hanging="709"/>
        <w:jc w:val="both"/>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0D1589">
        <w:rPr>
          <w:rFonts w:cs="Arial"/>
          <w:szCs w:val="22"/>
        </w:rPr>
      </w:r>
      <w:r w:rsidR="000D1589">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33161A" w:rsidRPr="00572AEB">
        <w:rPr>
          <w:rFonts w:cs="Arial"/>
          <w:szCs w:val="22"/>
        </w:rPr>
        <w:t>Bei der dem Förderungsansuchen zugrundeliegenden Planung wurden die im Ausbaugebiet vorhandenen mitnutzbaren Infrastrukturen fremder Eigentümer oder Nutzungsberechtigter berücksichtigt, soweit dies wirtschaftlich zumutbar und technisch vertretbar war.</w:t>
      </w:r>
    </w:p>
    <w:p w14:paraId="74849AE2" w14:textId="116C8C78" w:rsidR="00572AEB" w:rsidRPr="00572AEB" w:rsidRDefault="00DA1FC4" w:rsidP="00572AEB">
      <w:pPr>
        <w:pStyle w:val="Listenabsatz"/>
        <w:spacing w:before="80"/>
        <w:ind w:left="709" w:hanging="709"/>
        <w:contextualSpacing w:val="0"/>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0D1589">
        <w:rPr>
          <w:rFonts w:cs="Arial"/>
          <w:szCs w:val="22"/>
        </w:rPr>
      </w:r>
      <w:r w:rsidR="000D1589">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572AEB" w:rsidRPr="00572AEB">
        <w:rPr>
          <w:rFonts w:cs="Arial"/>
          <w:szCs w:val="22"/>
        </w:rPr>
        <w:t>Das Förderansuchen beinhaltet ein schriftliches Standardangebot, das zu fairen und diskriminierungsfreien Bedingungen einen umfassenden „Zugang auf Vorleistungsebene“ beinhaltet – im Fall von Glasfaser ist entbündelter Zugang zu gewähren.</w:t>
      </w:r>
    </w:p>
    <w:p w14:paraId="1E36CE82" w14:textId="546A245D" w:rsidR="00572AEB" w:rsidRPr="00572AEB" w:rsidRDefault="00572AEB" w:rsidP="00572AEB">
      <w:pPr>
        <w:pStyle w:val="Listenabsatz"/>
        <w:spacing w:before="80"/>
        <w:ind w:left="709"/>
        <w:contextualSpacing w:val="0"/>
        <w:rPr>
          <w:rFonts w:ascii="Arial" w:hAnsi="Arial" w:cs="Arial"/>
        </w:rPr>
      </w:pPr>
      <w:r w:rsidRPr="00572AEB">
        <w:rPr>
          <w:rFonts w:cs="Arial"/>
          <w:szCs w:val="22"/>
        </w:rPr>
        <w:t>Zur Sicherstellung eines fairen und diskriminierungsfreien Zugangs müssen Kabelschutzrohre mit einer ausreichenden Anzahl von eingeblasenen Mikrorohren oder direkt eingezogenen LWL-Kabeln bzw. erdverlegbare Mikrorohrverbände verwendet werden, die ausreichende Kapazitäten sowie Zugangspunkte für die Mitbenutzung durch Dritte vorsehen. Der umfassende Zugang auf Vorleistungsebene zu Leerrohren, unbeschalteten Glasfaserleitungen und Masten muss unbefristet gewährt werden</w:t>
      </w:r>
      <w:r w:rsidRPr="00572AEB">
        <w:rPr>
          <w:rFonts w:ascii="Arial" w:hAnsi="Arial" w:cs="Arial"/>
        </w:rPr>
        <w:t>.</w:t>
      </w:r>
    </w:p>
    <w:p w14:paraId="68C3402E" w14:textId="77777777" w:rsidR="00572AEB" w:rsidRPr="00572AEB" w:rsidRDefault="00572AEB" w:rsidP="00572AEB">
      <w:pPr>
        <w:pStyle w:val="Listenabsatz"/>
        <w:spacing w:before="80"/>
        <w:ind w:left="709"/>
        <w:contextualSpacing w:val="0"/>
        <w:rPr>
          <w:rFonts w:ascii="Arial" w:hAnsi="Arial" w:cs="Arial"/>
        </w:rPr>
      </w:pPr>
    </w:p>
    <w:p w14:paraId="2260C2C3" w14:textId="43D567D4" w:rsidR="00DA1FC4" w:rsidRPr="00572AEB" w:rsidRDefault="00DA1FC4" w:rsidP="00572AEB">
      <w:pPr>
        <w:spacing w:after="120"/>
        <w:ind w:left="709" w:hanging="709"/>
        <w:jc w:val="both"/>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0D1589">
        <w:rPr>
          <w:rFonts w:cs="Arial"/>
          <w:szCs w:val="22"/>
        </w:rPr>
      </w:r>
      <w:r w:rsidR="000D1589">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33161A" w:rsidRPr="00572AEB">
        <w:rPr>
          <w:rFonts w:cs="Arial"/>
          <w:szCs w:val="22"/>
        </w:rPr>
        <w:t xml:space="preserve">Das Förderungsansuchen umfasst GIS-Daten sowohl zur Lage und technischen Spezifizierung der im Ausbaugebiet verfügbaren eigenen Infrastrukturen – diese können in </w:t>
      </w:r>
      <w:r w:rsidR="00572AEB" w:rsidRPr="00572AEB">
        <w:rPr>
          <w:rFonts w:cs="Arial"/>
          <w:szCs w:val="22"/>
        </w:rPr>
        <w:t xml:space="preserve">den Breitband-Atlas und in die </w:t>
      </w:r>
      <w:r w:rsidR="0033161A" w:rsidRPr="00572AEB">
        <w:rPr>
          <w:rFonts w:cs="Arial"/>
          <w:szCs w:val="22"/>
        </w:rPr>
        <w:t>Zentrale Informationsstelle für Infrastrukturen (ZIS) der RTR aufgenommen werden – als auch zur geplanten Abdeckung und angestrebten Qualität. Die GIS-Daten sind in der von der haushaltsführenden Stelle zur Verfügung gestellten Web-GIS-Applikation eingegeben.</w:t>
      </w:r>
      <w:r w:rsidR="00B60211" w:rsidRPr="00572AEB">
        <w:rPr>
          <w:rStyle w:val="Funotenzeichen"/>
          <w:rFonts w:cs="Arial"/>
          <w:szCs w:val="22"/>
        </w:rPr>
        <w:footnoteReference w:id="1"/>
      </w:r>
    </w:p>
    <w:p w14:paraId="1EF3BE92" w14:textId="77777777" w:rsidR="0033161A" w:rsidRPr="00572AEB" w:rsidRDefault="0033161A" w:rsidP="00DA1FC4">
      <w:pPr>
        <w:spacing w:after="120"/>
        <w:ind w:left="709" w:hanging="709"/>
        <w:jc w:val="both"/>
        <w:rPr>
          <w:rFonts w:cs="Arial"/>
          <w:szCs w:val="22"/>
        </w:rPr>
      </w:pPr>
    </w:p>
    <w:p w14:paraId="6A3B633F" w14:textId="434BE7A9" w:rsidR="0033161A" w:rsidRPr="00572AEB" w:rsidRDefault="0033161A">
      <w:pPr>
        <w:spacing w:line="240" w:lineRule="auto"/>
      </w:pPr>
    </w:p>
    <w:p w14:paraId="52031CA7" w14:textId="51E913A3" w:rsidR="0033161A" w:rsidRPr="00572AEB" w:rsidRDefault="0033161A">
      <w:pPr>
        <w:spacing w:line="240" w:lineRule="auto"/>
      </w:pPr>
      <w:r w:rsidRPr="00572AEB">
        <w:br w:type="page"/>
      </w:r>
    </w:p>
    <w:p w14:paraId="009A1516" w14:textId="6E91CB91" w:rsidR="00DA1FC4" w:rsidRPr="00572AEB" w:rsidRDefault="00DA1FC4" w:rsidP="00C67BFF">
      <w:pPr>
        <w:pStyle w:val="berschrift1"/>
        <w:numPr>
          <w:ilvl w:val="0"/>
          <w:numId w:val="0"/>
        </w:numPr>
      </w:pPr>
      <w:bookmarkStart w:id="282" w:name="_Toc24025064"/>
      <w:r w:rsidRPr="00572AEB">
        <w:lastRenderedPageBreak/>
        <w:t>Anhang</w:t>
      </w:r>
      <w:bookmarkEnd w:id="282"/>
    </w:p>
    <w:p w14:paraId="32278C77" w14:textId="77777777" w:rsidR="00721D9E" w:rsidRPr="00572AEB" w:rsidRDefault="00721D9E" w:rsidP="00721D9E">
      <w:pPr>
        <w:pStyle w:val="a"/>
      </w:pPr>
      <w:r w:rsidRPr="00572AEB">
        <w:t>_</w:t>
      </w:r>
    </w:p>
    <w:p w14:paraId="32446FCC" w14:textId="77777777" w:rsidR="00721D9E" w:rsidRPr="00572AEB" w:rsidRDefault="00721D9E" w:rsidP="00721D9E">
      <w:pPr>
        <w:pStyle w:val="a"/>
      </w:pPr>
    </w:p>
    <w:p w14:paraId="0681BDCA" w14:textId="77777777" w:rsidR="00DA1FC4" w:rsidRPr="00572AEB" w:rsidRDefault="00DA1FC4" w:rsidP="00DA1FC4">
      <w:pPr>
        <w:spacing w:after="120" w:line="312" w:lineRule="auto"/>
        <w:rPr>
          <w:rFonts w:cs="Arial"/>
          <w:color w:val="458CC3" w:themeColor="accent2"/>
          <w:szCs w:val="22"/>
        </w:rPr>
      </w:pPr>
      <w:r w:rsidRPr="00572AEB">
        <w:rPr>
          <w:rFonts w:cs="Arial"/>
          <w:color w:val="458CC3" w:themeColor="accent2"/>
          <w:szCs w:val="22"/>
        </w:rPr>
        <w:t>Folgende Unterlagen sind als Anhang im eCall hochzuladen:</w:t>
      </w:r>
    </w:p>
    <w:p w14:paraId="3A5AB3F4" w14:textId="225729BA" w:rsidR="00DA1FC4" w:rsidRPr="00572AEB" w:rsidRDefault="00DA1FC4" w:rsidP="00CC2A99">
      <w:pPr>
        <w:pStyle w:val="AufzhlungEbene1"/>
        <w:rPr>
          <w:color w:val="458CC3" w:themeColor="accent2"/>
        </w:rPr>
      </w:pPr>
      <w:r w:rsidRPr="00572AEB">
        <w:rPr>
          <w:color w:val="458CC3" w:themeColor="accent2"/>
        </w:rPr>
        <w:t>Verpflicht</w:t>
      </w:r>
      <w:r w:rsidR="00ED3512" w:rsidRPr="00572AEB">
        <w:rPr>
          <w:color w:val="458CC3" w:themeColor="accent2"/>
        </w:rPr>
        <w:t>ungserklärung des Fördernehmers</w:t>
      </w:r>
    </w:p>
    <w:p w14:paraId="44B6775D" w14:textId="77777777" w:rsidR="00DA1FC4" w:rsidRPr="00572AEB" w:rsidRDefault="00DA1FC4" w:rsidP="00CC2A99">
      <w:pPr>
        <w:pStyle w:val="AufzhlungEbene1"/>
        <w:rPr>
          <w:color w:val="458CC3" w:themeColor="accent2"/>
        </w:rPr>
      </w:pPr>
      <w:r w:rsidRPr="00572AEB">
        <w:rPr>
          <w:color w:val="458CC3" w:themeColor="accent2"/>
        </w:rPr>
        <w:t>Standardangebote inklusive Kalkulationstabellen</w:t>
      </w:r>
    </w:p>
    <w:p w14:paraId="270DF32B" w14:textId="77777777" w:rsidR="00DA1FC4" w:rsidRPr="00572AEB" w:rsidRDefault="00DA1FC4" w:rsidP="00CC2A99">
      <w:pPr>
        <w:pStyle w:val="AufzhlungEbene1"/>
        <w:rPr>
          <w:color w:val="458CC3" w:themeColor="accent2"/>
        </w:rPr>
      </w:pPr>
      <w:r w:rsidRPr="00572AEB">
        <w:rPr>
          <w:color w:val="458CC3" w:themeColor="accent2"/>
        </w:rPr>
        <w:t>Nachweise zu den ZIS-Abfragen Infrastruktur und Bauvorhaben (Abfragegebiete im PDF-Format, Antwort-E-Mails der ZIS im PDF-Format, ggfs. Screenshot des Nachfrageversuchs Bauvorhaben)</w:t>
      </w:r>
    </w:p>
    <w:p w14:paraId="023E705A" w14:textId="77777777" w:rsidR="00DA1FC4" w:rsidRPr="00572AEB" w:rsidRDefault="00DA1FC4" w:rsidP="00CC2A99">
      <w:pPr>
        <w:pStyle w:val="AufzhlungEbene1"/>
        <w:rPr>
          <w:color w:val="458CC3" w:themeColor="accent2"/>
        </w:rPr>
      </w:pPr>
      <w:r w:rsidRPr="00572AEB">
        <w:rPr>
          <w:color w:val="458CC3" w:themeColor="accent2"/>
        </w:rPr>
        <w:t>Optional: Anfragen zur Mitnutzung</w:t>
      </w:r>
    </w:p>
    <w:p w14:paraId="3068D7EE" w14:textId="77777777" w:rsidR="00DA1FC4" w:rsidRPr="00572AEB" w:rsidRDefault="00DA1FC4" w:rsidP="00CC2A99">
      <w:pPr>
        <w:pStyle w:val="AufzhlungEbene1"/>
        <w:rPr>
          <w:color w:val="458CC3" w:themeColor="accent2"/>
        </w:rPr>
      </w:pPr>
      <w:r w:rsidRPr="00572AEB">
        <w:rPr>
          <w:color w:val="458CC3" w:themeColor="accent2"/>
        </w:rPr>
        <w:t>Optional: Mitverlege- bzw. Mitnutzungsvereinbarungen</w:t>
      </w:r>
    </w:p>
    <w:p w14:paraId="413097E2" w14:textId="6F5B9C97" w:rsidR="007129C9" w:rsidRDefault="00DA1FC4" w:rsidP="00FE19FB">
      <w:pPr>
        <w:pStyle w:val="AufzhlungEbene1"/>
        <w:rPr>
          <w:color w:val="458CC3" w:themeColor="accent2"/>
        </w:rPr>
      </w:pPr>
      <w:r w:rsidRPr="00572AEB">
        <w:rPr>
          <w:color w:val="458CC3" w:themeColor="accent2"/>
        </w:rPr>
        <w:t>Optional: Vorvereinbarungen, Letters of Intent e</w:t>
      </w:r>
      <w:r w:rsidR="00572AEB">
        <w:rPr>
          <w:color w:val="458CC3" w:themeColor="accent2"/>
        </w:rPr>
        <w:t>tc. zur Abstützung des Konzepts</w:t>
      </w:r>
    </w:p>
    <w:p w14:paraId="1267FCA3" w14:textId="74A7F2D6" w:rsidR="00AC6EFC" w:rsidRPr="00CC2A99" w:rsidRDefault="00AC6EFC" w:rsidP="00AC6EFC">
      <w:pPr>
        <w:pStyle w:val="AufzhlungEbene1"/>
        <w:rPr>
          <w:color w:val="458CC3" w:themeColor="accent2"/>
        </w:rPr>
      </w:pPr>
      <w:r w:rsidRPr="00CC2A99">
        <w:rPr>
          <w:color w:val="458CC3" w:themeColor="accent2"/>
        </w:rPr>
        <w:t>Zustimmungs-, Verpflichtungs- und Garantieerklärungen: Sofern unterschiedliche Eigentümer der geförderten Infrastruktur beteiligt sind, ist pro Eigentümer (außer vom tatsächlichen Förderwerber) eine unterfertigte Zustimmungs-, Verpflichtungs- und Garantieerklärung vorzulegen (Downloadcenter: „Zustimmungs_Verpflichtungs_Garantieerklärung“).</w:t>
      </w:r>
    </w:p>
    <w:p w14:paraId="3A53A9FE" w14:textId="0C83C6C2" w:rsidR="00AC6EFC" w:rsidRPr="00CC2A99" w:rsidRDefault="00AC6EFC" w:rsidP="00AC6EFC">
      <w:pPr>
        <w:pStyle w:val="AufzhlungEbene1"/>
        <w:rPr>
          <w:color w:val="458CC3" w:themeColor="accent2"/>
        </w:rPr>
      </w:pPr>
      <w:r w:rsidRPr="00CC2A99">
        <w:rPr>
          <w:color w:val="458CC3" w:themeColor="accent2"/>
        </w:rPr>
        <w:t>Kostenplan/Finanzierungsplan pro Partner: Sofern unterschiedliche Eigentümer der geförderten Infrastruktur beteiligt sind, sind getrennte Kosten- und Finanzierungsplanungen einzureichen (Downloadcenter: „Kostenplan_Finanzierungsplan_Partner“).</w:t>
      </w:r>
    </w:p>
    <w:p w14:paraId="289332FC" w14:textId="77777777" w:rsidR="00AC6EFC" w:rsidRPr="00572AEB" w:rsidRDefault="00AC6EFC" w:rsidP="0076051D">
      <w:pPr>
        <w:pStyle w:val="AufzhlungEbene1"/>
        <w:numPr>
          <w:ilvl w:val="0"/>
          <w:numId w:val="0"/>
        </w:numPr>
        <w:ind w:left="227"/>
        <w:rPr>
          <w:color w:val="458CC3" w:themeColor="accent2"/>
        </w:rPr>
      </w:pPr>
    </w:p>
    <w:sectPr w:rsidR="00AC6EFC" w:rsidRPr="00572AEB" w:rsidSect="00034AF8">
      <w:headerReference w:type="default" r:id="rId17"/>
      <w:footerReference w:type="even" r:id="rId18"/>
      <w:footerReference w:type="default" r:id="rId19"/>
      <w:footerReference w:type="first" r:id="rId20"/>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5917" w14:textId="77777777" w:rsidR="0076051D" w:rsidRDefault="0076051D" w:rsidP="006651B7">
      <w:pPr>
        <w:spacing w:line="240" w:lineRule="auto"/>
      </w:pPr>
      <w:r>
        <w:separator/>
      </w:r>
    </w:p>
  </w:endnote>
  <w:endnote w:type="continuationSeparator" w:id="0">
    <w:p w14:paraId="29B5E399" w14:textId="77777777" w:rsidR="0076051D" w:rsidRDefault="0076051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8C3" w14:textId="77777777" w:rsidR="0076051D" w:rsidRDefault="0076051D" w:rsidP="00034AF8">
    <w:pPr>
      <w:pStyle w:val="Fuzeile"/>
    </w:pPr>
  </w:p>
  <w:p w14:paraId="7F268043" w14:textId="77777777" w:rsidR="0076051D" w:rsidRPr="00976A68" w:rsidRDefault="0076051D" w:rsidP="00034AF8">
    <w:pPr>
      <w:pStyle w:val="Fuzeile"/>
      <w:jc w:val="center"/>
      <w:rPr>
        <w:b/>
      </w:rPr>
    </w:pPr>
    <w:r w:rsidRPr="00976A68">
      <w:rPr>
        <w:b/>
      </w:rPr>
      <w:t>Abwicklungsstelle</w:t>
    </w:r>
  </w:p>
  <w:p w14:paraId="031378DD" w14:textId="77777777" w:rsidR="0076051D" w:rsidRDefault="0076051D" w:rsidP="00034AF8">
    <w:pPr>
      <w:pStyle w:val="Fuzeile"/>
      <w:jc w:val="center"/>
    </w:pPr>
    <w:r w:rsidRPr="00976A68">
      <w:t>Österreichische Forschungsförderungsgesellschaft mbH (FFG)</w:t>
    </w:r>
  </w:p>
  <w:p w14:paraId="1D1066C4" w14:textId="544FE5D5" w:rsidR="0076051D" w:rsidRPr="00034AF8" w:rsidRDefault="0076051D">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0D1589">
      <w:rPr>
        <w:rStyle w:val="Seitenzahl"/>
        <w:rFonts w:cs="Arial"/>
        <w:noProof/>
        <w:sz w:val="18"/>
        <w:szCs w:val="18"/>
      </w:rPr>
      <w:t>19</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14:paraId="50032D44" w14:textId="77777777" w:rsidR="0076051D" w:rsidRDefault="0076051D"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EC7BF9" w14:textId="77777777" w:rsidR="0076051D" w:rsidRDefault="0076051D" w:rsidP="00034AF8">
    <w:pPr>
      <w:pStyle w:val="Fuzeile"/>
    </w:pPr>
  </w:p>
  <w:p w14:paraId="1F5CB303" w14:textId="77777777" w:rsidR="0076051D" w:rsidRDefault="0076051D" w:rsidP="00034AF8">
    <w:pPr>
      <w:pStyle w:val="Fuzeile"/>
    </w:pPr>
  </w:p>
  <w:p w14:paraId="424C2C5E" w14:textId="77777777" w:rsidR="0076051D" w:rsidRDefault="0076051D" w:rsidP="00034AF8">
    <w:pPr>
      <w:pStyle w:val="Fuzeile"/>
    </w:pPr>
  </w:p>
  <w:p w14:paraId="7F4EE76A" w14:textId="77777777" w:rsidR="0076051D" w:rsidRDefault="0076051D"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6443" w14:textId="77777777" w:rsidR="0076051D" w:rsidRPr="00976A68" w:rsidRDefault="0076051D" w:rsidP="00034AF8">
    <w:pPr>
      <w:pStyle w:val="Fuzeile"/>
      <w:jc w:val="center"/>
      <w:rPr>
        <w:b/>
      </w:rPr>
    </w:pPr>
    <w:r w:rsidRPr="00976A68">
      <w:rPr>
        <w:b/>
      </w:rPr>
      <w:t>Abwicklungsstelle</w:t>
    </w:r>
  </w:p>
  <w:p w14:paraId="0F70430C" w14:textId="77777777" w:rsidR="0076051D" w:rsidRDefault="0076051D" w:rsidP="00034AF8">
    <w:pPr>
      <w:pStyle w:val="Fuzeile"/>
      <w:jc w:val="center"/>
    </w:pPr>
    <w:r w:rsidRPr="00976A68">
      <w:t>Österreichische Forschungsförderungsgesellschaft mbH (FFG)</w:t>
    </w:r>
  </w:p>
  <w:p w14:paraId="60C8DBA1" w14:textId="2F316D90" w:rsidR="0076051D" w:rsidRPr="00034AF8" w:rsidRDefault="0076051D" w:rsidP="00034AF8">
    <w:pPr>
      <w:pStyle w:val="Fuzeile"/>
      <w:rPr>
        <w:rFonts w:ascii="Arial" w:hAnsi="Arial"/>
      </w:rPr>
    </w:pPr>
    <w:r w:rsidRPr="006A4845">
      <w:rPr>
        <w:rStyle w:val="Seitenzahl"/>
        <w:rFonts w:cs="Arial"/>
        <w:sz w:val="18"/>
        <w:szCs w:val="18"/>
      </w:rPr>
      <w:t xml:space="preserve">Backhaul </w:t>
    </w:r>
    <w:r w:rsidR="00D215D9">
      <w:rPr>
        <w:rStyle w:val="Seitenzahl"/>
        <w:rFonts w:cs="Arial"/>
        <w:sz w:val="18"/>
        <w:szCs w:val="18"/>
      </w:rPr>
      <w:t>6</w:t>
    </w:r>
    <w:r w:rsidRPr="006A4845">
      <w:rPr>
        <w:rStyle w:val="Seitenzahl"/>
        <w:rFonts w:cs="Arial"/>
        <w:sz w:val="18"/>
        <w:szCs w:val="18"/>
      </w:rPr>
      <w:t>.AS</w:t>
    </w: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0D1589">
      <w:rPr>
        <w:rStyle w:val="Seitenzahl"/>
        <w:rFonts w:cs="Arial"/>
        <w:noProof/>
        <w:sz w:val="18"/>
        <w:szCs w:val="18"/>
      </w:rPr>
      <w:t>19</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0D1589">
      <w:rPr>
        <w:rStyle w:val="Seitenzahl"/>
        <w:rFonts w:cs="Arial"/>
        <w:noProof/>
        <w:sz w:val="18"/>
        <w:szCs w:val="18"/>
      </w:rPr>
      <w:t>19</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B1E7" w14:textId="77777777" w:rsidR="0076051D" w:rsidRDefault="0076051D" w:rsidP="00034AF8">
    <w:pPr>
      <w:pStyle w:val="Fuzeile"/>
    </w:pPr>
  </w:p>
  <w:p w14:paraId="0F66AAC3" w14:textId="77777777" w:rsidR="0076051D" w:rsidRPr="00976A68" w:rsidRDefault="0076051D" w:rsidP="00034AF8">
    <w:pPr>
      <w:pStyle w:val="Fuzeile"/>
      <w:jc w:val="center"/>
      <w:rPr>
        <w:b/>
      </w:rPr>
    </w:pPr>
    <w:r w:rsidRPr="00976A68">
      <w:rPr>
        <w:b/>
      </w:rPr>
      <w:t>Abwicklungsstelle</w:t>
    </w:r>
  </w:p>
  <w:p w14:paraId="70B1A506" w14:textId="77777777" w:rsidR="0076051D" w:rsidRDefault="0076051D" w:rsidP="00034AF8">
    <w:pPr>
      <w:pStyle w:val="Fuzeile"/>
      <w:jc w:val="center"/>
    </w:pPr>
    <w:r w:rsidRPr="00976A68">
      <w:t>Österreichische Forschungsförderungsgesellschaft mbH (FFG)</w:t>
    </w:r>
  </w:p>
  <w:p w14:paraId="6A14BB22" w14:textId="2EB105A3" w:rsidR="0076051D" w:rsidRPr="00034AF8" w:rsidRDefault="0076051D"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0D1589">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0D1589">
      <w:rPr>
        <w:rStyle w:val="Seitenzahl"/>
        <w:rFonts w:cs="Arial"/>
        <w:noProof/>
        <w:sz w:val="18"/>
        <w:szCs w:val="18"/>
      </w:rPr>
      <w:t>19</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2CC0" w14:textId="77777777" w:rsidR="0076051D" w:rsidRDefault="0076051D" w:rsidP="006651B7">
      <w:pPr>
        <w:spacing w:line="240" w:lineRule="auto"/>
      </w:pPr>
      <w:r>
        <w:separator/>
      </w:r>
    </w:p>
  </w:footnote>
  <w:footnote w:type="continuationSeparator" w:id="0">
    <w:p w14:paraId="25778460" w14:textId="77777777" w:rsidR="0076051D" w:rsidRDefault="0076051D" w:rsidP="006651B7">
      <w:pPr>
        <w:spacing w:line="240" w:lineRule="auto"/>
      </w:pPr>
      <w:r>
        <w:continuationSeparator/>
      </w:r>
    </w:p>
  </w:footnote>
  <w:footnote w:id="1">
    <w:p w14:paraId="40A3A322" w14:textId="4274F173" w:rsidR="0076051D" w:rsidRPr="00B60211" w:rsidRDefault="0076051D" w:rsidP="00B60211">
      <w:pPr>
        <w:pStyle w:val="Funotentext"/>
      </w:pPr>
      <w:r>
        <w:rPr>
          <w:rStyle w:val="Funotenzeichen"/>
        </w:rPr>
        <w:footnoteRef/>
      </w:r>
      <w:r>
        <w:t xml:space="preserve"> </w:t>
      </w:r>
      <w:r w:rsidRPr="00B60211">
        <w:t xml:space="preserve">Zugang zur Web-GIS-Applikation </w:t>
      </w:r>
      <w:r>
        <w:t>über das eCall der FFG im Zuge des Projektantrages.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0DA2" w14:textId="77777777" w:rsidR="0076051D" w:rsidRPr="00470C33" w:rsidRDefault="0076051D"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4FCAB7DA" wp14:editId="2EFC0A00">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1152C95C" w14:textId="75C75204" w:rsidR="0076051D" w:rsidRPr="00C546E7" w:rsidRDefault="0076051D" w:rsidP="00E0416E">
    <w:pPr>
      <w:spacing w:after="60"/>
      <w:rPr>
        <w:rFonts w:ascii="Arial" w:hAnsi="Arial" w:cs="Arial"/>
        <w:b/>
        <w:sz w:val="12"/>
        <w:szCs w:val="12"/>
      </w:rPr>
    </w:pPr>
    <w:r>
      <w:rPr>
        <w:caps/>
        <w:color w:val="E3032E" w:themeColor="accent1"/>
        <w:sz w:val="48"/>
        <w:szCs w:val="48"/>
      </w:rPr>
      <w:t>BACKHAUL</w:t>
    </w:r>
    <w:r w:rsidRPr="00E0416E">
      <w:rPr>
        <w:caps/>
        <w:color w:val="E3032E" w:themeColor="accent1"/>
        <w:sz w:val="48"/>
        <w:szCs w:val="48"/>
      </w:rPr>
      <w:t>-Projekt</w:t>
    </w:r>
  </w:p>
  <w:p w14:paraId="3003892B" w14:textId="77777777" w:rsidR="0076051D" w:rsidRDefault="0076051D" w:rsidP="00A65986">
    <w:r>
      <w:t>Breitband Austria 2020</w:t>
    </w:r>
  </w:p>
  <w:p w14:paraId="12B1F9AF" w14:textId="77777777" w:rsidR="0076051D" w:rsidRPr="008C3E21" w:rsidRDefault="0076051D"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95B" w14:textId="77777777" w:rsidR="0076051D" w:rsidRDefault="0076051D">
    <w:pPr>
      <w:pStyle w:val="Kopfzeile"/>
    </w:pPr>
    <w:r>
      <w:rPr>
        <w:noProof/>
        <w:lang w:eastAsia="de-AT"/>
      </w:rPr>
      <w:drawing>
        <wp:anchor distT="0" distB="0" distL="114300" distR="114300" simplePos="0" relativeHeight="251667456" behindDoc="1" locked="0" layoutInCell="1" allowOverlap="1" wp14:anchorId="161879BE" wp14:editId="44033C66">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7193" w14:textId="77777777" w:rsidR="0076051D" w:rsidRPr="00736E0A" w:rsidRDefault="0076051D" w:rsidP="00D81C66">
    <w:pPr>
      <w:pStyle w:val="Kopfzeile"/>
    </w:pPr>
    <w:r>
      <w:rPr>
        <w:noProof/>
        <w:lang w:eastAsia="de-AT"/>
      </w:rPr>
      <w:drawing>
        <wp:anchor distT="0" distB="0" distL="114300" distR="114300" simplePos="0" relativeHeight="251659264" behindDoc="1" locked="1" layoutInCell="1" allowOverlap="1" wp14:anchorId="4B30EEBE" wp14:editId="2F43D920">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5D4CCC86" w14:textId="77777777" w:rsidR="0076051D" w:rsidRDefault="0076051D"/>
  <w:p w14:paraId="664F0C64" w14:textId="77777777" w:rsidR="0076051D" w:rsidRDefault="0076051D"/>
  <w:p w14:paraId="019B3EC2" w14:textId="77777777" w:rsidR="0076051D" w:rsidRDefault="0076051D"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1DB538B"/>
    <w:multiLevelType w:val="hybridMultilevel"/>
    <w:tmpl w:val="A6CA26B8"/>
    <w:lvl w:ilvl="0" w:tplc="6B8C35C2">
      <w:start w:val="6"/>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206B40"/>
    <w:multiLevelType w:val="multilevel"/>
    <w:tmpl w:val="58D0B31E"/>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6D7068"/>
    <w:multiLevelType w:val="hybridMultilevel"/>
    <w:tmpl w:val="2C726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504911"/>
    <w:multiLevelType w:val="hybridMultilevel"/>
    <w:tmpl w:val="A066FBAA"/>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A9487C"/>
    <w:multiLevelType w:val="hybridMultilevel"/>
    <w:tmpl w:val="FE0A8342"/>
    <w:lvl w:ilvl="0" w:tplc="A888F05E">
      <w:numFmt w:val="bullet"/>
      <w:lvlText w:val="-"/>
      <w:lvlJc w:val="left"/>
      <w:pPr>
        <w:ind w:left="360" w:hanging="360"/>
      </w:pPr>
      <w:rPr>
        <w:rFonts w:ascii="Calibri" w:eastAsiaTheme="minorHAnsi" w:hAnsi="Calibri" w:cs="Times New Roman (Textkörper C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71B52B0"/>
    <w:multiLevelType w:val="hybridMultilevel"/>
    <w:tmpl w:val="01DA8518"/>
    <w:lvl w:ilvl="0" w:tplc="0C070001">
      <w:start w:val="1"/>
      <w:numFmt w:val="bullet"/>
      <w:lvlText w:val=""/>
      <w:lvlJc w:val="left"/>
      <w:pPr>
        <w:ind w:left="840"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4"/>
  </w:num>
  <w:num w:numId="4">
    <w:abstractNumId w:val="8"/>
  </w:num>
  <w:num w:numId="5">
    <w:abstractNumId w:val="10"/>
  </w:num>
  <w:num w:numId="6">
    <w:abstractNumId w:val="11"/>
  </w:num>
  <w:num w:numId="7">
    <w:abstractNumId w:val="2"/>
  </w:num>
  <w:num w:numId="8">
    <w:abstractNumId w:val="6"/>
  </w:num>
  <w:num w:numId="9">
    <w:abstractNumId w:val="4"/>
  </w:num>
  <w:num w:numId="10">
    <w:abstractNumId w:val="3"/>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4"/>
  </w:num>
  <w:num w:numId="22">
    <w:abstractNumId w:val="0"/>
  </w:num>
  <w:num w:numId="23">
    <w:abstractNumId w:val="2"/>
  </w:num>
  <w:num w:numId="24">
    <w:abstractNumId w:val="2"/>
  </w:num>
  <w:num w:numId="25">
    <w:abstractNumId w:val="2"/>
  </w:num>
  <w:num w:numId="26">
    <w:abstractNumId w:val="2"/>
  </w:num>
  <w:num w:numId="27">
    <w:abstractNumId w:val="9"/>
  </w:num>
  <w:num w:numId="28">
    <w:abstractNumId w:val="0"/>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373D6"/>
    <w:rsid w:val="0005613B"/>
    <w:rsid w:val="00096848"/>
    <w:rsid w:val="000A4407"/>
    <w:rsid w:val="000B1224"/>
    <w:rsid w:val="000C0A63"/>
    <w:rsid w:val="000C5480"/>
    <w:rsid w:val="000D064E"/>
    <w:rsid w:val="000D1589"/>
    <w:rsid w:val="000E6321"/>
    <w:rsid w:val="000E71F9"/>
    <w:rsid w:val="00105D43"/>
    <w:rsid w:val="001245F3"/>
    <w:rsid w:val="001264AE"/>
    <w:rsid w:val="00126BA3"/>
    <w:rsid w:val="00130875"/>
    <w:rsid w:val="001354E3"/>
    <w:rsid w:val="00135800"/>
    <w:rsid w:val="00142079"/>
    <w:rsid w:val="00145314"/>
    <w:rsid w:val="00146318"/>
    <w:rsid w:val="0015017E"/>
    <w:rsid w:val="001805EF"/>
    <w:rsid w:val="0019496A"/>
    <w:rsid w:val="001B170D"/>
    <w:rsid w:val="001B264F"/>
    <w:rsid w:val="001C2E93"/>
    <w:rsid w:val="001D7D25"/>
    <w:rsid w:val="001F4C6A"/>
    <w:rsid w:val="00207827"/>
    <w:rsid w:val="002119A8"/>
    <w:rsid w:val="002123BC"/>
    <w:rsid w:val="00224D90"/>
    <w:rsid w:val="002440A1"/>
    <w:rsid w:val="00252C32"/>
    <w:rsid w:val="002A3463"/>
    <w:rsid w:val="002B60C9"/>
    <w:rsid w:val="002D5CAC"/>
    <w:rsid w:val="002E5935"/>
    <w:rsid w:val="002E664D"/>
    <w:rsid w:val="002F6D1E"/>
    <w:rsid w:val="003079AD"/>
    <w:rsid w:val="0033161A"/>
    <w:rsid w:val="003324B3"/>
    <w:rsid w:val="003407BD"/>
    <w:rsid w:val="003502A1"/>
    <w:rsid w:val="0036355F"/>
    <w:rsid w:val="00374CA5"/>
    <w:rsid w:val="0039485B"/>
    <w:rsid w:val="003A62D3"/>
    <w:rsid w:val="003A7D6A"/>
    <w:rsid w:val="003C4C4F"/>
    <w:rsid w:val="003C571C"/>
    <w:rsid w:val="003D4B6F"/>
    <w:rsid w:val="003D6F9C"/>
    <w:rsid w:val="003E3A86"/>
    <w:rsid w:val="003F5852"/>
    <w:rsid w:val="00405DF6"/>
    <w:rsid w:val="004240BD"/>
    <w:rsid w:val="00426AA6"/>
    <w:rsid w:val="00437F8B"/>
    <w:rsid w:val="004404E2"/>
    <w:rsid w:val="00441768"/>
    <w:rsid w:val="00446C2D"/>
    <w:rsid w:val="0045517C"/>
    <w:rsid w:val="00477312"/>
    <w:rsid w:val="00492FDF"/>
    <w:rsid w:val="004B523C"/>
    <w:rsid w:val="004B7E7D"/>
    <w:rsid w:val="004D7E17"/>
    <w:rsid w:val="004E7B36"/>
    <w:rsid w:val="004F16B6"/>
    <w:rsid w:val="005010EE"/>
    <w:rsid w:val="00511707"/>
    <w:rsid w:val="00515899"/>
    <w:rsid w:val="00515AE4"/>
    <w:rsid w:val="00516926"/>
    <w:rsid w:val="005305EC"/>
    <w:rsid w:val="00537A39"/>
    <w:rsid w:val="00543557"/>
    <w:rsid w:val="00555578"/>
    <w:rsid w:val="0056688D"/>
    <w:rsid w:val="00572AEB"/>
    <w:rsid w:val="00574E80"/>
    <w:rsid w:val="0057672E"/>
    <w:rsid w:val="005771B2"/>
    <w:rsid w:val="005805E2"/>
    <w:rsid w:val="005866F4"/>
    <w:rsid w:val="00590DA8"/>
    <w:rsid w:val="005925D6"/>
    <w:rsid w:val="00594823"/>
    <w:rsid w:val="005A74A1"/>
    <w:rsid w:val="005D139A"/>
    <w:rsid w:val="005D1CFD"/>
    <w:rsid w:val="005D34DC"/>
    <w:rsid w:val="005D4F12"/>
    <w:rsid w:val="005E189C"/>
    <w:rsid w:val="005F7F11"/>
    <w:rsid w:val="00614BD3"/>
    <w:rsid w:val="00633347"/>
    <w:rsid w:val="0064171F"/>
    <w:rsid w:val="00644FF9"/>
    <w:rsid w:val="006651B7"/>
    <w:rsid w:val="00691F49"/>
    <w:rsid w:val="006A07EB"/>
    <w:rsid w:val="006A32F0"/>
    <w:rsid w:val="006A4845"/>
    <w:rsid w:val="006B46BF"/>
    <w:rsid w:val="006C2DA3"/>
    <w:rsid w:val="006C35F1"/>
    <w:rsid w:val="006D315F"/>
    <w:rsid w:val="006E21C7"/>
    <w:rsid w:val="006E3A66"/>
    <w:rsid w:val="006E520F"/>
    <w:rsid w:val="006E58DF"/>
    <w:rsid w:val="006F3AA5"/>
    <w:rsid w:val="006F426C"/>
    <w:rsid w:val="00700BA5"/>
    <w:rsid w:val="007023BF"/>
    <w:rsid w:val="007126A5"/>
    <w:rsid w:val="007129C9"/>
    <w:rsid w:val="007165DD"/>
    <w:rsid w:val="00721D9E"/>
    <w:rsid w:val="0072495F"/>
    <w:rsid w:val="00725C64"/>
    <w:rsid w:val="00727D44"/>
    <w:rsid w:val="00727F4C"/>
    <w:rsid w:val="00732680"/>
    <w:rsid w:val="00736E0A"/>
    <w:rsid w:val="007373E3"/>
    <w:rsid w:val="00756D74"/>
    <w:rsid w:val="0076051D"/>
    <w:rsid w:val="0077224C"/>
    <w:rsid w:val="007750EE"/>
    <w:rsid w:val="00777D38"/>
    <w:rsid w:val="00780675"/>
    <w:rsid w:val="0078284C"/>
    <w:rsid w:val="00787822"/>
    <w:rsid w:val="007B1648"/>
    <w:rsid w:val="007B66D9"/>
    <w:rsid w:val="007B7AD2"/>
    <w:rsid w:val="007D7AA5"/>
    <w:rsid w:val="007E17AB"/>
    <w:rsid w:val="007F350A"/>
    <w:rsid w:val="007F4AEA"/>
    <w:rsid w:val="00804F83"/>
    <w:rsid w:val="008121CA"/>
    <w:rsid w:val="008270CC"/>
    <w:rsid w:val="00835DC2"/>
    <w:rsid w:val="00881698"/>
    <w:rsid w:val="008A4286"/>
    <w:rsid w:val="008A4B50"/>
    <w:rsid w:val="008B235F"/>
    <w:rsid w:val="008C1B78"/>
    <w:rsid w:val="008C24B5"/>
    <w:rsid w:val="008C4169"/>
    <w:rsid w:val="008C790A"/>
    <w:rsid w:val="008E7306"/>
    <w:rsid w:val="008F64A7"/>
    <w:rsid w:val="009143FB"/>
    <w:rsid w:val="009245B1"/>
    <w:rsid w:val="00971C65"/>
    <w:rsid w:val="00976A68"/>
    <w:rsid w:val="00992B3B"/>
    <w:rsid w:val="009A4B26"/>
    <w:rsid w:val="009E0F0E"/>
    <w:rsid w:val="00A12133"/>
    <w:rsid w:val="00A210CD"/>
    <w:rsid w:val="00A61CF6"/>
    <w:rsid w:val="00A65986"/>
    <w:rsid w:val="00A7026A"/>
    <w:rsid w:val="00A824F4"/>
    <w:rsid w:val="00A854A0"/>
    <w:rsid w:val="00A90564"/>
    <w:rsid w:val="00A92154"/>
    <w:rsid w:val="00AB6B45"/>
    <w:rsid w:val="00AC6EFC"/>
    <w:rsid w:val="00AD12FA"/>
    <w:rsid w:val="00AD5A97"/>
    <w:rsid w:val="00AF4171"/>
    <w:rsid w:val="00B062A6"/>
    <w:rsid w:val="00B16A3C"/>
    <w:rsid w:val="00B53608"/>
    <w:rsid w:val="00B60211"/>
    <w:rsid w:val="00B71443"/>
    <w:rsid w:val="00B73EEB"/>
    <w:rsid w:val="00B773B8"/>
    <w:rsid w:val="00BA70DF"/>
    <w:rsid w:val="00BB0982"/>
    <w:rsid w:val="00BD0AC7"/>
    <w:rsid w:val="00BE4C80"/>
    <w:rsid w:val="00C12BFB"/>
    <w:rsid w:val="00C528CE"/>
    <w:rsid w:val="00C6737F"/>
    <w:rsid w:val="00C67BFF"/>
    <w:rsid w:val="00C75207"/>
    <w:rsid w:val="00CA7D4F"/>
    <w:rsid w:val="00CC2A99"/>
    <w:rsid w:val="00CC3501"/>
    <w:rsid w:val="00CD3C71"/>
    <w:rsid w:val="00CD6DB2"/>
    <w:rsid w:val="00D0279B"/>
    <w:rsid w:val="00D05580"/>
    <w:rsid w:val="00D215D9"/>
    <w:rsid w:val="00D32411"/>
    <w:rsid w:val="00D336DD"/>
    <w:rsid w:val="00D37EC4"/>
    <w:rsid w:val="00D65034"/>
    <w:rsid w:val="00D809A3"/>
    <w:rsid w:val="00D81C66"/>
    <w:rsid w:val="00D81DBF"/>
    <w:rsid w:val="00D82A06"/>
    <w:rsid w:val="00D875BB"/>
    <w:rsid w:val="00D91D8D"/>
    <w:rsid w:val="00DA1FC4"/>
    <w:rsid w:val="00DA45E9"/>
    <w:rsid w:val="00DA7A3C"/>
    <w:rsid w:val="00DB6505"/>
    <w:rsid w:val="00DD1149"/>
    <w:rsid w:val="00DD285D"/>
    <w:rsid w:val="00DF6A0E"/>
    <w:rsid w:val="00E0416E"/>
    <w:rsid w:val="00E16AFD"/>
    <w:rsid w:val="00E2064E"/>
    <w:rsid w:val="00E4025A"/>
    <w:rsid w:val="00E42401"/>
    <w:rsid w:val="00E62107"/>
    <w:rsid w:val="00E62663"/>
    <w:rsid w:val="00E63C4D"/>
    <w:rsid w:val="00E8742B"/>
    <w:rsid w:val="00EB5F47"/>
    <w:rsid w:val="00ED3512"/>
    <w:rsid w:val="00EE1BB0"/>
    <w:rsid w:val="00EE1E65"/>
    <w:rsid w:val="00EE242F"/>
    <w:rsid w:val="00EF5334"/>
    <w:rsid w:val="00EF7427"/>
    <w:rsid w:val="00F040DE"/>
    <w:rsid w:val="00F1282A"/>
    <w:rsid w:val="00F2290F"/>
    <w:rsid w:val="00F35874"/>
    <w:rsid w:val="00F57404"/>
    <w:rsid w:val="00F63169"/>
    <w:rsid w:val="00F73CCF"/>
    <w:rsid w:val="00F925A5"/>
    <w:rsid w:val="00F942B6"/>
    <w:rsid w:val="00FA0C7C"/>
    <w:rsid w:val="00FA254B"/>
    <w:rsid w:val="00FA3AE9"/>
    <w:rsid w:val="00FC042B"/>
    <w:rsid w:val="00FC5429"/>
    <w:rsid w:val="00FD5626"/>
    <w:rsid w:val="00FD75EC"/>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09F3C0"/>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7023BF"/>
    <w:pPr>
      <w:keepNext/>
      <w:keepLines/>
      <w:numPr>
        <w:ilvl w:val="2"/>
        <w:numId w:val="7"/>
      </w:numPr>
      <w:spacing w:before="40" w:after="6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477312"/>
    <w:pPr>
      <w:spacing w:line="280" w:lineRule="atLeast"/>
      <w:ind w:left="964"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7023BF"/>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477312"/>
    <w:pPr>
      <w:spacing w:line="280" w:lineRule="atLeast"/>
      <w:ind w:left="1701"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link w:val="ListenabsatzZchn"/>
    <w:uiPriority w:val="34"/>
    <w:qFormat/>
    <w:rsid w:val="0078284C"/>
    <w:pPr>
      <w:contextualSpacing/>
    </w:pPr>
  </w:style>
  <w:style w:type="paragraph" w:styleId="Funotentext">
    <w:name w:val="footnote text"/>
    <w:basedOn w:val="Standard"/>
    <w:link w:val="FunotentextZchn"/>
    <w:uiPriority w:val="99"/>
    <w:unhideWhenUsed/>
    <w:qFormat/>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 w:type="character" w:customStyle="1" w:styleId="ListenabsatzZchn">
    <w:name w:val="Listenabsatz Zchn"/>
    <w:link w:val="Listenabsatz"/>
    <w:uiPriority w:val="34"/>
    <w:locked/>
    <w:rsid w:val="00572AEB"/>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Backhaul6Ausschreibung2019/downloadcen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mvit.gv.at/telekommunikation/breitband/foerderungen/foerderwerb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5" Type="http://schemas.openxmlformats.org/officeDocument/2006/relationships/webSettings" Target="webSettings.xml"/><Relationship Id="rId15" Type="http://schemas.openxmlformats.org/officeDocument/2006/relationships/hyperlink" Target="https://ecall.ffg.at/tutoria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E1CEB04-4618-4699-8543-824565D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558B05B6.dotm</Template>
  <TotalTime>0</TotalTime>
  <Pages>19</Pages>
  <Words>3520</Words>
  <Characters>22180</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Karin Joachimsthaler</cp:lastModifiedBy>
  <cp:revision>7</cp:revision>
  <cp:lastPrinted>2018-12-17T07:26:00Z</cp:lastPrinted>
  <dcterms:created xsi:type="dcterms:W3CDTF">2019-11-07T12:15:00Z</dcterms:created>
  <dcterms:modified xsi:type="dcterms:W3CDTF">2019-11-28T10:01:00Z</dcterms:modified>
</cp:coreProperties>
</file>