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03" w:rsidRPr="00146103" w:rsidRDefault="00146103" w:rsidP="00146103">
      <w:pPr>
        <w:pStyle w:val="Default"/>
        <w:rPr>
          <w:color w:val="CEF347"/>
        </w:rPr>
      </w:pPr>
    </w:p>
    <w:p w:rsidR="00413FF1" w:rsidRPr="009D3526" w:rsidRDefault="00146103" w:rsidP="009D3526">
      <w:pPr>
        <w:pStyle w:val="Default"/>
      </w:pPr>
      <w:r w:rsidRPr="00146103">
        <w:rPr>
          <w:color w:val="ADD80E"/>
        </w:rPr>
        <w:t xml:space="preserve"> </w:t>
      </w:r>
    </w:p>
    <w:p w:rsidR="00146103" w:rsidRPr="00146103" w:rsidRDefault="00756793" w:rsidP="009D3526">
      <w:pPr>
        <w:jc w:val="center"/>
        <w:rPr>
          <w:noProof/>
          <w:color w:val="B5D016"/>
          <w:lang w:eastAsia="de-AT"/>
        </w:rPr>
      </w:pPr>
      <w:r>
        <w:rPr>
          <w:noProof/>
          <w:color w:val="B5D016"/>
          <w:lang w:eastAsia="de-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225pt;mso-position-horizontal:absolute">
            <v:imagedata r:id="rId7" o:title="Trophäe StP Digitalisierung ab 2023_a"/>
          </v:shape>
        </w:pict>
      </w:r>
    </w:p>
    <w:p w:rsidR="00413FF1" w:rsidRDefault="00413FF1">
      <w:pPr>
        <w:rPr>
          <w:noProof/>
          <w:lang w:eastAsia="de-AT"/>
        </w:rPr>
      </w:pPr>
    </w:p>
    <w:p w:rsidR="009D3526" w:rsidRDefault="009D3526">
      <w:pPr>
        <w:rPr>
          <w:noProof/>
          <w:lang w:eastAsia="de-AT"/>
        </w:rPr>
      </w:pPr>
    </w:p>
    <w:p w:rsidR="00413FF1" w:rsidRDefault="00413FF1">
      <w:pPr>
        <w:rPr>
          <w:rFonts w:asciiTheme="majorHAnsi" w:eastAsiaTheme="majorEastAsia" w:hAnsiTheme="majorHAnsi" w:cs="Times New Roman (Überschriften"/>
          <w:b/>
          <w:caps/>
          <w:spacing w:val="10"/>
          <w:sz w:val="40"/>
          <w:szCs w:val="32"/>
        </w:rPr>
      </w:pPr>
    </w:p>
    <w:p w:rsidR="00836E0C" w:rsidRDefault="00992489">
      <w:r w:rsidRPr="00992489">
        <w:rPr>
          <w:rFonts w:asciiTheme="majorHAnsi" w:eastAsiaTheme="majorEastAsia" w:hAnsiTheme="majorHAnsi" w:cs="Times New Roman (Überschriften"/>
          <w:b/>
          <w:caps/>
          <w:spacing w:val="10"/>
          <w:sz w:val="40"/>
          <w:szCs w:val="32"/>
        </w:rPr>
        <w:t>Ausfüllhilfe Online-Einreichung</w:t>
      </w:r>
    </w:p>
    <w:p w:rsidR="00836E0C" w:rsidRDefault="00836E0C"/>
    <w:p w:rsidR="007B5B26" w:rsidRDefault="007B5B26"/>
    <w:p w:rsidR="00836E0C" w:rsidRDefault="00992489" w:rsidP="00992489">
      <w:r>
        <w:t xml:space="preserve">Einreichungen für den </w:t>
      </w:r>
      <w:r w:rsidR="002D2368">
        <w:t xml:space="preserve">Staatspreis Digitalisierung </w:t>
      </w:r>
      <w:r>
        <w:t>können</w:t>
      </w:r>
      <w:r w:rsidR="00146103">
        <w:t xml:space="preserve"> </w:t>
      </w:r>
      <w:r>
        <w:t xml:space="preserve">ausschließlich online unter </w:t>
      </w:r>
      <w:hyperlink r:id="rId8" w:history="1">
        <w:r w:rsidR="002D2368" w:rsidRPr="00D82C19">
          <w:rPr>
            <w:rStyle w:val="Hyperlink"/>
          </w:rPr>
          <w:t>www.staatspreis-digitalisierung.at</w:t>
        </w:r>
      </w:hyperlink>
      <w:r>
        <w:t xml:space="preserve"> über das elektronische</w:t>
      </w:r>
      <w:r w:rsidR="00146103">
        <w:t xml:space="preserve"> </w:t>
      </w:r>
      <w:r>
        <w:t>Einreichungstool der FFG (</w:t>
      </w:r>
      <w:hyperlink r:id="rId9" w:history="1">
        <w:r w:rsidRPr="00992489">
          <w:rPr>
            <w:rStyle w:val="Hyperlink"/>
          </w:rPr>
          <w:t>eCall</w:t>
        </w:r>
      </w:hyperlink>
      <w:r>
        <w:t>) erfolgen.</w:t>
      </w:r>
    </w:p>
    <w:p w:rsidR="00836E0C" w:rsidRDefault="00836E0C"/>
    <w:p w:rsidR="00992489" w:rsidRDefault="00992489" w:rsidP="00992489">
      <w:r w:rsidRPr="00992489"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  <w:t>Allgemeine Hinweise</w:t>
      </w:r>
    </w:p>
    <w:p w:rsidR="00836E0C" w:rsidRDefault="00836E0C"/>
    <w:p w:rsidR="00992489" w:rsidRDefault="00992489" w:rsidP="00992489">
      <w:r>
        <w:t>Pflichtfelder sind mit einem roten Stern (</w:t>
      </w:r>
      <w:r w:rsidRPr="00992489">
        <w:rPr>
          <w:color w:val="FF0000"/>
        </w:rPr>
        <w:t>*</w:t>
      </w:r>
      <w:r>
        <w:t>) gekennzeichnet.</w:t>
      </w:r>
    </w:p>
    <w:p w:rsidR="00992489" w:rsidRDefault="00992489" w:rsidP="00992489">
      <w:pPr>
        <w:pStyle w:val="Listenabsatz"/>
        <w:numPr>
          <w:ilvl w:val="0"/>
          <w:numId w:val="1"/>
        </w:numPr>
      </w:pPr>
      <w:r>
        <w:t>Alle Textfelder sind mit einer maximalen Zeichenanzahl begrenzt, die Sie im jeweiligen</w:t>
      </w:r>
    </w:p>
    <w:p w:rsidR="00992489" w:rsidRDefault="00992489" w:rsidP="00992489">
      <w:pPr>
        <w:ind w:firstLine="708"/>
      </w:pPr>
      <w:r w:rsidRPr="00992489"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7739492F" wp14:editId="6BB989FB">
            <wp:simplePos x="0" y="0"/>
            <wp:positionH relativeFrom="column">
              <wp:posOffset>1324610</wp:posOffset>
            </wp:positionH>
            <wp:positionV relativeFrom="paragraph">
              <wp:posOffset>38405</wp:posOffset>
            </wp:positionV>
            <wp:extent cx="124358" cy="124358"/>
            <wp:effectExtent l="0" t="0" r="9525" b="9525"/>
            <wp:wrapNone/>
            <wp:docPr id="4" name="Grafik 4" title="Bild Info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58" cy="124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Infotext finden (    ).</w:t>
      </w:r>
    </w:p>
    <w:p w:rsidR="00992489" w:rsidRDefault="00992489" w:rsidP="00992489">
      <w:pPr>
        <w:pStyle w:val="Listenabsatz"/>
        <w:numPr>
          <w:ilvl w:val="0"/>
          <w:numId w:val="1"/>
        </w:numPr>
      </w:pPr>
      <w:r>
        <w:t>Bitte vergessen Sie nicht, Ihre eingegebenen Daten in jedem Formular bzw. in jedem</w:t>
      </w:r>
    </w:p>
    <w:p w:rsidR="00992489" w:rsidRDefault="00992489" w:rsidP="00992489">
      <w:pPr>
        <w:ind w:firstLine="708"/>
      </w:pPr>
      <w:r>
        <w:t>Bereich zu speichern.</w:t>
      </w:r>
    </w:p>
    <w:p w:rsidR="00992489" w:rsidRDefault="00992489" w:rsidP="00992489">
      <w:pPr>
        <w:pStyle w:val="Listenabsatz"/>
        <w:numPr>
          <w:ilvl w:val="0"/>
          <w:numId w:val="1"/>
        </w:numPr>
      </w:pPr>
      <w:r>
        <w:t>Alle für die Einreichung relevanten Informationen sind im Menübereich „Projekte“</w:t>
      </w:r>
    </w:p>
    <w:p w:rsidR="00992489" w:rsidRPr="00992489" w:rsidRDefault="00992489" w:rsidP="00992489">
      <w:pPr>
        <w:ind w:firstLine="708"/>
        <w:rPr>
          <w:b/>
        </w:rPr>
      </w:pPr>
      <w:r>
        <w:t xml:space="preserve">einzugeben. </w:t>
      </w:r>
      <w:r w:rsidRPr="00992489">
        <w:rPr>
          <w:b/>
        </w:rPr>
        <w:t>Die Eingabe von weiteren Informationen im Bereich „Organisation“</w:t>
      </w:r>
    </w:p>
    <w:p w:rsidR="00836E0C" w:rsidRPr="00992489" w:rsidRDefault="00992489" w:rsidP="00992489">
      <w:pPr>
        <w:ind w:firstLine="708"/>
        <w:rPr>
          <w:b/>
        </w:rPr>
      </w:pPr>
      <w:r w:rsidRPr="00992489">
        <w:rPr>
          <w:b/>
        </w:rPr>
        <w:t xml:space="preserve">(Stammdaten, Bilanzdaten) ist </w:t>
      </w:r>
      <w:r w:rsidRPr="00992489">
        <w:rPr>
          <w:b/>
          <w:u w:val="single"/>
        </w:rPr>
        <w:t>nicht</w:t>
      </w:r>
      <w:r w:rsidRPr="00992489">
        <w:rPr>
          <w:b/>
        </w:rPr>
        <w:t xml:space="preserve"> notwendig.</w:t>
      </w:r>
    </w:p>
    <w:p w:rsidR="00836E0C" w:rsidRDefault="00836E0C"/>
    <w:p w:rsidR="00992489" w:rsidRDefault="00992489" w:rsidP="00992489">
      <w:pPr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</w:pPr>
      <w:r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  <w:t>In 3 Schritten zur Einreichung</w:t>
      </w:r>
    </w:p>
    <w:p w:rsidR="00992489" w:rsidRDefault="00992489" w:rsidP="00992489">
      <w:pPr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</w:pPr>
    </w:p>
    <w:p w:rsidR="00992489" w:rsidRPr="00992489" w:rsidRDefault="00992489" w:rsidP="00992489">
      <w:pPr>
        <w:rPr>
          <w:b/>
        </w:rPr>
      </w:pPr>
      <w:r w:rsidRPr="00992489">
        <w:rPr>
          <w:b/>
        </w:rPr>
        <w:t xml:space="preserve">Registrieren </w:t>
      </w:r>
      <w:r w:rsidRPr="00992489">
        <w:rPr>
          <w:b/>
        </w:rPr>
        <w:sym w:font="Symbol" w:char="F0AE"/>
      </w:r>
      <w:r w:rsidRPr="00992489">
        <w:rPr>
          <w:b/>
        </w:rPr>
        <w:t xml:space="preserve"> einreichen </w:t>
      </w:r>
      <w:r w:rsidRPr="00992489">
        <w:rPr>
          <w:b/>
        </w:rPr>
        <w:sym w:font="Symbol" w:char="F0AE"/>
      </w:r>
      <w:r w:rsidRPr="00992489">
        <w:rPr>
          <w:b/>
        </w:rPr>
        <w:t xml:space="preserve"> los!</w:t>
      </w:r>
    </w:p>
    <w:p w:rsidR="00836E0C" w:rsidRDefault="00836E0C"/>
    <w:p w:rsidR="00836E0C" w:rsidRPr="00413FF1" w:rsidRDefault="00992489" w:rsidP="00413FF1">
      <w:pPr>
        <w:pStyle w:val="Listenabsatz"/>
        <w:numPr>
          <w:ilvl w:val="0"/>
          <w:numId w:val="2"/>
        </w:numPr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</w:pPr>
      <w:r w:rsidRPr="00413FF1"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  <w:lastRenderedPageBreak/>
        <w:t>Registrieren</w:t>
      </w:r>
      <w:r w:rsidR="00CD2FA2"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  <w:br/>
      </w:r>
    </w:p>
    <w:p w:rsidR="00992489" w:rsidRDefault="00992489">
      <w:r>
        <w:t>Bitte registrieren Sie sich im eCall.</w:t>
      </w:r>
    </w:p>
    <w:p w:rsidR="00992489" w:rsidRDefault="00992489">
      <w:pPr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</w:pPr>
      <w:r w:rsidRPr="00992489">
        <w:rPr>
          <w:rFonts w:asciiTheme="majorHAnsi" w:eastAsiaTheme="majorEastAsia" w:hAnsiTheme="majorHAnsi" w:cs="Times New Roman (Überschriften"/>
          <w:b/>
          <w:caps/>
          <w:noProof/>
          <w:spacing w:val="10"/>
          <w:sz w:val="24"/>
          <w:szCs w:val="26"/>
          <w:lang w:eastAsia="de-AT"/>
        </w:rPr>
        <w:drawing>
          <wp:inline distT="0" distB="0" distL="0" distR="0" wp14:anchorId="7EFA5A07" wp14:editId="31C97A3D">
            <wp:extent cx="2991917" cy="2746310"/>
            <wp:effectExtent l="0" t="0" r="0" b="0"/>
            <wp:docPr id="5" name="Grafik 5" title="eCall Zugangs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4664" cy="274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489">
        <w:rPr>
          <w:rFonts w:asciiTheme="majorHAnsi" w:eastAsiaTheme="majorEastAsia" w:hAnsiTheme="majorHAnsi" w:cs="Times New Roman (Überschriften"/>
          <w:b/>
          <w:caps/>
          <w:noProof/>
          <w:spacing w:val="10"/>
          <w:sz w:val="24"/>
          <w:szCs w:val="26"/>
          <w:lang w:eastAsia="de-AT"/>
        </w:rPr>
        <w:drawing>
          <wp:inline distT="0" distB="0" distL="0" distR="0" wp14:anchorId="32296172" wp14:editId="31854E13">
            <wp:extent cx="2977286" cy="2323471"/>
            <wp:effectExtent l="0" t="0" r="0" b="635"/>
            <wp:docPr id="6" name="Grafik 6" title="eCall Registrierungsma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1096" cy="232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489" w:rsidRDefault="00992489"/>
    <w:p w:rsidR="00992489" w:rsidRPr="00413FF1" w:rsidRDefault="00992489" w:rsidP="00413FF1">
      <w:pPr>
        <w:pStyle w:val="Listenabsatz"/>
        <w:numPr>
          <w:ilvl w:val="0"/>
          <w:numId w:val="2"/>
        </w:numPr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</w:pPr>
      <w:r w:rsidRPr="00413FF1"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  <w:t>Einreichung erstellen</w:t>
      </w:r>
      <w:r w:rsidR="00CD2FA2"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  <w:br/>
      </w:r>
    </w:p>
    <w:p w:rsidR="00992489" w:rsidRDefault="00992489" w:rsidP="00992489">
      <w:pPr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</w:pPr>
      <w:r>
        <w:t>Wählen Sie</w:t>
      </w:r>
      <w:r w:rsidR="00146103">
        <w:t xml:space="preserve"> unter „Neues Projekt erstellen“</w:t>
      </w:r>
      <w:r>
        <w:t xml:space="preserve"> „Staatspreis Digitalisierung 20</w:t>
      </w:r>
      <w:r w:rsidR="00CD2FA2">
        <w:t>23</w:t>
      </w:r>
      <w:r>
        <w:t>“ aus (durch Anklicken der Ausschreibung), um eine neue Einreichung zu erstellen.</w:t>
      </w:r>
    </w:p>
    <w:p w:rsidR="00836E0C" w:rsidRDefault="00836E0C"/>
    <w:p w:rsidR="00836E0C" w:rsidRDefault="00146103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1768475</wp:posOffset>
                </wp:positionV>
                <wp:extent cx="733425" cy="142875"/>
                <wp:effectExtent l="0" t="0" r="28575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9F6D3" id="Rechteck 12" o:spid="_x0000_s1026" style="position:absolute;margin-left:7.7pt;margin-top:139.25pt;width:57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" fillcolor="white [3212]" strokecolor="white [3212]" strokeweight="1pt"/>
            </w:pict>
          </mc:Fallback>
        </mc:AlternateContent>
      </w:r>
      <w:r w:rsidRPr="00146103">
        <w:rPr>
          <w:noProof/>
          <w:lang w:eastAsia="de-AT"/>
        </w:rPr>
        <w:drawing>
          <wp:inline distT="0" distB="0" distL="0" distR="0" wp14:anchorId="0A8309AB" wp14:editId="579E9625">
            <wp:extent cx="6475730" cy="2026920"/>
            <wp:effectExtent l="0" t="0" r="1270" b="0"/>
            <wp:docPr id="11" name="Grafik 11" title="ecall Neues Projekt erste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6F" w:rsidRDefault="001C4B6F"/>
    <w:p w:rsidR="00DD7D43" w:rsidRDefault="00DD7D43" w:rsidP="00DD7D43">
      <w:r>
        <w:t>Bitte füllen Sie alle vier Bereiche aus, und speichern Sie Ihre Angaben nach Eingabe Ihrer</w:t>
      </w:r>
      <w:r w:rsidR="00CD2FA2">
        <w:t xml:space="preserve"> </w:t>
      </w:r>
      <w:r>
        <w:t>Daten in jedem Bereich.</w:t>
      </w:r>
    </w:p>
    <w:p w:rsidR="00DD7D43" w:rsidRDefault="00DD7D43" w:rsidP="00DD7D43">
      <w:r>
        <w:t>1. Auftragnehmer</w:t>
      </w:r>
      <w:r w:rsidR="00CD2FA2">
        <w:t>:i</w:t>
      </w:r>
      <w:r>
        <w:t>n/Auftraggeber</w:t>
      </w:r>
      <w:r w:rsidR="00CD2FA2">
        <w:t>:i</w:t>
      </w:r>
      <w:r>
        <w:t>n</w:t>
      </w:r>
    </w:p>
    <w:p w:rsidR="00DD7D43" w:rsidRDefault="00DD7D43" w:rsidP="00DD7D43">
      <w:r>
        <w:t>2. Pro</w:t>
      </w:r>
      <w:r w:rsidR="00146103">
        <w:t>jekt</w:t>
      </w:r>
      <w:r w:rsidR="00CD2FA2">
        <w:t xml:space="preserve"> </w:t>
      </w:r>
      <w:r>
        <w:t>/</w:t>
      </w:r>
      <w:r w:rsidR="00CD2FA2">
        <w:t xml:space="preserve"> </w:t>
      </w:r>
      <w:r>
        <w:t>Überblick</w:t>
      </w:r>
    </w:p>
    <w:p w:rsidR="00DD7D43" w:rsidRDefault="00DD7D43" w:rsidP="00DD7D43">
      <w:r>
        <w:t>3. Pro</w:t>
      </w:r>
      <w:r w:rsidR="00146103">
        <w:t>jekt</w:t>
      </w:r>
      <w:r>
        <w:t xml:space="preserve"> Detailbeschreibung</w:t>
      </w:r>
    </w:p>
    <w:p w:rsidR="00DD7D43" w:rsidRDefault="00DD7D43" w:rsidP="00DD7D43">
      <w:r>
        <w:t>4. Verweis auf Online-Ressourcen (optionale Angaben)</w:t>
      </w:r>
    </w:p>
    <w:p w:rsidR="00DD7D43" w:rsidRDefault="00DD7D43" w:rsidP="00DD7D43"/>
    <w:p w:rsidR="00DD7D43" w:rsidRDefault="00DD7D43" w:rsidP="00AF0918">
      <w:r>
        <w:lastRenderedPageBreak/>
        <w:t>Bitte vergessen Sie nicht, im Bereich „Pro</w:t>
      </w:r>
      <w:r w:rsidR="00146103">
        <w:t>jekt</w:t>
      </w:r>
      <w:r w:rsidR="00CD2FA2">
        <w:t xml:space="preserve"> </w:t>
      </w:r>
      <w:r>
        <w:t>/</w:t>
      </w:r>
      <w:r w:rsidR="00CD2FA2">
        <w:t xml:space="preserve"> </w:t>
      </w:r>
      <w:r>
        <w:t>Überblick“ die</w:t>
      </w:r>
      <w:r w:rsidR="00CD2FA2">
        <w:t xml:space="preserve"> beiden</w:t>
      </w:r>
      <w:r>
        <w:t xml:space="preserve"> Checkbox</w:t>
      </w:r>
      <w:r w:rsidR="00CD2FA2">
        <w:t>en anzuhaken: Eine zu den Grundvoraussetzungen (</w:t>
      </w:r>
      <w:r w:rsidR="00CD2FA2" w:rsidRPr="00CD2FA2">
        <w:rPr>
          <w:b/>
        </w:rPr>
        <w:t>Abschluss der Entwicklung / Launch</w:t>
      </w:r>
      <w:r w:rsidR="00CD2FA2">
        <w:t xml:space="preserve"> und </w:t>
      </w:r>
      <w:r w:rsidR="00CD2FA2" w:rsidRPr="00CD2FA2">
        <w:rPr>
          <w:b/>
        </w:rPr>
        <w:t>Erstmalige Einreichung</w:t>
      </w:r>
      <w:r w:rsidR="00CD2FA2">
        <w:t>) sowie eine</w:t>
      </w:r>
      <w:r>
        <w:t xml:space="preserve"> zur Entrichtung der</w:t>
      </w:r>
      <w:r w:rsidR="00EF6034">
        <w:t xml:space="preserve"> </w:t>
      </w:r>
      <w:r>
        <w:t xml:space="preserve">Teilnahmegebühr. </w:t>
      </w:r>
      <w:r w:rsidR="00AF0918">
        <w:t>Bitte überweisen Sie</w:t>
      </w:r>
      <w:r w:rsidR="00AF0918" w:rsidRPr="00AF0918">
        <w:t xml:space="preserve"> die Teilnahmegebühr in Höhe von € 200,– für den Staatspreis </w:t>
      </w:r>
      <w:r w:rsidR="00146103">
        <w:t xml:space="preserve">Digitalisierung </w:t>
      </w:r>
      <w:r w:rsidR="00CD2FA2">
        <w:t>2023</w:t>
      </w:r>
      <w:r w:rsidR="00146103">
        <w:t xml:space="preserve"> </w:t>
      </w:r>
      <w:r w:rsidR="00AF0918" w:rsidRPr="00AF0918">
        <w:t>spätestens 5 Tage nach Einreichung auf d</w:t>
      </w:r>
      <w:r w:rsidR="00AF0918">
        <w:t>as folgende Konto</w:t>
      </w:r>
      <w:r>
        <w:t>:</w:t>
      </w:r>
    </w:p>
    <w:p w:rsidR="00DD7D43" w:rsidRDefault="00CD2FA2" w:rsidP="00DD7D43">
      <w:r>
        <w:t>Bundesministerium für Finanzen</w:t>
      </w:r>
    </w:p>
    <w:p w:rsidR="00DD7D43" w:rsidRDefault="00DD7D43" w:rsidP="00DD7D43">
      <w:r>
        <w:t xml:space="preserve">IBAN: </w:t>
      </w:r>
      <w:r w:rsidR="00CD2FA2">
        <w:t>AT32 0100 0000 0505 0000</w:t>
      </w:r>
    </w:p>
    <w:p w:rsidR="00413FF1" w:rsidRDefault="00DD7D43" w:rsidP="00DD7D43">
      <w:r>
        <w:t xml:space="preserve">BIC: </w:t>
      </w:r>
      <w:r w:rsidR="00CD2FA2">
        <w:t>BUNDATWW</w:t>
      </w:r>
      <w:r>
        <w:cr/>
      </w:r>
    </w:p>
    <w:p w:rsidR="00DD7D43" w:rsidRPr="00413FF1" w:rsidRDefault="00DD7D43" w:rsidP="00413FF1">
      <w:pPr>
        <w:pStyle w:val="Listenabsatz"/>
        <w:numPr>
          <w:ilvl w:val="0"/>
          <w:numId w:val="2"/>
        </w:numPr>
        <w:rPr>
          <w:b/>
          <w:sz w:val="24"/>
        </w:rPr>
      </w:pPr>
      <w:r w:rsidRPr="00413FF1">
        <w:rPr>
          <w:rFonts w:asciiTheme="majorHAnsi" w:eastAsiaTheme="majorEastAsia" w:hAnsiTheme="majorHAnsi" w:cs="Times New Roman (Überschriften"/>
          <w:b/>
          <w:caps/>
          <w:spacing w:val="10"/>
          <w:sz w:val="24"/>
        </w:rPr>
        <w:t>abschluss</w:t>
      </w:r>
    </w:p>
    <w:p w:rsidR="001C4B6F" w:rsidRDefault="001C4B6F"/>
    <w:p w:rsidR="001C4B6F" w:rsidRDefault="00DD7D43">
      <w:r>
        <w:t xml:space="preserve">Wenn Sie alle Felder vollständig ausgefüllt und </w:t>
      </w:r>
      <w:r w:rsidR="00EF6034">
        <w:t>die eingegebenen Daten</w:t>
      </w:r>
      <w:r>
        <w:t xml:space="preserve"> in allen Bereichen gespeichert haben, werden die Bereiche in der Menüleiste grün markiert, und Sie können Ihre Einreichung durch Akzeptieren der Allgemeinen Geschäftsbedingungen und der Richtlinie abschließen.</w:t>
      </w:r>
    </w:p>
    <w:p w:rsidR="00DD7D43" w:rsidRDefault="00DD7D43"/>
    <w:p w:rsidR="001C4B6F" w:rsidRDefault="00146103">
      <w:r w:rsidRPr="00146103">
        <w:rPr>
          <w:noProof/>
          <w:lang w:eastAsia="de-AT"/>
        </w:rPr>
        <w:drawing>
          <wp:inline distT="0" distB="0" distL="0" distR="0" wp14:anchorId="28954CEF" wp14:editId="427A754A">
            <wp:extent cx="6475730" cy="1806575"/>
            <wp:effectExtent l="0" t="0" r="1270" b="3175"/>
            <wp:docPr id="13" name="Grafik 13" title="eCall Abschlussma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6F" w:rsidRDefault="00DD7D43">
      <w:r>
        <w:t>Die erfolgreiche elektronische Einreichung wird mit der Meldung „Die Einreichung wurde abgeschickt“ bestätigt.</w:t>
      </w:r>
    </w:p>
    <w:p w:rsidR="00DD7D43" w:rsidRDefault="00DD7D43"/>
    <w:p w:rsidR="00DD7D43" w:rsidRDefault="00146103">
      <w:r w:rsidRPr="00146103">
        <w:rPr>
          <w:noProof/>
          <w:lang w:eastAsia="de-AT"/>
        </w:rPr>
        <w:drawing>
          <wp:inline distT="0" distB="0" distL="0" distR="0" wp14:anchorId="156D3931" wp14:editId="72734FDC">
            <wp:extent cx="6475730" cy="1830705"/>
            <wp:effectExtent l="0" t="0" r="1270" b="0"/>
            <wp:docPr id="15" name="Grafik 15" title="eCall Einreichung abgeschic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6F" w:rsidRDefault="001C4B6F"/>
    <w:p w:rsidR="001C4B6F" w:rsidRDefault="00DD7D43">
      <w:r w:rsidRPr="00DD7D43">
        <w:rPr>
          <w:b/>
        </w:rPr>
        <w:t>Achtung:</w:t>
      </w:r>
      <w:r>
        <w:t xml:space="preserve"> Sobald Sie Ihre Einreichung abgeschickt haben, sind Ihre Eingaben nicht mehr editierbar. Die Einreichung </w:t>
      </w:r>
      <w:bookmarkStart w:id="0" w:name="_GoBack"/>
      <w:bookmarkEnd w:id="0"/>
      <w:r>
        <w:t xml:space="preserve">muss bis </w:t>
      </w:r>
      <w:r w:rsidR="00CD2FA2">
        <w:rPr>
          <w:b/>
        </w:rPr>
        <w:t>18</w:t>
      </w:r>
      <w:r w:rsidRPr="002B4A8F">
        <w:rPr>
          <w:b/>
        </w:rPr>
        <w:t xml:space="preserve">. </w:t>
      </w:r>
      <w:r w:rsidR="00CD2FA2">
        <w:rPr>
          <w:b/>
        </w:rPr>
        <w:t>Dezember</w:t>
      </w:r>
      <w:r w:rsidRPr="002B4A8F">
        <w:rPr>
          <w:b/>
        </w:rPr>
        <w:t xml:space="preserve"> 20</w:t>
      </w:r>
      <w:r w:rsidR="00146103">
        <w:rPr>
          <w:b/>
        </w:rPr>
        <w:t>2</w:t>
      </w:r>
      <w:r w:rsidR="00CD2FA2">
        <w:rPr>
          <w:b/>
        </w:rPr>
        <w:t>3</w:t>
      </w:r>
      <w:r w:rsidRPr="002B4A8F">
        <w:rPr>
          <w:b/>
        </w:rPr>
        <w:t xml:space="preserve">, 12:00 Uhr </w:t>
      </w:r>
      <w:r w:rsidR="002B4A8F" w:rsidRPr="002B4A8F">
        <w:rPr>
          <w:b/>
        </w:rPr>
        <w:t>mittags</w:t>
      </w:r>
      <w:r w:rsidR="002B4A8F">
        <w:t xml:space="preserve"> </w:t>
      </w:r>
      <w:r>
        <w:t>abgeschlossen sein. Wir freuen uns auf Ihre Einreichung und stehen bei Fragen gerne zur Verfügung.</w:t>
      </w:r>
    </w:p>
    <w:p w:rsidR="001C4B6F" w:rsidRDefault="002B4A8F" w:rsidP="00EF6034">
      <w:pPr>
        <w:spacing w:before="240"/>
      </w:pPr>
      <w:r w:rsidRPr="002B4A8F">
        <w:t>Wir freuen uns auf Ihre Einreichung und stehen bei Fragen gerne zur Verfügung.</w:t>
      </w:r>
    </w:p>
    <w:p w:rsidR="002B4A8F" w:rsidRDefault="002B4A8F"/>
    <w:p w:rsidR="00413FF1" w:rsidRDefault="00413FF1">
      <w:pPr>
        <w:spacing w:line="240" w:lineRule="auto"/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</w:pPr>
      <w:r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  <w:br w:type="page"/>
      </w:r>
    </w:p>
    <w:p w:rsidR="001C4B6F" w:rsidRDefault="002B4A8F">
      <w:pPr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</w:pPr>
      <w:r>
        <w:rPr>
          <w:rFonts w:asciiTheme="majorHAnsi" w:eastAsiaTheme="majorEastAsia" w:hAnsiTheme="majorHAnsi" w:cs="Times New Roman (Überschriften"/>
          <w:b/>
          <w:caps/>
          <w:spacing w:val="10"/>
          <w:sz w:val="24"/>
          <w:szCs w:val="26"/>
        </w:rPr>
        <w:lastRenderedPageBreak/>
        <w:t>Informationen und kontakt</w:t>
      </w:r>
    </w:p>
    <w:p w:rsidR="002B4A8F" w:rsidRDefault="002B4A8F"/>
    <w:p w:rsidR="002B4A8F" w:rsidRPr="002B4A8F" w:rsidRDefault="002B4A8F" w:rsidP="002B4A8F">
      <w:pPr>
        <w:tabs>
          <w:tab w:val="left" w:pos="5245"/>
        </w:tabs>
        <w:rPr>
          <w:b/>
        </w:rPr>
      </w:pPr>
      <w:r w:rsidRPr="002B4A8F">
        <w:rPr>
          <w:b/>
        </w:rPr>
        <w:t>Abwicklung</w:t>
      </w:r>
      <w:r>
        <w:rPr>
          <w:b/>
        </w:rPr>
        <w:tab/>
      </w:r>
      <w:r w:rsidRPr="002B4A8F">
        <w:rPr>
          <w:b/>
        </w:rPr>
        <w:t>Veranstalter</w:t>
      </w:r>
      <w:r>
        <w:rPr>
          <w:b/>
        </w:rPr>
        <w:tab/>
      </w:r>
    </w:p>
    <w:p w:rsidR="002B4A8F" w:rsidRPr="002B4A8F" w:rsidRDefault="002B4A8F" w:rsidP="002B4A8F">
      <w:pPr>
        <w:tabs>
          <w:tab w:val="left" w:pos="5245"/>
        </w:tabs>
        <w:rPr>
          <w:b/>
        </w:rPr>
      </w:pPr>
      <w:r w:rsidRPr="002B4A8F">
        <w:rPr>
          <w:b/>
        </w:rPr>
        <w:t>FFG – Österreichische</w:t>
      </w:r>
      <w:r w:rsidRPr="002B4A8F">
        <w:rPr>
          <w:b/>
        </w:rPr>
        <w:tab/>
        <w:t xml:space="preserve">Bundesministerium für </w:t>
      </w:r>
      <w:r w:rsidR="00EE5267">
        <w:rPr>
          <w:b/>
        </w:rPr>
        <w:t>Finanzen</w:t>
      </w:r>
      <w:r w:rsidRPr="002B4A8F">
        <w:rPr>
          <w:b/>
        </w:rPr>
        <w:t xml:space="preserve"> </w:t>
      </w:r>
    </w:p>
    <w:p w:rsidR="002B4A8F" w:rsidRPr="002B4A8F" w:rsidRDefault="002B4A8F" w:rsidP="002B4A8F">
      <w:pPr>
        <w:tabs>
          <w:tab w:val="left" w:pos="5245"/>
        </w:tabs>
        <w:rPr>
          <w:b/>
        </w:rPr>
      </w:pPr>
      <w:r w:rsidRPr="002B4A8F">
        <w:rPr>
          <w:b/>
        </w:rPr>
        <w:t>F</w:t>
      </w:r>
      <w:r w:rsidR="00EE5267">
        <w:rPr>
          <w:b/>
        </w:rPr>
        <w:t>orschungsförderungsgesellschaft</w:t>
      </w:r>
      <w:r w:rsidRPr="002B4A8F">
        <w:rPr>
          <w:b/>
        </w:rPr>
        <w:t xml:space="preserve"> </w:t>
      </w:r>
    </w:p>
    <w:p w:rsidR="002B4A8F" w:rsidRPr="002B4A8F" w:rsidRDefault="002B4A8F" w:rsidP="002B4A8F">
      <w:pPr>
        <w:tabs>
          <w:tab w:val="left" w:pos="5245"/>
        </w:tabs>
        <w:rPr>
          <w:b/>
        </w:rPr>
      </w:pPr>
      <w:r w:rsidRPr="002B4A8F">
        <w:rPr>
          <w:b/>
        </w:rPr>
        <w:t>mbH</w:t>
      </w:r>
      <w:r>
        <w:rPr>
          <w:b/>
        </w:rPr>
        <w:tab/>
      </w:r>
    </w:p>
    <w:p w:rsidR="002B4A8F" w:rsidRDefault="002B4A8F" w:rsidP="002B4A8F">
      <w:pPr>
        <w:tabs>
          <w:tab w:val="left" w:pos="5245"/>
        </w:tabs>
      </w:pPr>
      <w:r>
        <w:t>Sensengasse 1</w:t>
      </w:r>
      <w:r>
        <w:tab/>
      </w:r>
      <w:r w:rsidR="00EE5267">
        <w:t>Claudia Vejnoska, BA</w:t>
      </w:r>
    </w:p>
    <w:p w:rsidR="002B4A8F" w:rsidRDefault="00342248" w:rsidP="002B4A8F">
      <w:pPr>
        <w:tabs>
          <w:tab w:val="left" w:pos="5245"/>
        </w:tabs>
      </w:pPr>
      <w:r>
        <w:t>1090 Wien</w:t>
      </w:r>
      <w:r w:rsidR="002B4A8F">
        <w:tab/>
      </w:r>
      <w:r w:rsidR="00EE5267">
        <w:t>Johannesgasse 5</w:t>
      </w:r>
    </w:p>
    <w:p w:rsidR="002B4A8F" w:rsidRDefault="002B4A8F" w:rsidP="002B4A8F">
      <w:pPr>
        <w:tabs>
          <w:tab w:val="left" w:pos="5245"/>
        </w:tabs>
      </w:pPr>
      <w:r>
        <w:tab/>
        <w:t>101</w:t>
      </w:r>
      <w:r w:rsidR="00EE5267">
        <w:t>0</w:t>
      </w:r>
      <w:r>
        <w:t xml:space="preserve"> Wien</w:t>
      </w:r>
    </w:p>
    <w:p w:rsidR="002B4A8F" w:rsidRPr="002D2368" w:rsidRDefault="002D2368" w:rsidP="002B4A8F">
      <w:pPr>
        <w:tabs>
          <w:tab w:val="left" w:pos="5245"/>
        </w:tabs>
      </w:pPr>
      <w:r w:rsidRPr="002D2368">
        <w:rPr>
          <w:b/>
        </w:rPr>
        <w:t>Beratung und Organisation</w:t>
      </w:r>
      <w:r w:rsidR="002B4A8F" w:rsidRPr="002D2368">
        <w:tab/>
      </w:r>
      <w:hyperlink r:id="rId16" w:history="1">
        <w:r w:rsidR="00EE5267" w:rsidRPr="001520B6">
          <w:rPr>
            <w:rStyle w:val="Hyperlink"/>
          </w:rPr>
          <w:t>www.bmf.gv.at</w:t>
        </w:r>
      </w:hyperlink>
      <w:r w:rsidR="002B4A8F" w:rsidRPr="002D2368">
        <w:t xml:space="preserve"> </w:t>
      </w:r>
    </w:p>
    <w:p w:rsidR="002D2368" w:rsidRPr="002D2368" w:rsidRDefault="00EE5267" w:rsidP="002B4A8F">
      <w:pPr>
        <w:tabs>
          <w:tab w:val="left" w:pos="5245"/>
        </w:tabs>
      </w:pPr>
      <w:r>
        <w:t>Dr. Andreas Geißler</w:t>
      </w:r>
    </w:p>
    <w:p w:rsidR="002B4A8F" w:rsidRDefault="00EE5267" w:rsidP="002B4A8F">
      <w:pPr>
        <w:tabs>
          <w:tab w:val="left" w:pos="5245"/>
        </w:tabs>
      </w:pPr>
      <w:r>
        <w:t>Programmmanager</w:t>
      </w:r>
      <w:r w:rsidR="002B4A8F">
        <w:t xml:space="preserve"> Digital</w:t>
      </w:r>
      <w:r>
        <w:t>isierung</w:t>
      </w:r>
    </w:p>
    <w:p w:rsidR="002B4A8F" w:rsidRDefault="002D2368" w:rsidP="002B4A8F">
      <w:pPr>
        <w:tabs>
          <w:tab w:val="left" w:pos="5245"/>
        </w:tabs>
      </w:pPr>
      <w:r>
        <w:t>T +43 (0)5 7755-5</w:t>
      </w:r>
      <w:r w:rsidR="003B4622">
        <w:t>146</w:t>
      </w:r>
    </w:p>
    <w:p w:rsidR="002B4A8F" w:rsidRDefault="00756793" w:rsidP="002B4A8F">
      <w:pPr>
        <w:tabs>
          <w:tab w:val="left" w:pos="5245"/>
        </w:tabs>
      </w:pPr>
      <w:hyperlink r:id="rId17" w:history="1">
        <w:r w:rsidR="00EE5267" w:rsidRPr="001520B6">
          <w:rPr>
            <w:rStyle w:val="Hyperlink"/>
          </w:rPr>
          <w:t>andreas.geissler@ffg.at</w:t>
        </w:r>
      </w:hyperlink>
    </w:p>
    <w:p w:rsidR="002D2368" w:rsidRDefault="002D2368" w:rsidP="002B4A8F">
      <w:pPr>
        <w:tabs>
          <w:tab w:val="left" w:pos="5245"/>
        </w:tabs>
      </w:pPr>
    </w:p>
    <w:p w:rsidR="002B4A8F" w:rsidRPr="002D2368" w:rsidRDefault="002B4A8F" w:rsidP="002B4A8F">
      <w:pPr>
        <w:tabs>
          <w:tab w:val="left" w:pos="5245"/>
        </w:tabs>
        <w:rPr>
          <w:b/>
        </w:rPr>
      </w:pPr>
      <w:r w:rsidRPr="002D2368">
        <w:rPr>
          <w:b/>
        </w:rPr>
        <w:t>Programmverantwortlich</w:t>
      </w:r>
    </w:p>
    <w:p w:rsidR="002B4A8F" w:rsidRDefault="002B4A8F" w:rsidP="002B4A8F">
      <w:pPr>
        <w:tabs>
          <w:tab w:val="left" w:pos="5245"/>
        </w:tabs>
      </w:pPr>
      <w:r>
        <w:t>DI MMag. Markus Proske</w:t>
      </w:r>
    </w:p>
    <w:p w:rsidR="002B4A8F" w:rsidRDefault="002B4A8F" w:rsidP="002B4A8F">
      <w:pPr>
        <w:tabs>
          <w:tab w:val="left" w:pos="5245"/>
        </w:tabs>
      </w:pPr>
      <w:r>
        <w:t>Programmmanager Digital</w:t>
      </w:r>
      <w:r w:rsidR="00EE5267">
        <w:t>isierung</w:t>
      </w:r>
    </w:p>
    <w:p w:rsidR="002B4A8F" w:rsidRDefault="002B4A8F" w:rsidP="002B4A8F">
      <w:pPr>
        <w:tabs>
          <w:tab w:val="left" w:pos="5245"/>
        </w:tabs>
      </w:pPr>
      <w:r>
        <w:t>T +43 (0)5 7755-5023</w:t>
      </w:r>
    </w:p>
    <w:p w:rsidR="002B4A8F" w:rsidRDefault="00756793" w:rsidP="002B4A8F">
      <w:pPr>
        <w:tabs>
          <w:tab w:val="left" w:pos="5245"/>
        </w:tabs>
      </w:pPr>
      <w:hyperlink r:id="rId18" w:history="1">
        <w:r w:rsidR="00F45C6F" w:rsidRPr="00D82C19">
          <w:rPr>
            <w:rStyle w:val="Hyperlink"/>
          </w:rPr>
          <w:t>markus.proske@ffg.at</w:t>
        </w:r>
      </w:hyperlink>
      <w:r w:rsidR="00F45C6F">
        <w:t xml:space="preserve"> </w:t>
      </w:r>
    </w:p>
    <w:p w:rsidR="002B4A8F" w:rsidRDefault="00756793" w:rsidP="002B4A8F">
      <w:pPr>
        <w:tabs>
          <w:tab w:val="left" w:pos="5245"/>
        </w:tabs>
      </w:pPr>
      <w:hyperlink r:id="rId19" w:history="1">
        <w:r w:rsidR="00F45C6F" w:rsidRPr="00D82C19">
          <w:rPr>
            <w:rStyle w:val="Hyperlink"/>
          </w:rPr>
          <w:t>www.ffg.at</w:t>
        </w:r>
      </w:hyperlink>
      <w:r w:rsidR="00F45C6F">
        <w:t xml:space="preserve"> </w:t>
      </w:r>
    </w:p>
    <w:p w:rsidR="00836E0C" w:rsidRDefault="00836E0C"/>
    <w:p w:rsidR="00836E0C" w:rsidRDefault="00836E0C"/>
    <w:p w:rsidR="00836E0C" w:rsidRDefault="00836E0C"/>
    <w:p w:rsidR="00836E0C" w:rsidRDefault="00836E0C"/>
    <w:p w:rsidR="00836E0C" w:rsidRDefault="00836E0C"/>
    <w:p w:rsidR="008C2BF2" w:rsidRDefault="008C2BF2"/>
    <w:sectPr w:rsidR="008C2BF2" w:rsidSect="00B964D6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2892" w:right="851" w:bottom="1701" w:left="851" w:header="113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196" w:rsidRDefault="00FC3196" w:rsidP="006651B7">
      <w:pPr>
        <w:spacing w:line="240" w:lineRule="auto"/>
      </w:pPr>
      <w:r>
        <w:separator/>
      </w:r>
    </w:p>
  </w:endnote>
  <w:endnote w:type="continuationSeparator" w:id="0">
    <w:p w:rsidR="00FC3196" w:rsidRDefault="00FC3196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pa Austria">
    <w:altName w:val="Europa Aust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AA174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1822A3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06514283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AA1746" w:rsidRDefault="00AA1746" w:rsidP="00AA1746">
        <w:pPr>
          <w:pStyle w:val="Fuzeile"/>
          <w:framePr w:wrap="none" w:vAnchor="text" w:hAnchor="margin" w:xAlign="right" w:y="-14"/>
          <w:rPr>
            <w:rStyle w:val="Seitenzahl"/>
          </w:rPr>
        </w:pPr>
        <w:r>
          <w:rPr>
            <w:rStyle w:val="Seitenzahl"/>
          </w:rPr>
          <w:t xml:space="preserve">Seite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756793">
          <w:rPr>
            <w:rStyle w:val="Seitenzahl"/>
            <w:noProof/>
          </w:rPr>
          <w:t>4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 \* MERGEFORMAT </w:instrText>
        </w:r>
        <w:r>
          <w:rPr>
            <w:rStyle w:val="Seitenzahl"/>
          </w:rPr>
          <w:fldChar w:fldCharType="separate"/>
        </w:r>
        <w:r w:rsidR="00756793">
          <w:rPr>
            <w:rStyle w:val="Seitenzahl"/>
            <w:noProof/>
          </w:rPr>
          <w:t>4</w:t>
        </w:r>
        <w:r>
          <w:rPr>
            <w:rStyle w:val="Seitenzahl"/>
          </w:rPr>
          <w:fldChar w:fldCharType="end"/>
        </w:r>
      </w:p>
    </w:sdtContent>
  </w:sdt>
  <w:p w:rsidR="00DD7D43" w:rsidRPr="00787822" w:rsidRDefault="00AA1746" w:rsidP="00DD7D43">
    <w:pPr>
      <w:pStyle w:val="Fuzeile"/>
      <w:tabs>
        <w:tab w:val="clear" w:pos="4536"/>
        <w:tab w:val="clear" w:pos="9072"/>
        <w:tab w:val="left" w:pos="3352"/>
      </w:tabs>
      <w:ind w:right="360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5FC253C" wp14:editId="452D5A2B">
              <wp:simplePos x="0" y="0"/>
              <wp:positionH relativeFrom="column">
                <wp:posOffset>0</wp:posOffset>
              </wp:positionH>
              <wp:positionV relativeFrom="page">
                <wp:posOffset>9898380</wp:posOffset>
              </wp:positionV>
              <wp:extent cx="6476365" cy="0"/>
              <wp:effectExtent l="0" t="0" r="19685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97895D" id="Gerade Verbindung 3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79.4pt" to="509.9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" strokecolor="gray [1629]" strokeweight=".5pt">
              <v:stroke joinstyle="miter"/>
              <w10:wrap anchory="page"/>
              <w10:anchorlock/>
            </v:line>
          </w:pict>
        </mc:Fallback>
      </mc:AlternateContent>
    </w:r>
    <w:r w:rsidR="00146103">
      <w:t>Staatspreis Digitalisierung 202</w:t>
    </w:r>
    <w:r w:rsidR="00EE5267">
      <w:t>3</w:t>
    </w:r>
    <w:r w:rsidR="00DD7D43">
      <w:tab/>
    </w:r>
    <w:r w:rsidR="00DD7D43">
      <w:br/>
      <w:t>Ausfüllhilfe Online-Einreichung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6651B7" w:rsidP="008D141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196" w:rsidRDefault="00FC3196" w:rsidP="006651B7">
      <w:pPr>
        <w:spacing w:line="240" w:lineRule="auto"/>
      </w:pPr>
      <w:r>
        <w:separator/>
      </w:r>
    </w:p>
  </w:footnote>
  <w:footnote w:type="continuationSeparator" w:id="0">
    <w:p w:rsidR="00FC3196" w:rsidRDefault="00FC3196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Default="001C4B6F" w:rsidP="003C4C4F">
    <w:pPr>
      <w:pStyle w:val="Kopfzeile"/>
      <w:jc w:val="right"/>
    </w:pPr>
    <w:r>
      <w:rPr>
        <w:noProof/>
        <w:lang w:eastAsia="de-AT"/>
      </w:rPr>
      <w:drawing>
        <wp:anchor distT="0" distB="0" distL="114300" distR="114300" simplePos="0" relativeHeight="251684864" behindDoc="1" locked="0" layoutInCell="1" allowOverlap="1" wp14:anchorId="5909ABB7">
          <wp:simplePos x="0" y="0"/>
          <wp:positionH relativeFrom="rightMargin">
            <wp:posOffset>-2207895</wp:posOffset>
          </wp:positionH>
          <wp:positionV relativeFrom="topMargin">
            <wp:posOffset>648335</wp:posOffset>
          </wp:positionV>
          <wp:extent cx="1773399" cy="720000"/>
          <wp:effectExtent l="0" t="0" r="0" b="4445"/>
          <wp:wrapNone/>
          <wp:docPr id="2" name="Grafik 2" title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399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C9E" w:rsidRDefault="00342248" w:rsidP="008D141E">
    <w:pPr>
      <w:pStyle w:val="Kopfzeile"/>
      <w:tabs>
        <w:tab w:val="clear" w:pos="4536"/>
        <w:tab w:val="clear" w:pos="9072"/>
        <w:tab w:val="left" w:pos="7695"/>
      </w:tabs>
    </w:pPr>
    <w:r>
      <w:rPr>
        <w:noProof/>
        <w:lang w:eastAsia="de-AT"/>
      </w:rPr>
      <w:t xml:space="preserve"> </w:t>
    </w:r>
    <w:r w:rsidR="001C4B6F">
      <w:rPr>
        <w:noProof/>
        <w:lang w:eastAsia="de-AT"/>
      </w:rPr>
      <w:drawing>
        <wp:anchor distT="0" distB="0" distL="114300" distR="114300" simplePos="0" relativeHeight="251683840" behindDoc="1" locked="1" layoutInCell="1" allowOverlap="1" wp14:anchorId="6B7397ED">
          <wp:simplePos x="0" y="0"/>
          <wp:positionH relativeFrom="rightMargin">
            <wp:posOffset>-1999615</wp:posOffset>
          </wp:positionH>
          <wp:positionV relativeFrom="topMargin">
            <wp:posOffset>591185</wp:posOffset>
          </wp:positionV>
          <wp:extent cx="1776095" cy="719455"/>
          <wp:effectExtent l="0" t="0" r="0" b="4445"/>
          <wp:wrapNone/>
          <wp:docPr id="1" name="Grafik 1" title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09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41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A3DAC"/>
    <w:multiLevelType w:val="hybridMultilevel"/>
    <w:tmpl w:val="87F071BC"/>
    <w:lvl w:ilvl="0" w:tplc="77581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00D42"/>
    <w:multiLevelType w:val="hybridMultilevel"/>
    <w:tmpl w:val="08C27B04"/>
    <w:lvl w:ilvl="0" w:tplc="30E8BB16">
      <w:start w:val="1"/>
      <w:numFmt w:val="decimal"/>
      <w:lvlText w:val="%1."/>
      <w:lvlJc w:val="left"/>
      <w:pPr>
        <w:ind w:left="720" w:hanging="360"/>
      </w:pPr>
      <w:rPr>
        <w:rFonts w:hint="default"/>
        <w:caps/>
        <w:color w:val="FF0000"/>
        <w:u w:color="FFFFFF" w:themeColor="background1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96"/>
    <w:rsid w:val="0005613B"/>
    <w:rsid w:val="00072ED7"/>
    <w:rsid w:val="00096EF5"/>
    <w:rsid w:val="000A4387"/>
    <w:rsid w:val="000D3C71"/>
    <w:rsid w:val="000E1A1D"/>
    <w:rsid w:val="000F072C"/>
    <w:rsid w:val="00123AA7"/>
    <w:rsid w:val="001245F3"/>
    <w:rsid w:val="00135800"/>
    <w:rsid w:val="00146103"/>
    <w:rsid w:val="0016579B"/>
    <w:rsid w:val="001822A3"/>
    <w:rsid w:val="001834A0"/>
    <w:rsid w:val="001953B3"/>
    <w:rsid w:val="001C4B6F"/>
    <w:rsid w:val="002137A0"/>
    <w:rsid w:val="002A1223"/>
    <w:rsid w:val="002B4A8F"/>
    <w:rsid w:val="002C0C82"/>
    <w:rsid w:val="002C59DA"/>
    <w:rsid w:val="002D2368"/>
    <w:rsid w:val="00327B2E"/>
    <w:rsid w:val="00332421"/>
    <w:rsid w:val="00342248"/>
    <w:rsid w:val="003A1A80"/>
    <w:rsid w:val="003A7D6A"/>
    <w:rsid w:val="003B4622"/>
    <w:rsid w:val="003C4C4F"/>
    <w:rsid w:val="003C571C"/>
    <w:rsid w:val="003D4B6F"/>
    <w:rsid w:val="003E4EEA"/>
    <w:rsid w:val="003E685F"/>
    <w:rsid w:val="003F5852"/>
    <w:rsid w:val="00413FF1"/>
    <w:rsid w:val="00426C9E"/>
    <w:rsid w:val="00440EAC"/>
    <w:rsid w:val="00446C2D"/>
    <w:rsid w:val="00471E9C"/>
    <w:rsid w:val="0048702C"/>
    <w:rsid w:val="00492FDF"/>
    <w:rsid w:val="004B06AD"/>
    <w:rsid w:val="004B4561"/>
    <w:rsid w:val="00516926"/>
    <w:rsid w:val="005403FB"/>
    <w:rsid w:val="005812D0"/>
    <w:rsid w:val="005A60A2"/>
    <w:rsid w:val="005C56C3"/>
    <w:rsid w:val="005D1CFD"/>
    <w:rsid w:val="005D5155"/>
    <w:rsid w:val="0060657B"/>
    <w:rsid w:val="0064171F"/>
    <w:rsid w:val="006651B7"/>
    <w:rsid w:val="006737CD"/>
    <w:rsid w:val="00691F49"/>
    <w:rsid w:val="006A07EB"/>
    <w:rsid w:val="006C2DA3"/>
    <w:rsid w:val="006D1271"/>
    <w:rsid w:val="006F3AA5"/>
    <w:rsid w:val="007273DA"/>
    <w:rsid w:val="00727F4C"/>
    <w:rsid w:val="00736528"/>
    <w:rsid w:val="00756793"/>
    <w:rsid w:val="00787822"/>
    <w:rsid w:val="007B5B26"/>
    <w:rsid w:val="007B66D9"/>
    <w:rsid w:val="00823A41"/>
    <w:rsid w:val="00835DC2"/>
    <w:rsid w:val="00836E0C"/>
    <w:rsid w:val="008A41D9"/>
    <w:rsid w:val="008B32E0"/>
    <w:rsid w:val="008C2BF2"/>
    <w:rsid w:val="008D141E"/>
    <w:rsid w:val="00902248"/>
    <w:rsid w:val="00992489"/>
    <w:rsid w:val="00992B3B"/>
    <w:rsid w:val="00997684"/>
    <w:rsid w:val="009D3526"/>
    <w:rsid w:val="00A16F99"/>
    <w:rsid w:val="00A210CD"/>
    <w:rsid w:val="00A22B08"/>
    <w:rsid w:val="00A27C6B"/>
    <w:rsid w:val="00A63D43"/>
    <w:rsid w:val="00AA1746"/>
    <w:rsid w:val="00AD0B7F"/>
    <w:rsid w:val="00AD12FA"/>
    <w:rsid w:val="00AF0918"/>
    <w:rsid w:val="00AF4171"/>
    <w:rsid w:val="00B16A3C"/>
    <w:rsid w:val="00B32F72"/>
    <w:rsid w:val="00B53608"/>
    <w:rsid w:val="00B964D6"/>
    <w:rsid w:val="00BD1441"/>
    <w:rsid w:val="00BD7934"/>
    <w:rsid w:val="00BE54D5"/>
    <w:rsid w:val="00BE676A"/>
    <w:rsid w:val="00BF2EAB"/>
    <w:rsid w:val="00C2451F"/>
    <w:rsid w:val="00C47E82"/>
    <w:rsid w:val="00C654A4"/>
    <w:rsid w:val="00C6737F"/>
    <w:rsid w:val="00C70F45"/>
    <w:rsid w:val="00C75207"/>
    <w:rsid w:val="00C9037A"/>
    <w:rsid w:val="00CA7D4F"/>
    <w:rsid w:val="00CC3501"/>
    <w:rsid w:val="00CD2FA2"/>
    <w:rsid w:val="00CD3C71"/>
    <w:rsid w:val="00CD6DB2"/>
    <w:rsid w:val="00CE324E"/>
    <w:rsid w:val="00D02F94"/>
    <w:rsid w:val="00D05580"/>
    <w:rsid w:val="00D353B5"/>
    <w:rsid w:val="00D530E6"/>
    <w:rsid w:val="00D81DBF"/>
    <w:rsid w:val="00D94BE7"/>
    <w:rsid w:val="00DC65B8"/>
    <w:rsid w:val="00DD7D43"/>
    <w:rsid w:val="00DF235E"/>
    <w:rsid w:val="00E16AFD"/>
    <w:rsid w:val="00E76F13"/>
    <w:rsid w:val="00E84BDD"/>
    <w:rsid w:val="00EE5267"/>
    <w:rsid w:val="00EF4095"/>
    <w:rsid w:val="00EF6034"/>
    <w:rsid w:val="00F11FA9"/>
    <w:rsid w:val="00F45C6F"/>
    <w:rsid w:val="00F76C5D"/>
    <w:rsid w:val="00FA254B"/>
    <w:rsid w:val="00FC042B"/>
    <w:rsid w:val="00FC3196"/>
    <w:rsid w:val="00F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57E498"/>
  <w15:docId w15:val="{51F96242-D622-4C7C-A7BC-45C6D571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7684"/>
    <w:pPr>
      <w:spacing w:line="270" w:lineRule="atLeast"/>
    </w:pPr>
    <w:rPr>
      <w:rFonts w:cs="Times New Roman (Textkörper CS)"/>
      <w:color w:val="000000" w:themeColor="text1"/>
      <w:spacing w:val="4"/>
      <w:sz w:val="20"/>
    </w:rPr>
  </w:style>
  <w:style w:type="paragraph" w:styleId="berschrift1">
    <w:name w:val="heading 1"/>
    <w:aliases w:val="Header"/>
    <w:basedOn w:val="Standard"/>
    <w:next w:val="Standard"/>
    <w:link w:val="berschrift1Zchn"/>
    <w:uiPriority w:val="9"/>
    <w:qFormat/>
    <w:rsid w:val="00D94BE7"/>
    <w:pPr>
      <w:keepNext/>
      <w:keepLines/>
      <w:spacing w:line="52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94BE7"/>
    <w:pPr>
      <w:keepNext/>
      <w:keepLines/>
      <w:spacing w:line="320" w:lineRule="atLeast"/>
      <w:outlineLvl w:val="1"/>
    </w:pPr>
    <w:rPr>
      <w:rFonts w:asciiTheme="majorHAnsi" w:eastAsiaTheme="majorEastAsia" w:hAnsiTheme="majorHAnsi" w:cs="Times New Roman (Überschriften"/>
      <w:b/>
      <w:caps/>
      <w:spacing w:val="10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6C9E"/>
    <w:pPr>
      <w:tabs>
        <w:tab w:val="center" w:pos="4536"/>
        <w:tab w:val="right" w:pos="9072"/>
      </w:tabs>
    </w:pPr>
    <w:rPr>
      <w:b/>
      <w:caps/>
      <w:spacing w:val="10"/>
    </w:rPr>
  </w:style>
  <w:style w:type="character" w:customStyle="1" w:styleId="KopfzeileZchn">
    <w:name w:val="Kopfzeile Zchn"/>
    <w:basedOn w:val="Absatz-Standardschriftart"/>
    <w:link w:val="Kopfzeile"/>
    <w:uiPriority w:val="99"/>
    <w:rsid w:val="00426C9E"/>
    <w:rPr>
      <w:rFonts w:cs="Times New Roman (Textkörper CS)"/>
      <w:b/>
      <w:caps/>
      <w:color w:val="000000" w:themeColor="text1"/>
      <w:spacing w:val="1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2A1223"/>
    <w:pPr>
      <w:tabs>
        <w:tab w:val="center" w:pos="4536"/>
        <w:tab w:val="right" w:pos="9072"/>
      </w:tabs>
      <w:spacing w:line="240" w:lineRule="auto"/>
    </w:pPr>
    <w:rPr>
      <w:color w:val="7F7F7F" w:themeColor="text1" w:themeTint="8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A1223"/>
    <w:rPr>
      <w:rFonts w:cs="Times New Roman (Textkörper CS)"/>
      <w:color w:val="7F7F7F" w:themeColor="text1" w:themeTint="80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Header Zchn"/>
    <w:basedOn w:val="Absatz-Standardschriftart"/>
    <w:link w:val="berschrift1"/>
    <w:uiPriority w:val="9"/>
    <w:rsid w:val="00D94BE7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4BE7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Cs w:val="26"/>
    </w:rPr>
  </w:style>
  <w:style w:type="paragraph" w:customStyle="1" w:styleId="StandardBold">
    <w:name w:val="Standard Bold"/>
    <w:basedOn w:val="Standard"/>
    <w:qFormat/>
    <w:rsid w:val="003E685F"/>
    <w:rPr>
      <w:b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A1A80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41E"/>
    <w:rPr>
      <w:rFonts w:ascii="Segoe UI" w:hAnsi="Segoe UI" w:cs="Segoe UI"/>
      <w:color w:val="000000" w:themeColor="text1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99248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92489"/>
    <w:rPr>
      <w:color w:val="E3032E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92489"/>
    <w:rPr>
      <w:color w:val="808080"/>
    </w:rPr>
  </w:style>
  <w:style w:type="paragraph" w:customStyle="1" w:styleId="Default">
    <w:name w:val="Default"/>
    <w:rsid w:val="00146103"/>
    <w:pPr>
      <w:autoSpaceDE w:val="0"/>
      <w:autoSpaceDN w:val="0"/>
      <w:adjustRightInd w:val="0"/>
    </w:pPr>
    <w:rPr>
      <w:rFonts w:ascii="Europa Austria" w:hAnsi="Europa Austria" w:cs="Europa Aust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atspreis-digitalisierung.at" TargetMode="External"/><Relationship Id="rId13" Type="http://schemas.openxmlformats.org/officeDocument/2006/relationships/image" Target="media/image5.png"/><Relationship Id="rId18" Type="http://schemas.openxmlformats.org/officeDocument/2006/relationships/hyperlink" Target="mailto:markus.proske@ffg.a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mailto:andreas.geissler@ffg.a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mf.gv.at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hyperlink" Target="http://www.ffg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all.ffg.at" TargetMode="External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Bericht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FFG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Leeres Dokument</dc:title>
  <dc:creator>Isabell Tributsch</dc:creator>
  <cp:lastModifiedBy>Andreas Geissler</cp:lastModifiedBy>
  <cp:revision>2</cp:revision>
  <cp:lastPrinted>2019-11-21T08:44:00Z</cp:lastPrinted>
  <dcterms:created xsi:type="dcterms:W3CDTF">2023-12-13T09:05:00Z</dcterms:created>
  <dcterms:modified xsi:type="dcterms:W3CDTF">2023-12-13T09:05:00Z</dcterms:modified>
</cp:coreProperties>
</file>