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DA00D0" w:rsidRPr="00703E5F" w:rsidRDefault="00DA00D0" w:rsidP="00DA00D0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DA00D0" w:rsidRPr="00703E5F" w:rsidRDefault="00DA00D0" w:rsidP="00DA00D0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DA00D0" w:rsidRPr="00703E5F" w:rsidRDefault="00DA00D0" w:rsidP="00DA00D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Schnirchgasse</w:t>
      </w:r>
      <w:proofErr w:type="spellEnd"/>
      <w:r>
        <w:rPr>
          <w:rFonts w:ascii="Arial" w:hAnsi="Arial" w:cs="Arial"/>
          <w:sz w:val="20"/>
          <w:szCs w:val="20"/>
        </w:rPr>
        <w:t xml:space="preserve"> 17, 1030 Wien</w:t>
      </w:r>
    </w:p>
    <w:p w:rsidR="00DA00D0" w:rsidRPr="00703E5F" w:rsidRDefault="00DA00D0" w:rsidP="00DA00D0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DA00D0" w:rsidRPr="00703E5F" w:rsidRDefault="00DA00D0" w:rsidP="00DA00D0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DA00D0">
        <w:rPr>
          <w:rFonts w:ascii="Arial" w:hAnsi="Arial" w:cs="Arial"/>
          <w:noProof/>
          <w:sz w:val="20"/>
          <w:szCs w:val="20"/>
          <w:highlight w:val="yellow"/>
        </w:rPr>
        <w:t>24.01.2022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C568BA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03E5F" w:rsidRPr="00703E5F">
        <w:rPr>
          <w:rFonts w:ascii="Arial" w:hAnsi="Arial" w:cs="Arial"/>
          <w:b/>
          <w:sz w:val="20"/>
          <w:szCs w:val="20"/>
        </w:rPr>
        <w:t>. Anzahlungsrechnung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Voraussichtlicher 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95"/>
        <w:gridCol w:w="1451"/>
        <w:gridCol w:w="1430"/>
        <w:gridCol w:w="1471"/>
        <w:gridCol w:w="1431"/>
        <w:gridCol w:w="1631"/>
      </w:tblGrid>
      <w:tr w:rsidR="00703E5F" w:rsidRPr="00703E5F" w:rsidTr="00703E5F">
        <w:trPr>
          <w:trHeight w:val="416"/>
        </w:trPr>
        <w:tc>
          <w:tcPr>
            <w:tcW w:w="1795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45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3E5F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3E5F" w:rsidTr="00703E5F">
        <w:tc>
          <w:tcPr>
            <w:tcW w:w="1795" w:type="dxa"/>
            <w:vAlign w:val="center"/>
          </w:tcPr>
          <w:p w:rsidR="00703E5F" w:rsidRDefault="00C568BA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03E5F">
              <w:rPr>
                <w:rFonts w:ascii="Arial" w:hAnsi="Arial" w:cs="Arial"/>
                <w:sz w:val="20"/>
                <w:szCs w:val="20"/>
              </w:rPr>
              <w:t>. Anzahlung</w:t>
            </w:r>
          </w:p>
        </w:tc>
        <w:tc>
          <w:tcPr>
            <w:tcW w:w="145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703E5F" w:rsidRPr="00703E5F" w:rsidTr="00703E5F">
        <w:trPr>
          <w:trHeight w:val="326"/>
        </w:trPr>
        <w:tc>
          <w:tcPr>
            <w:tcW w:w="3246" w:type="dxa"/>
            <w:gridSpan w:val="2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zahlender Rechnungsbetrag</w:t>
            </w:r>
          </w:p>
        </w:tc>
        <w:tc>
          <w:tcPr>
            <w:tcW w:w="1430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703E5F"/>
    <w:rsid w:val="00C568BA"/>
    <w:rsid w:val="00DA00D0"/>
    <w:rsid w:val="00E17D11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Somogyi Lisa</cp:lastModifiedBy>
  <cp:revision>3</cp:revision>
  <dcterms:created xsi:type="dcterms:W3CDTF">2021-06-10T12:12:00Z</dcterms:created>
  <dcterms:modified xsi:type="dcterms:W3CDTF">2022-01-24T15:04:00Z</dcterms:modified>
</cp:coreProperties>
</file>