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05" w:rsidRPr="00D5201E" w:rsidRDefault="00C03005">
      <w:pPr>
        <w:rPr>
          <w:sz w:val="2"/>
          <w:szCs w:val="2"/>
          <w:lang w:val="en-GB"/>
        </w:rPr>
      </w:pPr>
      <w:bookmarkStart w:id="0" w:name="_GoBack"/>
      <w:bookmarkEnd w:id="0"/>
    </w:p>
    <w:tbl>
      <w:tblPr>
        <w:tblW w:w="0" w:type="auto"/>
        <w:tblInd w:w="-432" w:type="dxa"/>
        <w:tblLayout w:type="fixed"/>
        <w:tblLook w:val="01E0" w:firstRow="1" w:lastRow="1" w:firstColumn="1" w:lastColumn="1" w:noHBand="0" w:noVBand="0"/>
      </w:tblPr>
      <w:tblGrid>
        <w:gridCol w:w="2520"/>
        <w:gridCol w:w="540"/>
        <w:gridCol w:w="7200"/>
      </w:tblGrid>
      <w:tr w:rsidR="00C03005" w:rsidRPr="000839A7" w:rsidTr="00DC72B7">
        <w:tc>
          <w:tcPr>
            <w:tcW w:w="2520" w:type="dxa"/>
            <w:shd w:val="clear" w:color="auto" w:fill="F3941E"/>
          </w:tcPr>
          <w:p w:rsidR="00C03005" w:rsidRPr="000839A7" w:rsidRDefault="00C03005" w:rsidP="000839A7">
            <w:pPr>
              <w:spacing w:line="280" w:lineRule="exact"/>
              <w:rPr>
                <w:b/>
                <w:color w:val="FFFFFF"/>
                <w:sz w:val="24"/>
                <w:szCs w:val="24"/>
                <w:lang w:val="en-GB"/>
              </w:rPr>
            </w:pPr>
          </w:p>
        </w:tc>
        <w:tc>
          <w:tcPr>
            <w:tcW w:w="540" w:type="dxa"/>
          </w:tcPr>
          <w:p w:rsidR="00C03005" w:rsidRPr="000839A7" w:rsidRDefault="00C03005" w:rsidP="000839A7">
            <w:pPr>
              <w:spacing w:line="280" w:lineRule="exact"/>
              <w:rPr>
                <w:b/>
                <w:sz w:val="24"/>
                <w:szCs w:val="24"/>
                <w:lang w:val="en-GB"/>
              </w:rPr>
            </w:pPr>
          </w:p>
        </w:tc>
        <w:tc>
          <w:tcPr>
            <w:tcW w:w="7200" w:type="dxa"/>
          </w:tcPr>
          <w:p w:rsidR="00C03005" w:rsidRPr="000839A7" w:rsidRDefault="005A6235" w:rsidP="00470EBC">
            <w:pPr>
              <w:rPr>
                <w:b/>
                <w:sz w:val="24"/>
                <w:szCs w:val="24"/>
                <w:lang w:val="en-GB"/>
              </w:rPr>
            </w:pPr>
            <w:r>
              <w:rPr>
                <w:b/>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79.5pt">
                  <v:imagedata r:id="rId8" o:title=""/>
                </v:shape>
              </w:pict>
            </w:r>
          </w:p>
        </w:tc>
      </w:tr>
      <w:tr w:rsidR="00C03005" w:rsidRPr="000839A7" w:rsidTr="00DC72B7">
        <w:tc>
          <w:tcPr>
            <w:tcW w:w="2520" w:type="dxa"/>
            <w:shd w:val="clear" w:color="auto" w:fill="F3941E"/>
          </w:tcPr>
          <w:p w:rsidR="00C03005" w:rsidRPr="000839A7" w:rsidRDefault="00C03005" w:rsidP="000839A7">
            <w:pPr>
              <w:spacing w:line="280" w:lineRule="exact"/>
              <w:rPr>
                <w:rFonts w:ascii="Arial" w:hAnsi="Arial"/>
                <w:color w:val="FFFFFF"/>
                <w:sz w:val="20"/>
                <w:szCs w:val="20"/>
                <w:lang w:val="en-GB"/>
              </w:rPr>
            </w:pPr>
          </w:p>
        </w:tc>
        <w:tc>
          <w:tcPr>
            <w:tcW w:w="540" w:type="dxa"/>
          </w:tcPr>
          <w:p w:rsidR="00C03005" w:rsidRPr="000839A7" w:rsidRDefault="00C03005" w:rsidP="000839A7">
            <w:pPr>
              <w:spacing w:line="280" w:lineRule="exact"/>
              <w:rPr>
                <w:rFonts w:ascii="Arial" w:hAnsi="Arial"/>
                <w:sz w:val="20"/>
                <w:szCs w:val="20"/>
                <w:lang w:val="en-GB"/>
              </w:rPr>
            </w:pPr>
          </w:p>
        </w:tc>
        <w:tc>
          <w:tcPr>
            <w:tcW w:w="7200" w:type="dxa"/>
          </w:tcPr>
          <w:p w:rsidR="00C03005" w:rsidRPr="000839A7" w:rsidRDefault="00C03005" w:rsidP="000839A7">
            <w:pPr>
              <w:pStyle w:val="Textkrper"/>
              <w:spacing w:after="0"/>
              <w:jc w:val="center"/>
              <w:rPr>
                <w:b/>
                <w:sz w:val="72"/>
                <w:szCs w:val="72"/>
                <w:lang w:val="en-GB"/>
              </w:rPr>
            </w:pPr>
          </w:p>
          <w:p w:rsidR="00C03005" w:rsidRDefault="00C03005" w:rsidP="000839A7">
            <w:pPr>
              <w:pStyle w:val="Textkrper"/>
              <w:spacing w:after="0"/>
              <w:jc w:val="center"/>
              <w:rPr>
                <w:b/>
                <w:sz w:val="72"/>
                <w:szCs w:val="72"/>
                <w:lang w:val="en-GB"/>
              </w:rPr>
            </w:pPr>
          </w:p>
          <w:p w:rsidR="00C03005" w:rsidRPr="000839A7" w:rsidRDefault="00C03005" w:rsidP="00DC72B7">
            <w:pPr>
              <w:pStyle w:val="Textkrper"/>
              <w:spacing w:after="0"/>
              <w:rPr>
                <w:b/>
                <w:sz w:val="72"/>
                <w:szCs w:val="72"/>
                <w:lang w:val="en-GB"/>
              </w:rPr>
            </w:pPr>
          </w:p>
          <w:p w:rsidR="00C03005" w:rsidRPr="009C26D5" w:rsidRDefault="00C03005" w:rsidP="009C26D5">
            <w:pPr>
              <w:jc w:val="center"/>
              <w:rPr>
                <w:rFonts w:ascii="Arial" w:hAnsi="Arial"/>
                <w:b/>
                <w:sz w:val="48"/>
                <w:szCs w:val="48"/>
                <w:lang w:val="en-GB"/>
              </w:rPr>
            </w:pPr>
            <w:r w:rsidRPr="009C26D5">
              <w:rPr>
                <w:rFonts w:ascii="Arial" w:hAnsi="Arial"/>
                <w:b/>
                <w:sz w:val="48"/>
                <w:szCs w:val="48"/>
                <w:lang w:val="en-GB"/>
              </w:rPr>
              <w:t>SOLAR-ERA.NET</w:t>
            </w:r>
          </w:p>
          <w:p w:rsidR="00C03005" w:rsidRDefault="00C03005" w:rsidP="009C26D5">
            <w:pPr>
              <w:jc w:val="center"/>
              <w:rPr>
                <w:rFonts w:ascii="Arial" w:hAnsi="Arial"/>
                <w:b/>
                <w:sz w:val="48"/>
                <w:szCs w:val="48"/>
                <w:lang w:val="en-GB"/>
              </w:rPr>
            </w:pPr>
            <w:r w:rsidRPr="009C26D5">
              <w:rPr>
                <w:rFonts w:ascii="Arial" w:hAnsi="Arial"/>
                <w:b/>
                <w:sz w:val="48"/>
                <w:szCs w:val="48"/>
                <w:lang w:val="en-GB"/>
              </w:rPr>
              <w:t xml:space="preserve">Transnational Calls </w:t>
            </w:r>
          </w:p>
          <w:p w:rsidR="00C03005" w:rsidRPr="009C26D5" w:rsidRDefault="00C03005" w:rsidP="009C26D5">
            <w:pPr>
              <w:jc w:val="center"/>
              <w:rPr>
                <w:rFonts w:ascii="Arial" w:hAnsi="Arial"/>
                <w:b/>
                <w:sz w:val="48"/>
                <w:szCs w:val="48"/>
                <w:lang w:val="en-GB"/>
              </w:rPr>
            </w:pPr>
            <w:r w:rsidRPr="009C26D5">
              <w:rPr>
                <w:rFonts w:ascii="Arial" w:hAnsi="Arial"/>
                <w:b/>
                <w:sz w:val="48"/>
                <w:szCs w:val="48"/>
                <w:lang w:val="en-GB"/>
              </w:rPr>
              <w:t>PV2 and CSP2</w:t>
            </w:r>
          </w:p>
          <w:p w:rsidR="00C03005" w:rsidRPr="009C26D5" w:rsidRDefault="00C03005" w:rsidP="009C26D5">
            <w:pPr>
              <w:jc w:val="center"/>
              <w:rPr>
                <w:rFonts w:ascii="Arial" w:hAnsi="Arial"/>
                <w:b/>
                <w:sz w:val="48"/>
                <w:szCs w:val="48"/>
                <w:lang w:val="en-GB"/>
              </w:rPr>
            </w:pPr>
          </w:p>
          <w:p w:rsidR="00C03005" w:rsidRPr="009C26D5" w:rsidRDefault="00C03005" w:rsidP="009C26D5">
            <w:pPr>
              <w:jc w:val="center"/>
              <w:rPr>
                <w:rFonts w:ascii="Arial" w:hAnsi="Arial"/>
                <w:sz w:val="48"/>
                <w:szCs w:val="48"/>
                <w:lang w:val="en-GB"/>
              </w:rPr>
            </w:pPr>
            <w:r w:rsidRPr="009C26D5">
              <w:rPr>
                <w:rFonts w:ascii="Arial" w:hAnsi="Arial"/>
                <w:sz w:val="48"/>
                <w:szCs w:val="48"/>
                <w:lang w:val="en-GB"/>
              </w:rPr>
              <w:t>Guidelines for Proposers</w:t>
            </w:r>
          </w:p>
          <w:p w:rsidR="00C03005" w:rsidRPr="009C26D5" w:rsidRDefault="00C03005" w:rsidP="009C26D5">
            <w:pPr>
              <w:jc w:val="center"/>
              <w:rPr>
                <w:rFonts w:ascii="Arial" w:hAnsi="Arial"/>
                <w:sz w:val="48"/>
                <w:szCs w:val="48"/>
                <w:lang w:val="en-GB"/>
              </w:rPr>
            </w:pPr>
          </w:p>
          <w:p w:rsidR="00C03005" w:rsidRPr="00DC72B7" w:rsidRDefault="00C03005" w:rsidP="009C26D5">
            <w:pPr>
              <w:pStyle w:val="Textkrper"/>
              <w:spacing w:after="0" w:line="360" w:lineRule="auto"/>
              <w:rPr>
                <w:b/>
                <w:sz w:val="44"/>
                <w:szCs w:val="44"/>
                <w:lang w:val="en-GB"/>
              </w:rPr>
            </w:pPr>
          </w:p>
        </w:tc>
      </w:tr>
      <w:tr w:rsidR="00C03005" w:rsidRPr="000839A7" w:rsidTr="00DC72B7">
        <w:tc>
          <w:tcPr>
            <w:tcW w:w="2520" w:type="dxa"/>
            <w:shd w:val="clear" w:color="auto" w:fill="F3941E"/>
          </w:tcPr>
          <w:p w:rsidR="00C03005" w:rsidRPr="000839A7" w:rsidRDefault="00C03005" w:rsidP="000839A7">
            <w:pPr>
              <w:spacing w:line="280" w:lineRule="exact"/>
              <w:rPr>
                <w:rFonts w:ascii="Arial" w:hAnsi="Arial"/>
                <w:color w:val="FFFFFF"/>
                <w:sz w:val="20"/>
                <w:szCs w:val="20"/>
                <w:lang w:val="en-GB"/>
              </w:rPr>
            </w:pPr>
          </w:p>
        </w:tc>
        <w:tc>
          <w:tcPr>
            <w:tcW w:w="540" w:type="dxa"/>
          </w:tcPr>
          <w:p w:rsidR="00C03005" w:rsidRPr="000839A7" w:rsidRDefault="00C03005" w:rsidP="000839A7">
            <w:pPr>
              <w:spacing w:line="280" w:lineRule="exact"/>
              <w:rPr>
                <w:rFonts w:ascii="Arial" w:hAnsi="Arial"/>
                <w:sz w:val="20"/>
                <w:szCs w:val="20"/>
                <w:lang w:val="en-GB"/>
              </w:rPr>
            </w:pPr>
          </w:p>
        </w:tc>
        <w:tc>
          <w:tcPr>
            <w:tcW w:w="7200" w:type="dxa"/>
          </w:tcPr>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0839A7">
            <w:pPr>
              <w:pStyle w:val="Textkrper"/>
              <w:spacing w:after="0"/>
              <w:jc w:val="center"/>
              <w:rPr>
                <w:lang w:val="en-GB"/>
              </w:rPr>
            </w:pPr>
          </w:p>
          <w:p w:rsidR="00C03005" w:rsidRDefault="00C03005" w:rsidP="00DC72B7">
            <w:pPr>
              <w:pStyle w:val="Textkrper"/>
              <w:spacing w:after="0"/>
              <w:rPr>
                <w:lang w:val="en-GB"/>
              </w:rPr>
            </w:pPr>
          </w:p>
          <w:p w:rsidR="00C03005" w:rsidRDefault="00C03005" w:rsidP="00DC72B7">
            <w:pPr>
              <w:pStyle w:val="Textkrper"/>
              <w:spacing w:after="0"/>
              <w:rPr>
                <w:lang w:val="en-GB"/>
              </w:rPr>
            </w:pPr>
          </w:p>
          <w:p w:rsidR="00C03005" w:rsidRDefault="00C03005" w:rsidP="00DC72B7">
            <w:pPr>
              <w:pStyle w:val="Textkrper"/>
              <w:spacing w:after="0"/>
              <w:jc w:val="center"/>
              <w:rPr>
                <w:lang w:val="en-GB"/>
              </w:rPr>
            </w:pPr>
          </w:p>
          <w:p w:rsidR="00C03005" w:rsidRDefault="00C03005" w:rsidP="00DC72B7">
            <w:pPr>
              <w:pStyle w:val="Textkrper"/>
              <w:spacing w:after="0"/>
              <w:rPr>
                <w:lang w:val="en-GB"/>
              </w:rPr>
            </w:pPr>
          </w:p>
          <w:p w:rsidR="00C03005" w:rsidRDefault="00C03005" w:rsidP="002A0047">
            <w:pPr>
              <w:pStyle w:val="Textkrper"/>
              <w:spacing w:after="0"/>
              <w:rPr>
                <w:lang w:val="en-GB"/>
              </w:rPr>
            </w:pPr>
          </w:p>
          <w:p w:rsidR="00C03005" w:rsidRPr="009C26D5" w:rsidRDefault="00C03005" w:rsidP="009C26D5">
            <w:pPr>
              <w:pStyle w:val="Textkrper"/>
              <w:spacing w:after="0" w:line="360" w:lineRule="auto"/>
              <w:jc w:val="center"/>
              <w:rPr>
                <w:b/>
                <w:sz w:val="24"/>
                <w:szCs w:val="24"/>
                <w:lang w:val="en-GB"/>
              </w:rPr>
            </w:pPr>
            <w:r w:rsidRPr="009C26D5">
              <w:rPr>
                <w:sz w:val="24"/>
                <w:szCs w:val="24"/>
                <w:lang w:val="en-GB"/>
              </w:rPr>
              <w:t xml:space="preserve">Version </w:t>
            </w:r>
            <w:r>
              <w:rPr>
                <w:rFonts w:cs="Arial"/>
                <w:sz w:val="24"/>
                <w:szCs w:val="24"/>
                <w:lang w:val="en-GB"/>
              </w:rPr>
              <w:t>14 January 2014</w:t>
            </w:r>
          </w:p>
          <w:p w:rsidR="00C03005" w:rsidRDefault="00C03005" w:rsidP="00DC72B7">
            <w:pPr>
              <w:pStyle w:val="Textkrper"/>
              <w:spacing w:after="0"/>
              <w:jc w:val="center"/>
              <w:rPr>
                <w:lang w:val="en-GB"/>
              </w:rPr>
            </w:pPr>
          </w:p>
          <w:p w:rsidR="00C03005" w:rsidRDefault="00C03005" w:rsidP="00DC72B7">
            <w:pPr>
              <w:pStyle w:val="Textkrper"/>
              <w:spacing w:after="0"/>
              <w:jc w:val="center"/>
              <w:rPr>
                <w:lang w:val="en-GB"/>
              </w:rPr>
            </w:pPr>
          </w:p>
          <w:p w:rsidR="00C03005" w:rsidRDefault="00C03005" w:rsidP="00DC72B7">
            <w:pPr>
              <w:pStyle w:val="Textkrper"/>
              <w:spacing w:after="0"/>
              <w:jc w:val="center"/>
              <w:rPr>
                <w:lang w:val="en-GB"/>
              </w:rPr>
            </w:pPr>
          </w:p>
          <w:p w:rsidR="00C03005" w:rsidRDefault="00C03005" w:rsidP="00DC72B7">
            <w:pPr>
              <w:pStyle w:val="Textkrper"/>
              <w:spacing w:after="0"/>
              <w:rPr>
                <w:lang w:val="en-GB"/>
              </w:rPr>
            </w:pPr>
          </w:p>
          <w:p w:rsidR="00C03005" w:rsidRPr="00DC72B7" w:rsidRDefault="00C03005" w:rsidP="00DC72B7">
            <w:pPr>
              <w:pStyle w:val="Textkrper"/>
              <w:spacing w:after="0"/>
              <w:jc w:val="center"/>
              <w:rPr>
                <w:lang w:val="en-GB"/>
              </w:rPr>
            </w:pPr>
          </w:p>
        </w:tc>
      </w:tr>
      <w:tr w:rsidR="00C03005" w:rsidRPr="000839A7" w:rsidTr="00DC72B7">
        <w:tc>
          <w:tcPr>
            <w:tcW w:w="2520" w:type="dxa"/>
            <w:shd w:val="clear" w:color="auto" w:fill="F3941E"/>
          </w:tcPr>
          <w:p w:rsidR="00C03005" w:rsidRPr="000839A7" w:rsidRDefault="00C03005" w:rsidP="000839A7">
            <w:pPr>
              <w:spacing w:line="280" w:lineRule="exact"/>
              <w:rPr>
                <w:rFonts w:ascii="Arial" w:hAnsi="Arial"/>
                <w:color w:val="FFFFFF"/>
                <w:sz w:val="20"/>
                <w:szCs w:val="20"/>
                <w:lang w:val="en-GB"/>
              </w:rPr>
            </w:pPr>
          </w:p>
        </w:tc>
        <w:tc>
          <w:tcPr>
            <w:tcW w:w="540" w:type="dxa"/>
          </w:tcPr>
          <w:p w:rsidR="00C03005" w:rsidRPr="000839A7" w:rsidRDefault="00C03005" w:rsidP="000839A7">
            <w:pPr>
              <w:spacing w:line="280" w:lineRule="exact"/>
              <w:rPr>
                <w:rFonts w:ascii="Arial" w:hAnsi="Arial"/>
                <w:sz w:val="20"/>
                <w:szCs w:val="20"/>
                <w:lang w:val="en-GB"/>
              </w:rPr>
            </w:pPr>
          </w:p>
        </w:tc>
        <w:tc>
          <w:tcPr>
            <w:tcW w:w="7200" w:type="dxa"/>
          </w:tcPr>
          <w:p w:rsidR="00C03005" w:rsidRPr="000839A7" w:rsidRDefault="00C03005" w:rsidP="000839A7">
            <w:pPr>
              <w:pStyle w:val="Textkrper"/>
              <w:spacing w:after="0"/>
              <w:jc w:val="both"/>
              <w:rPr>
                <w:b/>
                <w:sz w:val="22"/>
                <w:szCs w:val="22"/>
                <w:lang w:val="en-GB"/>
              </w:rPr>
            </w:pPr>
          </w:p>
          <w:p w:rsidR="00C03005" w:rsidRPr="000839A7" w:rsidRDefault="00C03005" w:rsidP="000839A7">
            <w:pPr>
              <w:pStyle w:val="Textkrper"/>
              <w:spacing w:after="0"/>
              <w:jc w:val="right"/>
              <w:rPr>
                <w:b/>
                <w:sz w:val="22"/>
                <w:szCs w:val="22"/>
                <w:lang w:val="en-GB"/>
              </w:rPr>
            </w:pPr>
          </w:p>
        </w:tc>
      </w:tr>
    </w:tbl>
    <w:p w:rsidR="00C03005" w:rsidRPr="00D5201E" w:rsidRDefault="00C03005" w:rsidP="00D8062C">
      <w:pPr>
        <w:rPr>
          <w:lang w:val="en-GB"/>
        </w:rPr>
        <w:sectPr w:rsidR="00C03005" w:rsidRPr="00D5201E" w:rsidSect="007D5F1E">
          <w:footerReference w:type="even" r:id="rId9"/>
          <w:pgSz w:w="11906" w:h="16838" w:code="9"/>
          <w:pgMar w:top="1418" w:right="1134" w:bottom="851" w:left="1134" w:header="709" w:footer="709" w:gutter="0"/>
          <w:cols w:space="708"/>
          <w:docGrid w:linePitch="360"/>
        </w:sectPr>
      </w:pPr>
    </w:p>
    <w:p w:rsidR="00C03005" w:rsidRPr="00D5201E" w:rsidRDefault="00C03005" w:rsidP="001F61BF">
      <w:pPr>
        <w:tabs>
          <w:tab w:val="left" w:pos="3232"/>
          <w:tab w:val="left" w:pos="3550"/>
          <w:tab w:val="left" w:pos="6782"/>
          <w:tab w:val="left" w:pos="7122"/>
        </w:tabs>
        <w:spacing w:line="280" w:lineRule="exact"/>
        <w:rPr>
          <w:lang w:val="en-GB"/>
        </w:rPr>
      </w:pPr>
    </w:p>
    <w:p w:rsidR="00C03005" w:rsidRPr="00C41A2B" w:rsidRDefault="00C03005" w:rsidP="009C26D5">
      <w:pPr>
        <w:spacing w:line="312" w:lineRule="auto"/>
        <w:jc w:val="both"/>
        <w:rPr>
          <w:rFonts w:ascii="Arial" w:hAnsi="Arial"/>
          <w:b/>
          <w:color w:val="333399"/>
          <w:szCs w:val="24"/>
          <w:lang w:val="en-GB"/>
        </w:rPr>
      </w:pPr>
      <w:r>
        <w:rPr>
          <w:rFonts w:ascii="Arial" w:hAnsi="Arial"/>
          <w:b/>
          <w:color w:val="333399"/>
          <w:szCs w:val="24"/>
          <w:lang w:val="en-GB"/>
        </w:rPr>
        <w:t>Contents</w:t>
      </w:r>
    </w:p>
    <w:p w:rsidR="00C03005" w:rsidRPr="00C41A2B" w:rsidRDefault="00C03005" w:rsidP="009C26D5">
      <w:pPr>
        <w:spacing w:line="312" w:lineRule="auto"/>
        <w:jc w:val="both"/>
        <w:rPr>
          <w:rFonts w:ascii="Arial" w:hAnsi="Arial"/>
          <w:b/>
          <w:color w:val="333399"/>
          <w:szCs w:val="24"/>
          <w:lang w:val="en-GB"/>
        </w:rPr>
      </w:pPr>
    </w:p>
    <w:tbl>
      <w:tblPr>
        <w:tblW w:w="0" w:type="auto"/>
        <w:tblLook w:val="00A0" w:firstRow="1" w:lastRow="0" w:firstColumn="1" w:lastColumn="0" w:noHBand="0" w:noVBand="0"/>
      </w:tblPr>
      <w:tblGrid>
        <w:gridCol w:w="9286"/>
        <w:gridCol w:w="461"/>
      </w:tblGrid>
      <w:tr w:rsidR="00C03005" w:rsidRPr="00C41A2B" w:rsidTr="00422076">
        <w:tc>
          <w:tcPr>
            <w:tcW w:w="9286" w:type="dxa"/>
          </w:tcPr>
          <w:p w:rsidR="00C03005" w:rsidRPr="00C41A2B" w:rsidRDefault="00C03005" w:rsidP="00C06A73">
            <w:pPr>
              <w:spacing w:line="312" w:lineRule="auto"/>
              <w:jc w:val="both"/>
              <w:rPr>
                <w:rFonts w:ascii="Arial" w:hAnsi="Arial"/>
                <w:b/>
                <w:color w:val="000000"/>
                <w:lang w:val="en-GB"/>
              </w:rPr>
            </w:pPr>
            <w:r>
              <w:rPr>
                <w:rFonts w:ascii="Arial" w:hAnsi="Arial"/>
                <w:b/>
                <w:color w:val="000000"/>
                <w:lang w:val="en-GB"/>
              </w:rPr>
              <w:t>1. Introduction</w:t>
            </w:r>
          </w:p>
        </w:tc>
        <w:tc>
          <w:tcPr>
            <w:tcW w:w="461" w:type="dxa"/>
          </w:tcPr>
          <w:p w:rsidR="00C03005" w:rsidRPr="00C41A2B" w:rsidRDefault="00C03005" w:rsidP="00422076">
            <w:pPr>
              <w:spacing w:line="312" w:lineRule="auto"/>
              <w:jc w:val="right"/>
              <w:rPr>
                <w:rFonts w:ascii="Arial" w:hAnsi="Arial"/>
                <w:b/>
                <w:color w:val="000000"/>
                <w:lang w:val="en-GB"/>
              </w:rPr>
            </w:pPr>
            <w:r>
              <w:rPr>
                <w:rFonts w:ascii="Arial" w:hAnsi="Arial"/>
                <w:b/>
                <w:color w:val="000000"/>
                <w:lang w:val="en-GB"/>
              </w:rPr>
              <w:t>3</w:t>
            </w:r>
          </w:p>
        </w:tc>
      </w:tr>
      <w:tr w:rsidR="00C03005" w:rsidRPr="00C41A2B" w:rsidTr="00422076">
        <w:tc>
          <w:tcPr>
            <w:tcW w:w="9286" w:type="dxa"/>
          </w:tcPr>
          <w:p w:rsidR="00C03005" w:rsidRDefault="00C03005" w:rsidP="00C06A73">
            <w:pPr>
              <w:spacing w:line="312" w:lineRule="auto"/>
              <w:jc w:val="both"/>
              <w:rPr>
                <w:rFonts w:ascii="Arial" w:hAnsi="Arial"/>
                <w:b/>
                <w:color w:val="000000"/>
                <w:lang w:val="en-GB"/>
              </w:rPr>
            </w:pPr>
          </w:p>
        </w:tc>
        <w:tc>
          <w:tcPr>
            <w:tcW w:w="461" w:type="dxa"/>
          </w:tcPr>
          <w:p w:rsidR="00C03005" w:rsidRDefault="00C03005" w:rsidP="00422076">
            <w:pPr>
              <w:spacing w:line="312" w:lineRule="auto"/>
              <w:jc w:val="right"/>
              <w:rPr>
                <w:rFonts w:ascii="Arial" w:hAnsi="Arial"/>
                <w:b/>
                <w:color w:val="000000"/>
                <w:lang w:val="en-GB"/>
              </w:rPr>
            </w:pPr>
          </w:p>
        </w:tc>
      </w:tr>
      <w:tr w:rsidR="00C03005" w:rsidRPr="00C41A2B" w:rsidTr="00422076">
        <w:tc>
          <w:tcPr>
            <w:tcW w:w="9286" w:type="dxa"/>
          </w:tcPr>
          <w:p w:rsidR="00C03005" w:rsidRPr="00A0285D" w:rsidRDefault="00C03005" w:rsidP="00C06A73">
            <w:pPr>
              <w:spacing w:line="312" w:lineRule="auto"/>
              <w:jc w:val="both"/>
              <w:rPr>
                <w:rFonts w:ascii="Arial" w:hAnsi="Arial"/>
                <w:b/>
                <w:i/>
                <w:color w:val="000000"/>
                <w:w w:val="99"/>
                <w:lang w:val="en-GB"/>
              </w:rPr>
            </w:pPr>
            <w:r w:rsidRPr="00A0285D">
              <w:rPr>
                <w:rFonts w:ascii="Arial" w:hAnsi="Arial"/>
                <w:b/>
                <w:color w:val="000000"/>
                <w:w w:val="99"/>
                <w:lang w:val="en-GB"/>
              </w:rPr>
              <w:t xml:space="preserve">2. Scope and Structure of the SOLAR-ERA.NET Transnational Calls </w:t>
            </w:r>
            <w:r>
              <w:rPr>
                <w:rFonts w:ascii="Arial" w:hAnsi="Arial"/>
                <w:b/>
                <w:color w:val="000000"/>
                <w:w w:val="99"/>
                <w:lang w:val="en-GB"/>
              </w:rPr>
              <w:t>PV2</w:t>
            </w:r>
            <w:r w:rsidRPr="00A0285D">
              <w:rPr>
                <w:rFonts w:ascii="Arial" w:hAnsi="Arial"/>
                <w:b/>
                <w:color w:val="000000"/>
                <w:w w:val="99"/>
                <w:lang w:val="en-GB"/>
              </w:rPr>
              <w:t xml:space="preserve"> and </w:t>
            </w:r>
            <w:r>
              <w:rPr>
                <w:rFonts w:ascii="Arial" w:hAnsi="Arial"/>
                <w:b/>
                <w:color w:val="000000"/>
                <w:w w:val="99"/>
                <w:lang w:val="en-GB"/>
              </w:rPr>
              <w:t>CSP2</w:t>
            </w:r>
          </w:p>
        </w:tc>
        <w:tc>
          <w:tcPr>
            <w:tcW w:w="461" w:type="dxa"/>
          </w:tcPr>
          <w:p w:rsidR="00C03005" w:rsidRPr="00C41A2B" w:rsidRDefault="00C03005" w:rsidP="00422076">
            <w:pPr>
              <w:spacing w:line="312" w:lineRule="auto"/>
              <w:jc w:val="right"/>
              <w:rPr>
                <w:rFonts w:ascii="Arial" w:hAnsi="Arial"/>
                <w:b/>
                <w:color w:val="000000"/>
                <w:lang w:val="en-GB"/>
              </w:rPr>
            </w:pPr>
            <w:r>
              <w:rPr>
                <w:rFonts w:ascii="Arial" w:hAnsi="Arial"/>
                <w:b/>
                <w:color w:val="000000"/>
                <w:lang w:val="en-GB"/>
              </w:rPr>
              <w:t>3</w:t>
            </w:r>
          </w:p>
        </w:tc>
      </w:tr>
      <w:tr w:rsidR="00C03005" w:rsidRPr="00C41A2B" w:rsidTr="00422076">
        <w:tc>
          <w:tcPr>
            <w:tcW w:w="9286" w:type="dxa"/>
          </w:tcPr>
          <w:p w:rsidR="00C03005" w:rsidRPr="00A0285D" w:rsidRDefault="00C03005" w:rsidP="00C06A73">
            <w:pPr>
              <w:spacing w:line="312" w:lineRule="auto"/>
              <w:jc w:val="both"/>
              <w:rPr>
                <w:rFonts w:ascii="Arial" w:hAnsi="Arial"/>
                <w:b/>
                <w:color w:val="000000"/>
                <w:w w:val="99"/>
                <w:lang w:val="en-GB"/>
              </w:rPr>
            </w:pPr>
          </w:p>
        </w:tc>
        <w:tc>
          <w:tcPr>
            <w:tcW w:w="461" w:type="dxa"/>
          </w:tcPr>
          <w:p w:rsidR="00C03005" w:rsidRDefault="00C03005" w:rsidP="00422076">
            <w:pPr>
              <w:spacing w:line="312" w:lineRule="auto"/>
              <w:jc w:val="right"/>
              <w:rPr>
                <w:rFonts w:ascii="Arial" w:hAnsi="Arial"/>
                <w:b/>
                <w:color w:val="000000"/>
                <w:lang w:val="en-GB"/>
              </w:rPr>
            </w:pPr>
          </w:p>
        </w:tc>
      </w:tr>
      <w:tr w:rsidR="00C03005" w:rsidRPr="00C41A2B" w:rsidTr="00422076">
        <w:tc>
          <w:tcPr>
            <w:tcW w:w="9286" w:type="dxa"/>
          </w:tcPr>
          <w:p w:rsidR="00C03005" w:rsidRPr="00C41A2B" w:rsidRDefault="00C03005" w:rsidP="00C06A73">
            <w:pPr>
              <w:spacing w:line="312" w:lineRule="auto"/>
              <w:jc w:val="both"/>
              <w:rPr>
                <w:rFonts w:ascii="Arial" w:hAnsi="Arial"/>
                <w:b/>
                <w:color w:val="000000"/>
                <w:lang w:val="en-GB"/>
              </w:rPr>
            </w:pPr>
            <w:r w:rsidRPr="00C41A2B">
              <w:rPr>
                <w:rFonts w:ascii="Arial" w:hAnsi="Arial"/>
                <w:b/>
                <w:color w:val="000000"/>
                <w:lang w:val="en-GB"/>
              </w:rPr>
              <w:t xml:space="preserve">3. Structure of the SOLAR-ERA.NET Transnational Calls </w:t>
            </w:r>
            <w:r>
              <w:rPr>
                <w:rFonts w:ascii="Arial" w:hAnsi="Arial"/>
                <w:b/>
                <w:color w:val="000000"/>
                <w:lang w:val="en-GB"/>
              </w:rPr>
              <w:t>PV2</w:t>
            </w:r>
            <w:r w:rsidRPr="00C41A2B">
              <w:rPr>
                <w:rFonts w:ascii="Arial" w:hAnsi="Arial"/>
                <w:b/>
                <w:color w:val="000000"/>
                <w:lang w:val="en-GB"/>
              </w:rPr>
              <w:t xml:space="preserve"> and </w:t>
            </w:r>
            <w:r>
              <w:rPr>
                <w:rFonts w:ascii="Arial" w:hAnsi="Arial"/>
                <w:b/>
                <w:color w:val="000000"/>
                <w:lang w:val="en-GB"/>
              </w:rPr>
              <w:t>CSP2</w:t>
            </w:r>
          </w:p>
          <w:p w:rsidR="00C03005" w:rsidRPr="00C41A2B" w:rsidRDefault="00C03005" w:rsidP="00C06A73">
            <w:pPr>
              <w:spacing w:line="312" w:lineRule="auto"/>
              <w:jc w:val="both"/>
              <w:rPr>
                <w:rFonts w:ascii="Arial" w:hAnsi="Arial"/>
                <w:color w:val="000000"/>
                <w:lang w:val="en-GB"/>
              </w:rPr>
            </w:pPr>
            <w:r w:rsidRPr="00C41A2B">
              <w:rPr>
                <w:rFonts w:ascii="Arial" w:hAnsi="Arial"/>
                <w:color w:val="000000"/>
                <w:lang w:val="en-GB"/>
              </w:rPr>
              <w:t>3.1 Participating States, Organisations and Programmes</w:t>
            </w:r>
          </w:p>
          <w:p w:rsidR="00C03005" w:rsidRPr="00C41A2B" w:rsidRDefault="00C03005" w:rsidP="00C06A73">
            <w:pPr>
              <w:spacing w:line="312" w:lineRule="auto"/>
              <w:jc w:val="both"/>
              <w:rPr>
                <w:rFonts w:ascii="Arial" w:hAnsi="Arial"/>
                <w:color w:val="000000"/>
                <w:lang w:val="en-GB"/>
              </w:rPr>
            </w:pPr>
            <w:r>
              <w:rPr>
                <w:rFonts w:ascii="Arial" w:hAnsi="Arial"/>
                <w:color w:val="000000"/>
                <w:lang w:val="en-GB"/>
              </w:rPr>
              <w:t>3.2 Objectives</w:t>
            </w:r>
          </w:p>
          <w:p w:rsidR="00C03005" w:rsidRPr="00C41A2B" w:rsidRDefault="00C03005" w:rsidP="00C06A73">
            <w:pPr>
              <w:autoSpaceDE w:val="0"/>
              <w:autoSpaceDN w:val="0"/>
              <w:adjustRightInd w:val="0"/>
              <w:spacing w:line="312" w:lineRule="auto"/>
              <w:jc w:val="both"/>
              <w:rPr>
                <w:rFonts w:ascii="Arial" w:hAnsi="Arial"/>
                <w:color w:val="000000"/>
                <w:lang w:val="en-GB"/>
              </w:rPr>
            </w:pPr>
            <w:r>
              <w:rPr>
                <w:rFonts w:ascii="Arial" w:hAnsi="Arial"/>
                <w:color w:val="000000"/>
                <w:lang w:val="en-GB"/>
              </w:rPr>
              <w:t>3.3 Topics of the SOLAR-ERA.NET Transnational Calls PV and CSP2</w:t>
            </w:r>
          </w:p>
          <w:p w:rsidR="00C03005" w:rsidRPr="00C41A2B" w:rsidRDefault="00C03005" w:rsidP="00C06A73">
            <w:pPr>
              <w:autoSpaceDE w:val="0"/>
              <w:autoSpaceDN w:val="0"/>
              <w:adjustRightInd w:val="0"/>
              <w:spacing w:line="312" w:lineRule="auto"/>
              <w:jc w:val="both"/>
              <w:rPr>
                <w:rFonts w:ascii="Arial" w:hAnsi="Arial"/>
                <w:bCs/>
                <w:iCs/>
                <w:color w:val="000000"/>
                <w:lang w:val="en-GB"/>
              </w:rPr>
            </w:pPr>
            <w:r>
              <w:rPr>
                <w:rFonts w:ascii="Arial" w:hAnsi="Arial"/>
                <w:color w:val="000000"/>
                <w:lang w:val="en-GB"/>
              </w:rPr>
              <w:t>3.4 Funding Rules</w:t>
            </w:r>
          </w:p>
          <w:p w:rsidR="00C03005" w:rsidRPr="00C41A2B" w:rsidRDefault="00C03005" w:rsidP="00C06A73">
            <w:pPr>
              <w:autoSpaceDE w:val="0"/>
              <w:autoSpaceDN w:val="0"/>
              <w:adjustRightInd w:val="0"/>
              <w:spacing w:line="312" w:lineRule="auto"/>
              <w:jc w:val="both"/>
              <w:rPr>
                <w:rFonts w:ascii="Arial" w:hAnsi="Arial"/>
                <w:bCs/>
                <w:iCs/>
                <w:color w:val="000000"/>
                <w:lang w:val="en-GB"/>
              </w:rPr>
            </w:pPr>
            <w:r>
              <w:rPr>
                <w:rFonts w:ascii="Arial" w:hAnsi="Arial"/>
                <w:color w:val="000000"/>
                <w:lang w:val="en-GB"/>
              </w:rPr>
              <w:t>3.5 Eligibility Issues</w:t>
            </w:r>
          </w:p>
          <w:p w:rsidR="00C03005" w:rsidRPr="00C41A2B" w:rsidRDefault="00C03005" w:rsidP="00C06A73">
            <w:pPr>
              <w:autoSpaceDE w:val="0"/>
              <w:autoSpaceDN w:val="0"/>
              <w:adjustRightInd w:val="0"/>
              <w:spacing w:line="312" w:lineRule="auto"/>
              <w:jc w:val="both"/>
              <w:rPr>
                <w:rFonts w:ascii="Arial" w:hAnsi="Arial"/>
                <w:bCs/>
                <w:iCs/>
                <w:color w:val="000000"/>
                <w:lang w:val="en-GB"/>
              </w:rPr>
            </w:pPr>
            <w:r>
              <w:rPr>
                <w:rFonts w:ascii="Arial" w:hAnsi="Arial"/>
                <w:color w:val="000000"/>
                <w:lang w:val="en-GB"/>
              </w:rPr>
              <w:t>3.6 Confidentiality</w:t>
            </w:r>
          </w:p>
          <w:p w:rsidR="00C03005" w:rsidRPr="00C41A2B" w:rsidRDefault="00C03005" w:rsidP="00C06A73">
            <w:pPr>
              <w:autoSpaceDE w:val="0"/>
              <w:autoSpaceDN w:val="0"/>
              <w:adjustRightInd w:val="0"/>
              <w:spacing w:line="312" w:lineRule="auto"/>
              <w:jc w:val="both"/>
              <w:rPr>
                <w:rFonts w:ascii="Arial" w:hAnsi="Arial"/>
                <w:color w:val="000000"/>
                <w:lang w:val="en-GB"/>
              </w:rPr>
            </w:pPr>
            <w:r>
              <w:rPr>
                <w:rFonts w:ascii="Arial" w:hAnsi="Arial"/>
                <w:color w:val="000000"/>
                <w:lang w:val="en-GB"/>
              </w:rPr>
              <w:t>3.7 Submission Procedure</w:t>
            </w:r>
          </w:p>
          <w:p w:rsidR="00C03005" w:rsidRPr="00C41A2B" w:rsidRDefault="00C03005" w:rsidP="00C06A73">
            <w:pPr>
              <w:autoSpaceDE w:val="0"/>
              <w:autoSpaceDN w:val="0"/>
              <w:adjustRightInd w:val="0"/>
              <w:spacing w:line="312" w:lineRule="auto"/>
              <w:jc w:val="both"/>
              <w:rPr>
                <w:rFonts w:ascii="Arial" w:hAnsi="Arial"/>
                <w:color w:val="000000"/>
                <w:lang w:val="en-GB"/>
              </w:rPr>
            </w:pPr>
            <w:r>
              <w:rPr>
                <w:rFonts w:ascii="Arial" w:hAnsi="Arial"/>
                <w:color w:val="000000"/>
                <w:lang w:val="en-GB"/>
              </w:rPr>
              <w:t>3.8 Consortium Agreement</w:t>
            </w:r>
          </w:p>
          <w:p w:rsidR="00C03005" w:rsidRDefault="00C03005" w:rsidP="00C06A73">
            <w:pPr>
              <w:autoSpaceDE w:val="0"/>
              <w:autoSpaceDN w:val="0"/>
              <w:adjustRightInd w:val="0"/>
              <w:spacing w:line="312" w:lineRule="auto"/>
              <w:jc w:val="both"/>
              <w:rPr>
                <w:rFonts w:ascii="Arial" w:hAnsi="Arial"/>
                <w:color w:val="000000"/>
                <w:lang w:val="en-GB"/>
              </w:rPr>
            </w:pPr>
            <w:r>
              <w:rPr>
                <w:rFonts w:ascii="Arial" w:hAnsi="Arial"/>
                <w:color w:val="000000"/>
                <w:lang w:val="en-GB"/>
              </w:rPr>
              <w:t>3.9 Project Budget and Duration</w:t>
            </w:r>
          </w:p>
          <w:p w:rsidR="00C03005" w:rsidRPr="00C41A2B" w:rsidRDefault="00C03005" w:rsidP="00C06A73">
            <w:pPr>
              <w:autoSpaceDE w:val="0"/>
              <w:autoSpaceDN w:val="0"/>
              <w:adjustRightInd w:val="0"/>
              <w:spacing w:line="312" w:lineRule="auto"/>
              <w:jc w:val="both"/>
              <w:rPr>
                <w:rFonts w:ascii="Arial" w:hAnsi="Arial"/>
                <w:color w:val="000000"/>
                <w:lang w:val="en-GB"/>
              </w:rPr>
            </w:pPr>
          </w:p>
        </w:tc>
        <w:tc>
          <w:tcPr>
            <w:tcW w:w="461" w:type="dxa"/>
          </w:tcPr>
          <w:p w:rsidR="00C03005" w:rsidRDefault="00C03005" w:rsidP="00422076">
            <w:pPr>
              <w:spacing w:line="312" w:lineRule="auto"/>
              <w:jc w:val="right"/>
              <w:rPr>
                <w:rFonts w:ascii="Arial" w:hAnsi="Arial"/>
                <w:b/>
                <w:color w:val="000000"/>
                <w:lang w:val="en-GB"/>
              </w:rPr>
            </w:pPr>
            <w:r>
              <w:rPr>
                <w:rFonts w:ascii="Arial" w:hAnsi="Arial"/>
                <w:b/>
                <w:color w:val="000000"/>
                <w:lang w:val="en-GB"/>
              </w:rPr>
              <w:t>4</w:t>
            </w:r>
          </w:p>
          <w:p w:rsidR="00C03005" w:rsidRPr="00C41A2B" w:rsidRDefault="00C03005" w:rsidP="00422076">
            <w:pPr>
              <w:spacing w:line="312" w:lineRule="auto"/>
              <w:jc w:val="right"/>
              <w:rPr>
                <w:rFonts w:ascii="Arial" w:hAnsi="Arial"/>
                <w:b/>
                <w:color w:val="000000"/>
                <w:lang w:val="en-GB"/>
              </w:rPr>
            </w:pPr>
          </w:p>
        </w:tc>
      </w:tr>
      <w:tr w:rsidR="00C03005" w:rsidRPr="00C41A2B" w:rsidTr="00422076">
        <w:tc>
          <w:tcPr>
            <w:tcW w:w="9286" w:type="dxa"/>
          </w:tcPr>
          <w:p w:rsidR="00C03005" w:rsidRPr="00C41A2B" w:rsidRDefault="00C03005" w:rsidP="00C06A73">
            <w:pPr>
              <w:autoSpaceDE w:val="0"/>
              <w:autoSpaceDN w:val="0"/>
              <w:adjustRightInd w:val="0"/>
              <w:spacing w:line="312" w:lineRule="auto"/>
              <w:outlineLvl w:val="0"/>
              <w:rPr>
                <w:rFonts w:ascii="Arial" w:hAnsi="Arial"/>
                <w:b/>
                <w:color w:val="000000"/>
                <w:lang w:val="en-GB"/>
              </w:rPr>
            </w:pPr>
            <w:r w:rsidRPr="00C41A2B">
              <w:rPr>
                <w:rFonts w:ascii="Arial" w:hAnsi="Arial"/>
                <w:b/>
                <w:color w:val="000000"/>
                <w:lang w:val="en-GB"/>
              </w:rPr>
              <w:t>4. Application and Evaluation Procedure for SOLAR-ERA.NET Projects</w:t>
            </w:r>
          </w:p>
          <w:p w:rsidR="00C03005" w:rsidRPr="00C41A2B" w:rsidRDefault="00C03005" w:rsidP="00C06A73">
            <w:pPr>
              <w:autoSpaceDE w:val="0"/>
              <w:autoSpaceDN w:val="0"/>
              <w:adjustRightInd w:val="0"/>
              <w:spacing w:line="288" w:lineRule="auto"/>
              <w:jc w:val="both"/>
              <w:rPr>
                <w:rFonts w:ascii="Arial" w:hAnsi="Arial"/>
                <w:bCs/>
                <w:iCs/>
                <w:color w:val="000000"/>
                <w:lang w:val="en-GB"/>
              </w:rPr>
            </w:pPr>
            <w:r w:rsidRPr="00C41A2B">
              <w:rPr>
                <w:rFonts w:ascii="Arial" w:hAnsi="Arial"/>
                <w:color w:val="000000"/>
                <w:lang w:val="en-GB"/>
              </w:rPr>
              <w:t>4.1 Preproposal</w:t>
            </w:r>
          </w:p>
          <w:p w:rsidR="00C03005" w:rsidRDefault="00C03005" w:rsidP="00C06A73">
            <w:pPr>
              <w:autoSpaceDE w:val="0"/>
              <w:autoSpaceDN w:val="0"/>
              <w:adjustRightInd w:val="0"/>
              <w:spacing w:line="288" w:lineRule="auto"/>
              <w:jc w:val="both"/>
              <w:rPr>
                <w:rFonts w:ascii="Arial" w:hAnsi="Arial"/>
                <w:color w:val="000000"/>
                <w:lang w:val="en-GB"/>
              </w:rPr>
            </w:pPr>
            <w:r>
              <w:rPr>
                <w:rFonts w:ascii="Arial" w:hAnsi="Arial"/>
                <w:color w:val="000000"/>
                <w:lang w:val="en-GB"/>
              </w:rPr>
              <w:t>4.2 Full Proposal and National / Regional Funding Applications</w:t>
            </w:r>
          </w:p>
          <w:p w:rsidR="00C03005" w:rsidRPr="00C41A2B" w:rsidRDefault="00C03005" w:rsidP="00C06A73">
            <w:pPr>
              <w:autoSpaceDE w:val="0"/>
              <w:autoSpaceDN w:val="0"/>
              <w:adjustRightInd w:val="0"/>
              <w:spacing w:line="288" w:lineRule="auto"/>
              <w:jc w:val="both"/>
              <w:rPr>
                <w:rFonts w:ascii="Arial" w:hAnsi="Arial"/>
                <w:bCs/>
                <w:iCs/>
                <w:color w:val="000000"/>
                <w:lang w:val="en-GB"/>
              </w:rPr>
            </w:pPr>
          </w:p>
        </w:tc>
        <w:tc>
          <w:tcPr>
            <w:tcW w:w="461" w:type="dxa"/>
          </w:tcPr>
          <w:p w:rsidR="00C03005" w:rsidRPr="00C41A2B" w:rsidRDefault="00C03005" w:rsidP="00422076">
            <w:pPr>
              <w:spacing w:line="312" w:lineRule="auto"/>
              <w:jc w:val="right"/>
              <w:rPr>
                <w:rFonts w:ascii="Arial" w:hAnsi="Arial"/>
                <w:b/>
                <w:color w:val="000000"/>
                <w:lang w:val="en-GB"/>
              </w:rPr>
            </w:pPr>
            <w:r>
              <w:rPr>
                <w:rFonts w:ascii="Arial" w:hAnsi="Arial"/>
                <w:b/>
                <w:color w:val="000000"/>
                <w:lang w:val="en-GB"/>
              </w:rPr>
              <w:t>11</w:t>
            </w:r>
          </w:p>
        </w:tc>
      </w:tr>
      <w:tr w:rsidR="00C03005" w:rsidRPr="00C41A2B" w:rsidTr="00422076">
        <w:tc>
          <w:tcPr>
            <w:tcW w:w="9286" w:type="dxa"/>
          </w:tcPr>
          <w:p w:rsidR="00C03005" w:rsidRPr="00C41A2B" w:rsidRDefault="00C03005" w:rsidP="00C06A73">
            <w:pPr>
              <w:spacing w:line="288" w:lineRule="auto"/>
              <w:jc w:val="both"/>
              <w:rPr>
                <w:rFonts w:ascii="Arial" w:hAnsi="Arial"/>
                <w:b/>
                <w:color w:val="000000"/>
                <w:lang w:val="en-GB"/>
              </w:rPr>
            </w:pPr>
            <w:r w:rsidRPr="00C41A2B">
              <w:rPr>
                <w:rFonts w:ascii="Arial" w:hAnsi="Arial"/>
                <w:b/>
                <w:color w:val="000000"/>
                <w:lang w:val="en-GB"/>
              </w:rPr>
              <w:t>5. Funding and Reporting</w:t>
            </w:r>
          </w:p>
          <w:p w:rsidR="00C03005" w:rsidRPr="00C41A2B" w:rsidRDefault="00C03005" w:rsidP="009C26D5">
            <w:pPr>
              <w:numPr>
                <w:ilvl w:val="1"/>
                <w:numId w:val="21"/>
              </w:numPr>
              <w:autoSpaceDE w:val="0"/>
              <w:autoSpaceDN w:val="0"/>
              <w:adjustRightInd w:val="0"/>
              <w:spacing w:line="288" w:lineRule="auto"/>
              <w:jc w:val="both"/>
              <w:rPr>
                <w:rFonts w:ascii="Arial" w:hAnsi="Arial"/>
                <w:color w:val="000000"/>
                <w:lang w:val="en-GB"/>
              </w:rPr>
            </w:pPr>
            <w:r w:rsidRPr="00C41A2B">
              <w:rPr>
                <w:rFonts w:ascii="Arial" w:hAnsi="Arial"/>
                <w:color w:val="000000"/>
                <w:lang w:val="en-GB"/>
              </w:rPr>
              <w:t>Contract</w:t>
            </w:r>
          </w:p>
          <w:p w:rsidR="00C03005" w:rsidRPr="00C41A2B" w:rsidRDefault="00C03005" w:rsidP="00C06A73">
            <w:pPr>
              <w:autoSpaceDE w:val="0"/>
              <w:autoSpaceDN w:val="0"/>
              <w:adjustRightInd w:val="0"/>
              <w:spacing w:line="288" w:lineRule="auto"/>
              <w:jc w:val="both"/>
              <w:rPr>
                <w:rFonts w:ascii="Arial" w:hAnsi="Arial"/>
                <w:color w:val="000000"/>
                <w:lang w:val="en-GB"/>
              </w:rPr>
            </w:pPr>
            <w:r>
              <w:rPr>
                <w:rFonts w:ascii="Arial" w:hAnsi="Arial"/>
                <w:color w:val="000000"/>
                <w:lang w:val="en-GB"/>
              </w:rPr>
              <w:t>5.2 Start and Instalments</w:t>
            </w:r>
          </w:p>
          <w:p w:rsidR="00C03005" w:rsidRPr="00C41A2B" w:rsidRDefault="00C03005" w:rsidP="00C06A73">
            <w:pPr>
              <w:autoSpaceDE w:val="0"/>
              <w:autoSpaceDN w:val="0"/>
              <w:adjustRightInd w:val="0"/>
              <w:spacing w:line="288" w:lineRule="auto"/>
              <w:jc w:val="both"/>
              <w:rPr>
                <w:rFonts w:ascii="Arial" w:hAnsi="Arial"/>
                <w:color w:val="000000"/>
                <w:lang w:val="en-GB"/>
              </w:rPr>
            </w:pPr>
            <w:r>
              <w:rPr>
                <w:rFonts w:ascii="Arial" w:hAnsi="Arial"/>
                <w:color w:val="000000"/>
                <w:lang w:val="en-GB"/>
              </w:rPr>
              <w:t>5.3 Monitoring</w:t>
            </w:r>
          </w:p>
          <w:p w:rsidR="00C03005" w:rsidRDefault="00C03005" w:rsidP="00C06A73">
            <w:pPr>
              <w:spacing w:line="312" w:lineRule="auto"/>
              <w:jc w:val="both"/>
              <w:rPr>
                <w:rFonts w:ascii="Arial" w:hAnsi="Arial"/>
                <w:color w:val="000000"/>
                <w:lang w:val="en-GB"/>
              </w:rPr>
            </w:pPr>
            <w:r>
              <w:rPr>
                <w:rFonts w:ascii="Arial" w:hAnsi="Arial"/>
                <w:color w:val="000000"/>
                <w:lang w:val="en-GB"/>
              </w:rPr>
              <w:t>5.4 Dissemination</w:t>
            </w:r>
          </w:p>
          <w:p w:rsidR="00C03005" w:rsidRPr="00C41A2B" w:rsidRDefault="00C03005" w:rsidP="00C06A73">
            <w:pPr>
              <w:spacing w:line="312" w:lineRule="auto"/>
              <w:jc w:val="both"/>
              <w:rPr>
                <w:rFonts w:ascii="Arial" w:hAnsi="Arial"/>
                <w:color w:val="000000"/>
                <w:lang w:val="en-GB"/>
              </w:rPr>
            </w:pPr>
          </w:p>
        </w:tc>
        <w:tc>
          <w:tcPr>
            <w:tcW w:w="461" w:type="dxa"/>
          </w:tcPr>
          <w:p w:rsidR="00C03005" w:rsidRPr="00C41A2B" w:rsidRDefault="00C03005" w:rsidP="00422076">
            <w:pPr>
              <w:spacing w:line="312" w:lineRule="auto"/>
              <w:jc w:val="right"/>
              <w:rPr>
                <w:rFonts w:ascii="Arial" w:hAnsi="Arial"/>
                <w:b/>
                <w:color w:val="000000"/>
                <w:lang w:val="en-GB"/>
              </w:rPr>
            </w:pPr>
            <w:r>
              <w:rPr>
                <w:rFonts w:ascii="Arial" w:hAnsi="Arial"/>
                <w:b/>
                <w:color w:val="000000"/>
                <w:lang w:val="en-GB"/>
              </w:rPr>
              <w:t>13</w:t>
            </w:r>
          </w:p>
        </w:tc>
      </w:tr>
      <w:tr w:rsidR="00C03005" w:rsidRPr="00C41A2B" w:rsidTr="00422076">
        <w:tc>
          <w:tcPr>
            <w:tcW w:w="9286" w:type="dxa"/>
          </w:tcPr>
          <w:p w:rsidR="00C03005" w:rsidRPr="00C41A2B" w:rsidRDefault="00C03005" w:rsidP="00C06A73">
            <w:pPr>
              <w:spacing w:line="288" w:lineRule="auto"/>
              <w:jc w:val="both"/>
              <w:rPr>
                <w:rFonts w:ascii="Arial" w:hAnsi="Arial"/>
                <w:b/>
                <w:color w:val="000000"/>
                <w:lang w:val="en-GB"/>
              </w:rPr>
            </w:pPr>
            <w:r w:rsidRPr="00C41A2B">
              <w:rPr>
                <w:rFonts w:ascii="Arial" w:hAnsi="Arial"/>
                <w:b/>
                <w:color w:val="000000"/>
                <w:lang w:val="en-GB"/>
              </w:rPr>
              <w:t xml:space="preserve">6. </w:t>
            </w:r>
            <w:r>
              <w:rPr>
                <w:rFonts w:ascii="Arial" w:hAnsi="Arial"/>
                <w:b/>
                <w:lang w:val="en-GB"/>
              </w:rPr>
              <w:t>Eligible RTD</w:t>
            </w:r>
            <w:r w:rsidRPr="00C41A2B">
              <w:rPr>
                <w:rFonts w:ascii="Arial" w:hAnsi="Arial"/>
                <w:b/>
                <w:lang w:val="en-GB"/>
              </w:rPr>
              <w:t xml:space="preserve"> Topics and Activities as well as Specific Requirements </w:t>
            </w:r>
          </w:p>
        </w:tc>
        <w:tc>
          <w:tcPr>
            <w:tcW w:w="461" w:type="dxa"/>
          </w:tcPr>
          <w:p w:rsidR="00C03005" w:rsidRPr="00C41A2B" w:rsidRDefault="00C03005" w:rsidP="00422076">
            <w:pPr>
              <w:spacing w:line="312" w:lineRule="auto"/>
              <w:jc w:val="right"/>
              <w:rPr>
                <w:rFonts w:ascii="Arial" w:hAnsi="Arial"/>
                <w:b/>
                <w:color w:val="000000"/>
                <w:lang w:val="en-GB"/>
              </w:rPr>
            </w:pPr>
            <w:r>
              <w:rPr>
                <w:rFonts w:ascii="Arial" w:hAnsi="Arial"/>
                <w:b/>
                <w:color w:val="000000"/>
                <w:lang w:val="en-GB"/>
              </w:rPr>
              <w:t>14</w:t>
            </w:r>
          </w:p>
        </w:tc>
      </w:tr>
    </w:tbl>
    <w:p w:rsidR="00C03005" w:rsidRPr="00C41A2B" w:rsidRDefault="00C03005" w:rsidP="009C26D5">
      <w:pPr>
        <w:spacing w:line="312" w:lineRule="auto"/>
        <w:jc w:val="both"/>
        <w:rPr>
          <w:rFonts w:ascii="Arial" w:hAnsi="Arial"/>
          <w:b/>
          <w:color w:val="333399"/>
          <w:szCs w:val="24"/>
          <w:lang w:val="en-GB"/>
        </w:rPr>
      </w:pPr>
    </w:p>
    <w:p w:rsidR="00C03005" w:rsidRPr="00C41A2B" w:rsidRDefault="00C03005" w:rsidP="009C26D5">
      <w:pPr>
        <w:spacing w:line="312" w:lineRule="auto"/>
        <w:jc w:val="both"/>
        <w:rPr>
          <w:rFonts w:ascii="Arial" w:hAnsi="Arial"/>
          <w:b/>
          <w:color w:val="333399"/>
          <w:szCs w:val="24"/>
          <w:lang w:val="en-GB"/>
        </w:rPr>
      </w:pPr>
    </w:p>
    <w:p w:rsidR="00C03005" w:rsidRPr="00C41A2B" w:rsidRDefault="00C03005" w:rsidP="009C26D5">
      <w:pPr>
        <w:spacing w:line="312" w:lineRule="auto"/>
        <w:jc w:val="both"/>
        <w:rPr>
          <w:rFonts w:ascii="Arial" w:hAnsi="Arial"/>
          <w:b/>
          <w:color w:val="333399"/>
          <w:szCs w:val="24"/>
          <w:lang w:val="en-GB"/>
        </w:rPr>
      </w:pPr>
      <w:r w:rsidRPr="00C41A2B">
        <w:rPr>
          <w:rFonts w:ascii="Arial" w:hAnsi="Arial"/>
          <w:b/>
          <w:color w:val="333399"/>
          <w:szCs w:val="24"/>
          <w:lang w:val="en-GB"/>
        </w:rPr>
        <w:br w:type="page"/>
      </w:r>
      <w:r w:rsidRPr="00C41A2B">
        <w:rPr>
          <w:rFonts w:ascii="Arial" w:hAnsi="Arial"/>
          <w:b/>
          <w:color w:val="333399"/>
          <w:szCs w:val="24"/>
          <w:lang w:val="en-GB"/>
        </w:rPr>
        <w:lastRenderedPageBreak/>
        <w:t>1. Introduction</w:t>
      </w:r>
    </w:p>
    <w:p w:rsidR="00C03005" w:rsidRPr="00C41A2B" w:rsidRDefault="00C03005" w:rsidP="009C26D5">
      <w:pPr>
        <w:spacing w:line="288" w:lineRule="auto"/>
        <w:jc w:val="both"/>
        <w:rPr>
          <w:rFonts w:ascii="Arial" w:hAnsi="Arial"/>
          <w:lang w:val="en-GB" w:eastAsia="de-CH"/>
        </w:rPr>
      </w:pPr>
    </w:p>
    <w:p w:rsidR="00C03005" w:rsidRPr="00C41A2B" w:rsidRDefault="00C03005" w:rsidP="003D1B97">
      <w:pPr>
        <w:autoSpaceDE w:val="0"/>
        <w:autoSpaceDN w:val="0"/>
        <w:adjustRightInd w:val="0"/>
        <w:spacing w:line="288" w:lineRule="auto"/>
        <w:jc w:val="both"/>
        <w:rPr>
          <w:rFonts w:ascii="Arial" w:hAnsi="Arial"/>
          <w:lang w:val="en-GB" w:eastAsia="de-CH"/>
        </w:rPr>
      </w:pPr>
      <w:r>
        <w:rPr>
          <w:rFonts w:ascii="Arial" w:hAnsi="Arial"/>
          <w:lang w:val="en-GB" w:eastAsia="de-CH"/>
        </w:rPr>
        <w:t xml:space="preserve">The </w:t>
      </w:r>
      <w:r w:rsidRPr="00C41A2B">
        <w:rPr>
          <w:rFonts w:ascii="Arial" w:hAnsi="Arial"/>
          <w:lang w:val="en-GB" w:eastAsia="de-CH"/>
        </w:rPr>
        <w:t xml:space="preserve">SOLAR-ERA.NET is a FP7 funded European network of national and regional </w:t>
      </w:r>
      <w:r w:rsidRPr="00C41A2B">
        <w:rPr>
          <w:rFonts w:ascii="Arial" w:hAnsi="Arial"/>
          <w:color w:val="000000"/>
          <w:lang w:val="en-GB" w:eastAsia="de-CH"/>
        </w:rPr>
        <w:t>research and technology development (RTD) and innovation programmes in the field of solar</w:t>
      </w:r>
      <w:r w:rsidRPr="00C41A2B">
        <w:rPr>
          <w:rFonts w:ascii="Arial" w:hAnsi="Arial"/>
          <w:lang w:val="en-GB" w:eastAsia="de-CH"/>
        </w:rPr>
        <w:t xml:space="preserve"> electricity generation, i.e. photovoltaics (PV) and concentrating solar power (CSP) / solar thermal electricity (STE).</w:t>
      </w:r>
    </w:p>
    <w:p w:rsidR="00C03005" w:rsidRPr="00C41A2B" w:rsidRDefault="00C03005" w:rsidP="003D1B97">
      <w:pPr>
        <w:spacing w:line="288" w:lineRule="auto"/>
        <w:jc w:val="both"/>
        <w:rPr>
          <w:rFonts w:ascii="Arial" w:hAnsi="Arial"/>
          <w:lang w:val="en-GB"/>
        </w:rPr>
      </w:pPr>
      <w:r>
        <w:rPr>
          <w:rFonts w:ascii="Arial" w:hAnsi="Arial"/>
          <w:lang w:val="en-GB"/>
        </w:rPr>
        <w:t xml:space="preserve">The </w:t>
      </w:r>
      <w:r w:rsidRPr="00C41A2B">
        <w:rPr>
          <w:rFonts w:ascii="Arial" w:hAnsi="Arial"/>
          <w:lang w:val="en-GB"/>
        </w:rPr>
        <w:t xml:space="preserve">SOLAR-ERA.NET </w:t>
      </w:r>
      <w:r>
        <w:rPr>
          <w:rFonts w:ascii="Arial" w:hAnsi="Arial"/>
          <w:lang w:val="en-GB"/>
        </w:rPr>
        <w:t>aims to</w:t>
      </w:r>
      <w:r w:rsidRPr="00C41A2B">
        <w:rPr>
          <w:rFonts w:ascii="Arial" w:hAnsi="Arial"/>
          <w:lang w:val="en-GB"/>
        </w:rPr>
        <w:t xml:space="preserve"> contribute to </w:t>
      </w:r>
      <w:r>
        <w:rPr>
          <w:rFonts w:ascii="Arial" w:hAnsi="Arial"/>
          <w:lang w:val="en-GB"/>
        </w:rPr>
        <w:t>achieving</w:t>
      </w:r>
      <w:r w:rsidRPr="00C41A2B">
        <w:rPr>
          <w:rFonts w:ascii="Arial" w:hAnsi="Arial"/>
          <w:lang w:val="en-GB"/>
        </w:rPr>
        <w:t xml:space="preserve"> the objectives of the Solar Europe Industry Initiative (SEII) through carrying out the coordination and support actions for the implementa</w:t>
      </w:r>
      <w:r w:rsidRPr="00C41A2B">
        <w:rPr>
          <w:rFonts w:ascii="Arial" w:hAnsi="Arial"/>
          <w:lang w:val="en-GB"/>
        </w:rPr>
        <w:softHyphen/>
        <w:t>tion of the SEII between national and regional RTD and innovation programmes.</w:t>
      </w:r>
    </w:p>
    <w:p w:rsidR="00C03005" w:rsidRPr="00C41A2B" w:rsidRDefault="00C03005" w:rsidP="003D1B97">
      <w:pPr>
        <w:autoSpaceDE w:val="0"/>
        <w:autoSpaceDN w:val="0"/>
        <w:adjustRightInd w:val="0"/>
        <w:spacing w:line="288" w:lineRule="auto"/>
        <w:jc w:val="both"/>
        <w:rPr>
          <w:rFonts w:ascii="Arial" w:hAnsi="Arial"/>
          <w:lang w:val="en-GB" w:eastAsia="de-CH"/>
        </w:rPr>
      </w:pPr>
      <w:r w:rsidRPr="00C41A2B">
        <w:rPr>
          <w:rFonts w:ascii="Arial" w:hAnsi="Arial"/>
          <w:lang w:val="en-GB"/>
        </w:rPr>
        <w:t xml:space="preserve">The SEII is embedded in the European Strategic Energy Technology Plan (SET-Plan) which aims to increase, coordinate and focus EU support on key low-carbon energy technologies in order to achieve the </w:t>
      </w:r>
      <w:smartTag w:uri="urn:schemas-microsoft-com:office:smarttags" w:element="place">
        <w:r w:rsidRPr="00C41A2B">
          <w:rPr>
            <w:rFonts w:ascii="Arial" w:hAnsi="Arial"/>
            <w:lang w:val="en-GB"/>
          </w:rPr>
          <w:t>Europe</w:t>
        </w:r>
      </w:smartTag>
      <w:r w:rsidRPr="00C41A2B">
        <w:rPr>
          <w:rFonts w:ascii="Arial" w:hAnsi="Arial"/>
          <w:lang w:val="en-GB"/>
        </w:rPr>
        <w:t xml:space="preserve">’s 2020 energy objectives in the future. The SEII is a joint initiative of the industry sector, EC and member states. The objective of the SEII is to boost the development of the PV and CSP sector beyond “business-as-usual” in the areas of Research and Development, Demonstration and Deployment. For the concerned solar electricity technologies, Implementation Plans have been developed; setting out priorities for RTD in </w:t>
      </w:r>
      <w:smartTag w:uri="urn:schemas-microsoft-com:office:smarttags" w:element="place">
        <w:r w:rsidRPr="00C41A2B">
          <w:rPr>
            <w:rFonts w:ascii="Arial" w:hAnsi="Arial"/>
            <w:lang w:val="en-GB"/>
          </w:rPr>
          <w:t>Europe</w:t>
        </w:r>
      </w:smartTag>
      <w:r w:rsidRPr="00C41A2B">
        <w:rPr>
          <w:rFonts w:ascii="Arial" w:hAnsi="Arial"/>
          <w:lang w:val="en-GB"/>
        </w:rPr>
        <w:t>.</w:t>
      </w:r>
    </w:p>
    <w:p w:rsidR="00C03005" w:rsidRDefault="00C03005" w:rsidP="003D1B97">
      <w:pPr>
        <w:spacing w:line="288" w:lineRule="auto"/>
        <w:jc w:val="both"/>
        <w:rPr>
          <w:rFonts w:ascii="Arial" w:hAnsi="Arial"/>
          <w:sz w:val="20"/>
          <w:lang w:val="en-GB"/>
        </w:rPr>
      </w:pPr>
      <w:r w:rsidRPr="00C41A2B">
        <w:rPr>
          <w:rFonts w:ascii="Arial" w:hAnsi="Arial"/>
          <w:lang w:val="en-GB" w:eastAsia="de-CH"/>
        </w:rPr>
        <w:t xml:space="preserve">The goal of SOLAR-ERA.NET is to </w:t>
      </w:r>
      <w:r>
        <w:rPr>
          <w:rFonts w:ascii="Arial" w:hAnsi="Arial"/>
          <w:lang w:val="en-GB" w:eastAsia="de-CH"/>
        </w:rPr>
        <w:t>deliver</w:t>
      </w:r>
      <w:r w:rsidRPr="00C41A2B">
        <w:rPr>
          <w:rFonts w:ascii="Arial" w:hAnsi="Arial"/>
          <w:lang w:val="en-GB" w:eastAsia="de-CH"/>
        </w:rPr>
        <w:t xml:space="preserve"> joint strategic planning, programming and activities for RTD and innovation in the area of solar electricity generation. Joint activities, namely joint </w:t>
      </w:r>
      <w:r>
        <w:rPr>
          <w:rFonts w:ascii="Arial" w:hAnsi="Arial"/>
          <w:lang w:val="en-GB" w:eastAsia="de-CH"/>
        </w:rPr>
        <w:t xml:space="preserve">transnational </w:t>
      </w:r>
      <w:r w:rsidRPr="00C41A2B">
        <w:rPr>
          <w:rFonts w:ascii="Arial" w:hAnsi="Arial"/>
          <w:lang w:val="en-GB" w:eastAsia="de-CH"/>
        </w:rPr>
        <w:t>calls,</w:t>
      </w:r>
      <w:r>
        <w:rPr>
          <w:rFonts w:ascii="Arial" w:hAnsi="Arial"/>
          <w:lang w:val="en-GB" w:eastAsia="de-CH"/>
        </w:rPr>
        <w:t xml:space="preserve"> will be</w:t>
      </w:r>
      <w:r w:rsidRPr="00C41A2B">
        <w:rPr>
          <w:rFonts w:ascii="Arial" w:hAnsi="Arial"/>
          <w:lang w:val="en-GB" w:eastAsia="de-CH"/>
        </w:rPr>
        <w:t xml:space="preserve"> defined for key topics and priorities in accordance with the Solar Europe Industry Initiative (SEII).</w:t>
      </w:r>
    </w:p>
    <w:p w:rsidR="00C03005" w:rsidRPr="00C41A2B" w:rsidRDefault="00C03005" w:rsidP="009C26D5">
      <w:pPr>
        <w:spacing w:line="288" w:lineRule="auto"/>
        <w:jc w:val="both"/>
        <w:rPr>
          <w:rFonts w:ascii="Arial" w:hAnsi="Arial"/>
          <w:sz w:val="20"/>
          <w:lang w:val="en-GB"/>
        </w:rPr>
      </w:pPr>
    </w:p>
    <w:p w:rsidR="00C03005" w:rsidRPr="005F1006" w:rsidRDefault="00C03005" w:rsidP="009C26D5">
      <w:pPr>
        <w:spacing w:line="312" w:lineRule="auto"/>
        <w:jc w:val="both"/>
        <w:rPr>
          <w:rFonts w:ascii="Arial" w:hAnsi="Arial"/>
          <w:b/>
          <w:i/>
          <w:color w:val="333399"/>
          <w:w w:val="96"/>
          <w:szCs w:val="24"/>
          <w:lang w:val="en-GB"/>
        </w:rPr>
      </w:pPr>
      <w:r w:rsidRPr="005F1006">
        <w:rPr>
          <w:rFonts w:ascii="Arial" w:hAnsi="Arial"/>
          <w:b/>
          <w:color w:val="333399"/>
          <w:w w:val="96"/>
          <w:szCs w:val="24"/>
          <w:lang w:val="en-GB"/>
        </w:rPr>
        <w:t xml:space="preserve">2. Scope and Structure of the SOLAR-ERA.NET Transnational Calls </w:t>
      </w:r>
      <w:r>
        <w:rPr>
          <w:rFonts w:ascii="Arial" w:hAnsi="Arial"/>
          <w:b/>
          <w:color w:val="333399"/>
          <w:w w:val="96"/>
          <w:szCs w:val="24"/>
          <w:lang w:val="en-GB"/>
        </w:rPr>
        <w:t>PV2</w:t>
      </w:r>
      <w:r w:rsidRPr="005F1006">
        <w:rPr>
          <w:rFonts w:ascii="Arial" w:hAnsi="Arial"/>
          <w:b/>
          <w:color w:val="333399"/>
          <w:w w:val="96"/>
          <w:szCs w:val="24"/>
          <w:lang w:val="en-GB"/>
        </w:rPr>
        <w:t xml:space="preserve"> and </w:t>
      </w:r>
      <w:r>
        <w:rPr>
          <w:rFonts w:ascii="Arial" w:hAnsi="Arial"/>
          <w:b/>
          <w:color w:val="333399"/>
          <w:w w:val="96"/>
          <w:szCs w:val="24"/>
          <w:lang w:val="en-GB"/>
        </w:rPr>
        <w:t>CSP2</w:t>
      </w:r>
    </w:p>
    <w:p w:rsidR="00C03005" w:rsidRPr="00C41A2B" w:rsidRDefault="00C03005" w:rsidP="00CE5696">
      <w:pPr>
        <w:spacing w:line="288" w:lineRule="auto"/>
        <w:ind w:left="-1800" w:firstLine="1800"/>
        <w:jc w:val="both"/>
        <w:rPr>
          <w:rFonts w:ascii="Arial" w:hAnsi="Arial"/>
          <w:lang w:val="en-GB"/>
        </w:rPr>
      </w:pPr>
    </w:p>
    <w:p w:rsidR="00C03005" w:rsidRPr="003D1B97" w:rsidRDefault="00C03005" w:rsidP="003D1B97">
      <w:pPr>
        <w:spacing w:line="288" w:lineRule="auto"/>
        <w:jc w:val="both"/>
        <w:rPr>
          <w:rFonts w:ascii="Arial" w:hAnsi="Arial"/>
          <w:color w:val="000000"/>
          <w:lang w:val="en-GB"/>
        </w:rPr>
      </w:pPr>
      <w:r w:rsidRPr="00C41A2B">
        <w:rPr>
          <w:rFonts w:ascii="Arial" w:hAnsi="Arial"/>
          <w:lang w:val="en-GB" w:eastAsia="de-CH"/>
        </w:rPr>
        <w:t xml:space="preserve">The general scope of the SOLAR-ERA.NET </w:t>
      </w:r>
      <w:r w:rsidRPr="00C41A2B">
        <w:rPr>
          <w:rFonts w:ascii="Arial" w:hAnsi="Arial"/>
          <w:color w:val="000000"/>
          <w:lang w:val="en-GB"/>
        </w:rPr>
        <w:t xml:space="preserve">transnational calls </w:t>
      </w:r>
      <w:r>
        <w:rPr>
          <w:rFonts w:ascii="Arial" w:hAnsi="Arial"/>
          <w:color w:val="000000"/>
          <w:lang w:val="en-GB"/>
        </w:rPr>
        <w:t>are to</w:t>
      </w:r>
      <w:r w:rsidRPr="00C41A2B">
        <w:rPr>
          <w:rFonts w:ascii="Arial" w:hAnsi="Arial"/>
          <w:color w:val="000000"/>
          <w:lang w:val="en-GB"/>
        </w:rPr>
        <w:t>:</w:t>
      </w:r>
      <w:r>
        <w:rPr>
          <w:rFonts w:ascii="Arial" w:hAnsi="Arial"/>
          <w:color w:val="000000"/>
          <w:lang w:val="en-GB"/>
        </w:rPr>
        <w:t xml:space="preserve"> </w:t>
      </w:r>
      <w:r w:rsidRPr="00C41A2B">
        <w:rPr>
          <w:rFonts w:ascii="Arial" w:hAnsi="Arial"/>
          <w:lang w:val="en-GB" w:eastAsia="de-CH"/>
        </w:rPr>
        <w:t>i) seek new and complementary RTD and innovation projects in the field of solar electricity technologies</w:t>
      </w:r>
      <w:r w:rsidRPr="003D1B97">
        <w:rPr>
          <w:rStyle w:val="Kommentarzeichen"/>
          <w:rFonts w:cs="Arial"/>
          <w:lang w:val="en-US"/>
        </w:rPr>
        <w:t>;</w:t>
      </w:r>
      <w:r>
        <w:rPr>
          <w:rFonts w:ascii="Arial" w:hAnsi="Arial"/>
          <w:color w:val="000000"/>
          <w:lang w:val="en-GB"/>
        </w:rPr>
        <w:t xml:space="preserve"> </w:t>
      </w:r>
      <w:r w:rsidRPr="00C41A2B">
        <w:rPr>
          <w:rFonts w:ascii="Arial" w:hAnsi="Arial"/>
          <w:lang w:val="en-GB" w:eastAsia="de-CH"/>
        </w:rPr>
        <w:t>ii) to strengthen the international collaboration in the field of solar power RTD and innovation</w:t>
      </w:r>
      <w:r>
        <w:rPr>
          <w:rFonts w:ascii="Arial" w:hAnsi="Arial"/>
          <w:lang w:val="en-GB" w:eastAsia="de-CH"/>
        </w:rPr>
        <w:t>, improving</w:t>
      </w:r>
      <w:r w:rsidRPr="00C41A2B">
        <w:rPr>
          <w:rFonts w:ascii="Arial" w:hAnsi="Arial"/>
          <w:lang w:val="en-GB" w:eastAsia="de-CH"/>
        </w:rPr>
        <w:t xml:space="preserve"> the effectiveness and efficiency of regional and national programmes</w:t>
      </w:r>
      <w:r>
        <w:rPr>
          <w:rFonts w:ascii="Arial" w:hAnsi="Arial"/>
          <w:lang w:val="en-GB" w:eastAsia="de-CH"/>
        </w:rPr>
        <w:t>; and</w:t>
      </w:r>
      <w:r>
        <w:rPr>
          <w:rFonts w:ascii="Arial" w:hAnsi="Arial"/>
          <w:color w:val="000000"/>
          <w:lang w:val="en-GB"/>
        </w:rPr>
        <w:t xml:space="preserve"> </w:t>
      </w:r>
      <w:r w:rsidRPr="00C41A2B">
        <w:rPr>
          <w:rFonts w:ascii="Arial" w:hAnsi="Arial"/>
          <w:lang w:val="en-GB" w:eastAsia="de-CH"/>
        </w:rPr>
        <w:t xml:space="preserve">iii) to </w:t>
      </w:r>
      <w:r w:rsidRPr="00C41A2B">
        <w:rPr>
          <w:rFonts w:ascii="Arial" w:hAnsi="Arial"/>
          <w:lang w:val="en-GB"/>
        </w:rPr>
        <w:t>contribute both to European industry competitiveness and to its innovation capability</w:t>
      </w:r>
    </w:p>
    <w:p w:rsidR="00C03005" w:rsidRPr="00C41A2B" w:rsidRDefault="00C03005" w:rsidP="003D1B97">
      <w:pPr>
        <w:autoSpaceDE w:val="0"/>
        <w:autoSpaceDN w:val="0"/>
        <w:adjustRightInd w:val="0"/>
        <w:spacing w:line="288" w:lineRule="auto"/>
        <w:jc w:val="both"/>
        <w:rPr>
          <w:rFonts w:ascii="Arial" w:hAnsi="Arial"/>
          <w:lang w:val="en-GB" w:eastAsia="de-CH"/>
        </w:rPr>
      </w:pPr>
    </w:p>
    <w:p w:rsidR="00C03005" w:rsidRPr="00C41A2B" w:rsidRDefault="00C03005" w:rsidP="003D1B97">
      <w:pPr>
        <w:autoSpaceDE w:val="0"/>
        <w:autoSpaceDN w:val="0"/>
        <w:adjustRightInd w:val="0"/>
        <w:spacing w:line="312" w:lineRule="auto"/>
        <w:jc w:val="both"/>
        <w:rPr>
          <w:rFonts w:ascii="Arial" w:hAnsi="Arial"/>
          <w:lang w:val="en-GB" w:eastAsia="de-CH"/>
        </w:rPr>
      </w:pPr>
      <w:r w:rsidRPr="00C41A2B">
        <w:rPr>
          <w:rFonts w:ascii="Arial" w:hAnsi="Arial"/>
          <w:lang w:val="en-GB" w:eastAsia="de-CH"/>
        </w:rPr>
        <w:t xml:space="preserve">The following topics </w:t>
      </w:r>
      <w:r>
        <w:rPr>
          <w:rFonts w:ascii="Arial" w:hAnsi="Arial"/>
          <w:lang w:val="en-GB" w:eastAsia="de-CH"/>
        </w:rPr>
        <w:t xml:space="preserve">are within scope of </w:t>
      </w:r>
      <w:r w:rsidRPr="00C41A2B">
        <w:rPr>
          <w:rFonts w:ascii="Arial" w:hAnsi="Arial"/>
          <w:lang w:val="en-GB" w:eastAsia="de-CH"/>
        </w:rPr>
        <w:t xml:space="preserve">the </w:t>
      </w:r>
      <w:r>
        <w:rPr>
          <w:rFonts w:ascii="Arial" w:hAnsi="Arial"/>
          <w:lang w:val="en-GB" w:eastAsia="de-CH"/>
        </w:rPr>
        <w:t xml:space="preserve">second </w:t>
      </w:r>
      <w:r w:rsidRPr="00C41A2B">
        <w:rPr>
          <w:rFonts w:ascii="Arial" w:hAnsi="Arial"/>
          <w:lang w:val="en-GB" w:eastAsia="de-CH"/>
        </w:rPr>
        <w:t>transnational call:</w:t>
      </w:r>
    </w:p>
    <w:p w:rsidR="00C03005" w:rsidRPr="00C41A2B" w:rsidRDefault="00C03005" w:rsidP="009C26D5">
      <w:pPr>
        <w:autoSpaceDE w:val="0"/>
        <w:autoSpaceDN w:val="0"/>
        <w:adjustRightInd w:val="0"/>
        <w:spacing w:line="288" w:lineRule="auto"/>
        <w:jc w:val="both"/>
        <w:rPr>
          <w:rFonts w:ascii="Arial" w:hAnsi="Arial"/>
          <w:color w:val="000000"/>
          <w:lang w:val="en-GB" w:eastAsia="de-CH"/>
        </w:rPr>
      </w:pPr>
      <w:bookmarkStart w:id="1" w:name="OLE_LINK1"/>
      <w:bookmarkStart w:id="2" w:name="OLE_LINK2"/>
      <w:r w:rsidRPr="009D683E">
        <w:rPr>
          <w:rFonts w:ascii="Arial" w:hAnsi="Arial"/>
          <w:color w:val="000000"/>
          <w:u w:val="single"/>
          <w:lang w:val="en-GB" w:eastAsia="de-CH"/>
        </w:rPr>
        <w:t xml:space="preserve">SOLAR-ERA.NET transnational call </w:t>
      </w:r>
      <w:r>
        <w:rPr>
          <w:rFonts w:ascii="Arial" w:hAnsi="Arial"/>
          <w:color w:val="000000"/>
          <w:u w:val="single"/>
          <w:lang w:val="en-GB" w:eastAsia="de-CH"/>
        </w:rPr>
        <w:t>PV2</w:t>
      </w:r>
      <w:r w:rsidRPr="00C41A2B">
        <w:rPr>
          <w:rFonts w:ascii="Arial" w:hAnsi="Arial"/>
          <w:color w:val="000000"/>
          <w:lang w:val="en-GB" w:eastAsia="de-CH"/>
        </w:rPr>
        <w:t>:</w:t>
      </w:r>
    </w:p>
    <w:p w:rsidR="00C03005" w:rsidRPr="00C41A2B"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PV2</w:t>
      </w:r>
      <w:r w:rsidRPr="00C41A2B">
        <w:rPr>
          <w:rFonts w:ascii="Arial" w:hAnsi="Arial"/>
          <w:color w:val="000000"/>
          <w:lang w:val="en-GB"/>
        </w:rPr>
        <w:t>.1 Innovative processes for inorganic thin-film cells &amp; modules</w:t>
      </w:r>
    </w:p>
    <w:p w:rsidR="00C03005" w:rsidRPr="00C41A2B"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PV2</w:t>
      </w:r>
      <w:r w:rsidRPr="00C41A2B">
        <w:rPr>
          <w:rFonts w:ascii="Arial" w:hAnsi="Arial"/>
          <w:color w:val="000000"/>
          <w:lang w:val="en-GB"/>
        </w:rPr>
        <w:t xml:space="preserve">.2 Dedicated modules for BIPV </w:t>
      </w:r>
      <w:r w:rsidRPr="00C41A2B">
        <w:rPr>
          <w:rFonts w:ascii="Arial" w:hAnsi="Arial"/>
          <w:bCs/>
          <w:lang w:val="en-GB"/>
        </w:rPr>
        <w:t>design and manufacturing</w:t>
      </w:r>
    </w:p>
    <w:p w:rsidR="00C03005" w:rsidRPr="00C41A2B"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PV2</w:t>
      </w:r>
      <w:r w:rsidRPr="00C41A2B">
        <w:rPr>
          <w:rFonts w:ascii="Arial" w:hAnsi="Arial"/>
          <w:color w:val="000000"/>
          <w:lang w:val="en-GB"/>
        </w:rPr>
        <w:t>.3 Grid integration and large-scale deployment of PV</w:t>
      </w:r>
    </w:p>
    <w:p w:rsidR="00C03005" w:rsidRPr="00C41A2B"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PV2</w:t>
      </w:r>
      <w:r w:rsidRPr="00C41A2B">
        <w:rPr>
          <w:rFonts w:ascii="Arial" w:hAnsi="Arial"/>
          <w:color w:val="000000"/>
          <w:lang w:val="en-GB"/>
        </w:rPr>
        <w:t>.4 High-efficiency PV modules based on next generation c-Si solar cells</w:t>
      </w:r>
    </w:p>
    <w:p w:rsidR="00C03005"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PV2</w:t>
      </w:r>
      <w:r w:rsidRPr="00C41A2B">
        <w:rPr>
          <w:rFonts w:ascii="Arial" w:hAnsi="Arial"/>
          <w:color w:val="000000"/>
          <w:lang w:val="en-GB"/>
        </w:rPr>
        <w:t>.5 Solar glass and encapsulation materials</w:t>
      </w:r>
    </w:p>
    <w:p w:rsidR="00C03005"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PV2.6 Concentrator PV technology</w:t>
      </w:r>
    </w:p>
    <w:p w:rsidR="00C03005" w:rsidRPr="00C41A2B" w:rsidRDefault="00C03005" w:rsidP="0036052D">
      <w:pPr>
        <w:numPr>
          <w:ilvl w:val="0"/>
          <w:numId w:val="33"/>
        </w:numPr>
        <w:spacing w:line="288" w:lineRule="auto"/>
        <w:ind w:left="284" w:hanging="284"/>
        <w:rPr>
          <w:rFonts w:ascii="Arial" w:hAnsi="Arial"/>
          <w:color w:val="000000"/>
          <w:lang w:val="en-GB"/>
        </w:rPr>
      </w:pPr>
      <w:r>
        <w:rPr>
          <w:rFonts w:ascii="Arial" w:hAnsi="Arial"/>
          <w:color w:val="000000"/>
          <w:lang w:val="en-GB"/>
        </w:rPr>
        <w:t xml:space="preserve">PV2.7 </w:t>
      </w:r>
      <w:r w:rsidRPr="009C26D5">
        <w:rPr>
          <w:rFonts w:ascii="Arial" w:hAnsi="Arial"/>
          <w:bCs/>
          <w:lang w:val="en-US"/>
        </w:rPr>
        <w:t>Si feedstock, crystallization and wafering</w:t>
      </w:r>
    </w:p>
    <w:p w:rsidR="00C03005" w:rsidRPr="00C41A2B" w:rsidRDefault="00C03005" w:rsidP="009C26D5">
      <w:pPr>
        <w:autoSpaceDE w:val="0"/>
        <w:autoSpaceDN w:val="0"/>
        <w:adjustRightInd w:val="0"/>
        <w:spacing w:line="288" w:lineRule="auto"/>
        <w:jc w:val="both"/>
        <w:rPr>
          <w:rFonts w:ascii="Arial" w:hAnsi="Arial"/>
          <w:color w:val="000000"/>
          <w:lang w:val="en-GB" w:eastAsia="de-CH"/>
        </w:rPr>
      </w:pPr>
      <w:r w:rsidRPr="009D683E">
        <w:rPr>
          <w:rFonts w:ascii="Arial" w:hAnsi="Arial"/>
          <w:color w:val="000000"/>
          <w:u w:val="single"/>
          <w:lang w:val="en-GB" w:eastAsia="de-CH"/>
        </w:rPr>
        <w:t xml:space="preserve">SOLAR-ERA.NET transnational call </w:t>
      </w:r>
      <w:r>
        <w:rPr>
          <w:rFonts w:ascii="Arial" w:hAnsi="Arial"/>
          <w:color w:val="000000"/>
          <w:u w:val="single"/>
          <w:lang w:val="en-GB" w:eastAsia="de-CH"/>
        </w:rPr>
        <w:t>CSP2</w:t>
      </w:r>
      <w:r w:rsidRPr="00C41A2B">
        <w:rPr>
          <w:rFonts w:ascii="Arial" w:hAnsi="Arial"/>
          <w:color w:val="000000"/>
          <w:lang w:val="en-GB" w:eastAsia="de-CH"/>
        </w:rPr>
        <w:t>:</w:t>
      </w:r>
    </w:p>
    <w:p w:rsidR="00C03005" w:rsidRPr="00C41A2B" w:rsidRDefault="00C03005" w:rsidP="0036052D">
      <w:pPr>
        <w:numPr>
          <w:ilvl w:val="0"/>
          <w:numId w:val="34"/>
        </w:numPr>
        <w:spacing w:line="288" w:lineRule="auto"/>
        <w:ind w:left="284" w:hanging="284"/>
        <w:rPr>
          <w:rFonts w:ascii="Arial" w:hAnsi="Arial"/>
          <w:color w:val="000000"/>
          <w:lang w:val="en-GB"/>
        </w:rPr>
      </w:pPr>
      <w:r>
        <w:rPr>
          <w:rFonts w:ascii="Arial" w:hAnsi="Arial"/>
          <w:color w:val="000000"/>
          <w:lang w:val="en-GB"/>
        </w:rPr>
        <w:t>CSP2</w:t>
      </w:r>
      <w:r w:rsidRPr="00C41A2B">
        <w:rPr>
          <w:rFonts w:ascii="Arial" w:hAnsi="Arial"/>
          <w:color w:val="000000"/>
          <w:lang w:val="en-GB"/>
        </w:rPr>
        <w:t>.1 Cost reduction and efficiency increase in components</w:t>
      </w:r>
    </w:p>
    <w:p w:rsidR="00C03005" w:rsidRPr="00C41A2B" w:rsidRDefault="00C03005" w:rsidP="0036052D">
      <w:pPr>
        <w:numPr>
          <w:ilvl w:val="0"/>
          <w:numId w:val="34"/>
        </w:numPr>
        <w:spacing w:line="288" w:lineRule="auto"/>
        <w:ind w:left="284" w:hanging="284"/>
        <w:rPr>
          <w:rFonts w:ascii="Arial" w:hAnsi="Arial"/>
          <w:color w:val="000000"/>
          <w:lang w:val="en-GB"/>
        </w:rPr>
      </w:pPr>
      <w:r>
        <w:rPr>
          <w:rFonts w:ascii="Arial" w:hAnsi="Arial"/>
          <w:color w:val="000000"/>
          <w:lang w:val="en-GB"/>
        </w:rPr>
        <w:t>CSP2</w:t>
      </w:r>
      <w:r w:rsidRPr="00C41A2B">
        <w:rPr>
          <w:rFonts w:ascii="Arial" w:hAnsi="Arial"/>
          <w:color w:val="000000"/>
          <w:lang w:val="en-GB"/>
        </w:rPr>
        <w:t>.2 Dispatchability through storage and hybridisation</w:t>
      </w:r>
    </w:p>
    <w:p w:rsidR="00C03005" w:rsidRDefault="00C03005" w:rsidP="0036052D">
      <w:pPr>
        <w:numPr>
          <w:ilvl w:val="0"/>
          <w:numId w:val="34"/>
        </w:numPr>
        <w:spacing w:line="288" w:lineRule="auto"/>
        <w:ind w:left="284" w:hanging="284"/>
        <w:rPr>
          <w:rFonts w:ascii="Arial" w:hAnsi="Arial"/>
          <w:color w:val="000000"/>
          <w:lang w:val="en-GB"/>
        </w:rPr>
      </w:pPr>
      <w:r>
        <w:rPr>
          <w:rFonts w:ascii="Arial" w:hAnsi="Arial"/>
          <w:color w:val="000000"/>
          <w:lang w:val="en-GB"/>
        </w:rPr>
        <w:t>CSP2</w:t>
      </w:r>
      <w:r w:rsidRPr="00C41A2B">
        <w:rPr>
          <w:rFonts w:ascii="Arial" w:hAnsi="Arial"/>
          <w:color w:val="000000"/>
          <w:lang w:val="en-GB"/>
        </w:rPr>
        <w:t xml:space="preserve">.3 </w:t>
      </w:r>
      <w:r>
        <w:rPr>
          <w:rFonts w:ascii="Arial" w:hAnsi="Arial"/>
          <w:color w:val="000000"/>
          <w:lang w:val="en-GB"/>
        </w:rPr>
        <w:t>New fluids for CSP plants</w:t>
      </w:r>
    </w:p>
    <w:p w:rsidR="00C03005" w:rsidRDefault="00C03005" w:rsidP="0036052D">
      <w:pPr>
        <w:numPr>
          <w:ilvl w:val="0"/>
          <w:numId w:val="34"/>
        </w:numPr>
        <w:spacing w:line="288" w:lineRule="auto"/>
        <w:ind w:left="284" w:hanging="284"/>
        <w:rPr>
          <w:rFonts w:ascii="Arial" w:hAnsi="Arial"/>
          <w:color w:val="000000"/>
          <w:lang w:val="en-GB"/>
        </w:rPr>
      </w:pPr>
      <w:r>
        <w:rPr>
          <w:rFonts w:ascii="Arial" w:hAnsi="Arial"/>
          <w:color w:val="000000"/>
          <w:lang w:val="en-GB"/>
        </w:rPr>
        <w:t>CSP2.4 Innovative thermodynamic cycles</w:t>
      </w:r>
    </w:p>
    <w:p w:rsidR="00C03005" w:rsidRPr="00983F65" w:rsidRDefault="00C03005" w:rsidP="003D1B97">
      <w:pPr>
        <w:spacing w:line="288" w:lineRule="auto"/>
        <w:jc w:val="both"/>
        <w:rPr>
          <w:rFonts w:ascii="Arial" w:hAnsi="Arial"/>
          <w:color w:val="000000"/>
          <w:lang w:val="en-GB"/>
        </w:rPr>
      </w:pPr>
      <w:r>
        <w:rPr>
          <w:rFonts w:ascii="Arial" w:hAnsi="Arial"/>
          <w:color w:val="000000"/>
          <w:lang w:val="en-GB"/>
        </w:rPr>
        <w:br w:type="page"/>
      </w:r>
      <w:bookmarkEnd w:id="1"/>
      <w:bookmarkEnd w:id="2"/>
      <w:r w:rsidRPr="00983F65">
        <w:rPr>
          <w:rFonts w:ascii="Arial" w:hAnsi="Arial"/>
          <w:color w:val="000000"/>
          <w:lang w:val="en-GB" w:eastAsia="de-CH"/>
        </w:rPr>
        <w:lastRenderedPageBreak/>
        <w:t xml:space="preserve">Not all national and regional programmes </w:t>
      </w:r>
      <w:r>
        <w:rPr>
          <w:rFonts w:ascii="Arial" w:hAnsi="Arial"/>
          <w:color w:val="000000"/>
          <w:lang w:val="en-GB" w:eastAsia="de-CH"/>
        </w:rPr>
        <w:t>will accept</w:t>
      </w:r>
      <w:r w:rsidRPr="00983F65">
        <w:rPr>
          <w:rFonts w:ascii="Arial" w:hAnsi="Arial"/>
          <w:color w:val="000000"/>
          <w:lang w:val="en-GB" w:eastAsia="de-CH"/>
        </w:rPr>
        <w:t xml:space="preserve"> applications in all topics (see section 6)</w:t>
      </w:r>
      <w:r>
        <w:rPr>
          <w:rFonts w:ascii="Arial" w:hAnsi="Arial"/>
          <w:color w:val="000000"/>
          <w:lang w:val="en-GB" w:eastAsia="de-CH"/>
        </w:rPr>
        <w:t>, and some will prioritise some topics over others. Please check with your national contact point if your project idea fits within the national constraints before embarking on submitting a full proposal</w:t>
      </w:r>
    </w:p>
    <w:p w:rsidR="00C03005" w:rsidRPr="00983F65" w:rsidRDefault="00C03005" w:rsidP="003D1B97">
      <w:pPr>
        <w:spacing w:line="288" w:lineRule="auto"/>
        <w:jc w:val="both"/>
        <w:rPr>
          <w:rFonts w:ascii="Arial" w:hAnsi="Arial"/>
          <w:color w:val="000000"/>
          <w:lang w:val="en-GB"/>
        </w:rPr>
      </w:pPr>
    </w:p>
    <w:p w:rsidR="00C03005" w:rsidRPr="00C41A2B" w:rsidRDefault="00C03005" w:rsidP="003D1B97">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Applications follow a 2-step-procedure:</w:t>
      </w:r>
    </w:p>
    <w:p w:rsidR="00C03005" w:rsidRPr="00C41A2B" w:rsidRDefault="00C03005" w:rsidP="0036052D">
      <w:pPr>
        <w:numPr>
          <w:ilvl w:val="0"/>
          <w:numId w:val="35"/>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Preproposals must be submitted by </w:t>
      </w:r>
      <w:r>
        <w:rPr>
          <w:rFonts w:ascii="Arial" w:hAnsi="Arial"/>
          <w:lang w:val="en-GB" w:eastAsia="de-CH"/>
        </w:rPr>
        <w:t>30 April 2014, 17:00 CET</w:t>
      </w:r>
      <w:r w:rsidRPr="00C41A2B">
        <w:rPr>
          <w:rFonts w:ascii="Arial" w:hAnsi="Arial"/>
          <w:lang w:val="en-GB" w:eastAsia="de-CH"/>
        </w:rPr>
        <w:t>.</w:t>
      </w:r>
    </w:p>
    <w:p w:rsidR="00C03005" w:rsidRPr="00C41A2B" w:rsidRDefault="00C03005" w:rsidP="0036052D">
      <w:pPr>
        <w:numPr>
          <w:ilvl w:val="0"/>
          <w:numId w:val="35"/>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Full proposals must be submitted by </w:t>
      </w:r>
      <w:r>
        <w:rPr>
          <w:rFonts w:ascii="Arial" w:hAnsi="Arial"/>
          <w:lang w:val="en-GB" w:eastAsia="de-CH"/>
        </w:rPr>
        <w:t>2</w:t>
      </w:r>
      <w:r w:rsidRPr="00C41A2B">
        <w:rPr>
          <w:rFonts w:ascii="Arial" w:hAnsi="Arial"/>
          <w:lang w:val="en-GB" w:eastAsia="de-CH"/>
        </w:rPr>
        <w:t xml:space="preserve"> October 201</w:t>
      </w:r>
      <w:r>
        <w:rPr>
          <w:rFonts w:ascii="Arial" w:hAnsi="Arial"/>
          <w:lang w:val="en-GB" w:eastAsia="de-CH"/>
        </w:rPr>
        <w:t>4, 17:00 CET</w:t>
      </w:r>
      <w:r w:rsidRPr="00C41A2B">
        <w:rPr>
          <w:rFonts w:ascii="Arial" w:hAnsi="Arial"/>
          <w:lang w:val="en-GB" w:eastAsia="de-CH"/>
        </w:rPr>
        <w:t>.</w:t>
      </w:r>
    </w:p>
    <w:p w:rsidR="00C03005" w:rsidRDefault="00C03005" w:rsidP="00CE5696">
      <w:pPr>
        <w:autoSpaceDE w:val="0"/>
        <w:autoSpaceDN w:val="0"/>
        <w:adjustRightInd w:val="0"/>
        <w:spacing w:line="288" w:lineRule="auto"/>
        <w:jc w:val="both"/>
        <w:rPr>
          <w:rFonts w:ascii="Arial" w:hAnsi="Arial"/>
          <w:lang w:val="en-GB" w:eastAsia="de-CH"/>
        </w:rPr>
      </w:pPr>
    </w:p>
    <w:p w:rsidR="00C03005"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As selected projects will be funded by national / regional agencies, all project partners must contact their respective national / regional programme funding organisation / contact points (see Table 1) </w:t>
      </w:r>
      <w:r>
        <w:rPr>
          <w:rFonts w:ascii="Arial" w:hAnsi="Arial"/>
          <w:lang w:val="en-GB" w:eastAsia="de-CH"/>
        </w:rPr>
        <w:t xml:space="preserve">as early as possible but at least </w:t>
      </w:r>
      <w:r w:rsidRPr="00C41A2B">
        <w:rPr>
          <w:rFonts w:ascii="Arial" w:hAnsi="Arial"/>
          <w:u w:val="single"/>
          <w:lang w:val="en-GB" w:eastAsia="de-CH"/>
        </w:rPr>
        <w:t>before</w:t>
      </w:r>
      <w:r w:rsidRPr="00C41A2B">
        <w:rPr>
          <w:rFonts w:ascii="Arial" w:hAnsi="Arial"/>
          <w:lang w:val="en-GB" w:eastAsia="de-CH"/>
        </w:rPr>
        <w:t xml:space="preserve"> submitting a </w:t>
      </w:r>
      <w:r>
        <w:rPr>
          <w:rFonts w:ascii="Arial" w:hAnsi="Arial"/>
          <w:lang w:val="en-GB" w:eastAsia="de-CH"/>
        </w:rPr>
        <w:t>pre</w:t>
      </w:r>
      <w:r w:rsidRPr="00C41A2B">
        <w:rPr>
          <w:rFonts w:ascii="Arial" w:hAnsi="Arial"/>
          <w:lang w:val="en-GB" w:eastAsia="de-CH"/>
        </w:rPr>
        <w:t xml:space="preserve">proposal. </w:t>
      </w:r>
    </w:p>
    <w:p w:rsidR="00C03005"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CE5696">
      <w:pPr>
        <w:autoSpaceDE w:val="0"/>
        <w:autoSpaceDN w:val="0"/>
        <w:adjustRightInd w:val="0"/>
        <w:spacing w:line="288" w:lineRule="auto"/>
        <w:jc w:val="both"/>
        <w:rPr>
          <w:rFonts w:ascii="Arial" w:hAnsi="Arial"/>
          <w:color w:val="000000"/>
          <w:lang w:val="en-GB" w:eastAsia="de-CH"/>
        </w:rPr>
      </w:pPr>
      <w:r w:rsidRPr="00C41A2B">
        <w:rPr>
          <w:rFonts w:ascii="Arial" w:hAnsi="Arial"/>
          <w:lang w:val="en-GB" w:eastAsia="de-CH"/>
        </w:rPr>
        <w:t>Rules and requirements of all respective national / regional programme</w:t>
      </w:r>
      <w:r>
        <w:rPr>
          <w:rFonts w:ascii="Arial" w:hAnsi="Arial"/>
          <w:lang w:val="en-GB" w:eastAsia="de-CH"/>
        </w:rPr>
        <w:t>s</w:t>
      </w:r>
      <w:r w:rsidRPr="00C41A2B">
        <w:rPr>
          <w:rFonts w:ascii="Arial" w:hAnsi="Arial"/>
          <w:lang w:val="en-GB" w:eastAsia="de-CH"/>
        </w:rPr>
        <w:t xml:space="preserve"> apply on top of SOLAR-ERA.NET rules and </w:t>
      </w:r>
      <w:r>
        <w:rPr>
          <w:rFonts w:ascii="Arial" w:hAnsi="Arial"/>
          <w:lang w:val="en-GB" w:eastAsia="de-CH"/>
        </w:rPr>
        <w:t>requirements (see Tables 3 on page 15</w:t>
      </w:r>
      <w:r w:rsidRPr="00C41A2B">
        <w:rPr>
          <w:rFonts w:ascii="Arial" w:hAnsi="Arial"/>
          <w:lang w:val="en-GB" w:eastAsia="de-CH"/>
        </w:rPr>
        <w:t>).</w:t>
      </w:r>
    </w:p>
    <w:p w:rsidR="00C03005" w:rsidRDefault="00C03005" w:rsidP="00CE5696">
      <w:pPr>
        <w:spacing w:line="288" w:lineRule="auto"/>
        <w:jc w:val="both"/>
        <w:rPr>
          <w:rFonts w:ascii="Arial" w:hAnsi="Arial"/>
          <w:color w:val="000000"/>
          <w:lang w:val="en-GB"/>
        </w:rPr>
      </w:pPr>
    </w:p>
    <w:p w:rsidR="00C03005" w:rsidRPr="00C41A2B" w:rsidRDefault="00C03005" w:rsidP="00CE5696">
      <w:pPr>
        <w:spacing w:line="288" w:lineRule="auto"/>
        <w:jc w:val="both"/>
        <w:rPr>
          <w:rFonts w:ascii="Arial" w:hAnsi="Arial"/>
          <w:color w:val="000000"/>
          <w:lang w:val="en-GB"/>
        </w:rPr>
      </w:pPr>
    </w:p>
    <w:p w:rsidR="00C03005" w:rsidRPr="00C41A2B" w:rsidRDefault="00C03005" w:rsidP="00CE5696">
      <w:pPr>
        <w:spacing w:line="288" w:lineRule="auto"/>
        <w:jc w:val="both"/>
        <w:rPr>
          <w:rFonts w:ascii="Arial" w:hAnsi="Arial"/>
          <w:b/>
          <w:color w:val="333399"/>
          <w:szCs w:val="24"/>
          <w:lang w:val="en-GB"/>
        </w:rPr>
      </w:pPr>
      <w:r w:rsidRPr="00C41A2B">
        <w:rPr>
          <w:rFonts w:ascii="Arial" w:hAnsi="Arial"/>
          <w:b/>
          <w:color w:val="333399"/>
          <w:szCs w:val="24"/>
          <w:lang w:val="en-GB"/>
        </w:rPr>
        <w:t xml:space="preserve">3. Structure of the </w:t>
      </w:r>
      <w:r w:rsidRPr="00C41A2B">
        <w:rPr>
          <w:rFonts w:ascii="Arial" w:hAnsi="Arial"/>
          <w:b/>
          <w:color w:val="333399"/>
          <w:lang w:val="en-GB"/>
        </w:rPr>
        <w:t xml:space="preserve">SOLAR-ERA.NET </w:t>
      </w:r>
      <w:r w:rsidRPr="00C41A2B">
        <w:rPr>
          <w:rFonts w:ascii="Arial" w:hAnsi="Arial"/>
          <w:b/>
          <w:color w:val="333399"/>
          <w:szCs w:val="24"/>
          <w:lang w:val="en-GB"/>
        </w:rPr>
        <w:t xml:space="preserve">Transnational Calls </w:t>
      </w:r>
      <w:r>
        <w:rPr>
          <w:rFonts w:ascii="Arial" w:hAnsi="Arial"/>
          <w:b/>
          <w:color w:val="333399"/>
          <w:szCs w:val="24"/>
          <w:lang w:val="en-GB"/>
        </w:rPr>
        <w:t>PV2</w:t>
      </w:r>
      <w:r w:rsidRPr="00C41A2B">
        <w:rPr>
          <w:rFonts w:ascii="Arial" w:hAnsi="Arial"/>
          <w:b/>
          <w:color w:val="333399"/>
          <w:szCs w:val="24"/>
          <w:lang w:val="en-GB"/>
        </w:rPr>
        <w:t xml:space="preserve"> and </w:t>
      </w:r>
      <w:r>
        <w:rPr>
          <w:rFonts w:ascii="Arial" w:hAnsi="Arial"/>
          <w:b/>
          <w:color w:val="333399"/>
          <w:szCs w:val="24"/>
          <w:lang w:val="en-GB"/>
        </w:rPr>
        <w:t>CSP2</w:t>
      </w:r>
    </w:p>
    <w:p w:rsidR="00C03005" w:rsidRPr="00C41A2B" w:rsidRDefault="00C03005" w:rsidP="00CE5696">
      <w:pPr>
        <w:spacing w:line="288" w:lineRule="auto"/>
        <w:jc w:val="both"/>
        <w:rPr>
          <w:rFonts w:ascii="Arial" w:hAnsi="Arial"/>
          <w:color w:val="000000"/>
          <w:lang w:val="en-GB"/>
        </w:rPr>
      </w:pPr>
    </w:p>
    <w:p w:rsidR="00C03005" w:rsidRPr="00C41A2B" w:rsidRDefault="00C03005" w:rsidP="00CE5696">
      <w:pPr>
        <w:spacing w:line="288" w:lineRule="auto"/>
        <w:jc w:val="both"/>
        <w:rPr>
          <w:rFonts w:ascii="Arial" w:hAnsi="Arial"/>
          <w:color w:val="000000"/>
          <w:lang w:val="en-GB"/>
        </w:rPr>
      </w:pPr>
      <w:r w:rsidRPr="00C41A2B">
        <w:rPr>
          <w:rFonts w:ascii="Arial" w:hAnsi="Arial"/>
          <w:b/>
          <w:color w:val="333399"/>
          <w:lang w:val="en-GB"/>
        </w:rPr>
        <w:t>3.1 Participating States, Organisations and Programmes</w:t>
      </w:r>
    </w:p>
    <w:p w:rsidR="00C03005" w:rsidRPr="00C41A2B" w:rsidRDefault="00C03005" w:rsidP="00CE5696">
      <w:pPr>
        <w:spacing w:line="288" w:lineRule="auto"/>
        <w:jc w:val="both"/>
        <w:rPr>
          <w:rFonts w:ascii="Arial" w:hAnsi="Arial"/>
          <w:color w:val="000000"/>
          <w:lang w:val="en-GB"/>
        </w:rPr>
      </w:pPr>
    </w:p>
    <w:p w:rsidR="00C03005" w:rsidRPr="00C41A2B" w:rsidRDefault="00C03005" w:rsidP="00CE5696">
      <w:pPr>
        <w:spacing w:line="288" w:lineRule="auto"/>
        <w:jc w:val="both"/>
        <w:rPr>
          <w:rFonts w:ascii="Arial" w:hAnsi="Arial"/>
          <w:color w:val="000000"/>
          <w:lang w:val="en-GB"/>
        </w:rPr>
      </w:pPr>
      <w:r w:rsidRPr="00C41A2B">
        <w:rPr>
          <w:rFonts w:ascii="Arial" w:hAnsi="Arial"/>
          <w:color w:val="000000"/>
          <w:lang w:val="en-GB"/>
        </w:rPr>
        <w:t xml:space="preserve">The intention of the SOLAR-ERA.NET is to facilitate joint activities in the field of solar electricity technologies both at the transnational and at the national / regional level. In this context, the SOLAR-ERA.NET transnational calls </w:t>
      </w:r>
      <w:r>
        <w:rPr>
          <w:rFonts w:ascii="Arial" w:hAnsi="Arial"/>
          <w:color w:val="000000"/>
          <w:lang w:val="en-GB"/>
        </w:rPr>
        <w:t>PV2</w:t>
      </w:r>
      <w:r w:rsidRPr="00C41A2B">
        <w:rPr>
          <w:rFonts w:ascii="Arial" w:hAnsi="Arial"/>
          <w:color w:val="000000"/>
          <w:lang w:val="en-GB"/>
        </w:rPr>
        <w:t xml:space="preserve"> and </w:t>
      </w:r>
      <w:r>
        <w:rPr>
          <w:rFonts w:ascii="Arial" w:hAnsi="Arial"/>
          <w:color w:val="000000"/>
          <w:lang w:val="en-GB"/>
        </w:rPr>
        <w:t>CSP2</w:t>
      </w:r>
      <w:r w:rsidRPr="00C41A2B">
        <w:rPr>
          <w:rFonts w:ascii="Arial" w:hAnsi="Arial"/>
          <w:color w:val="000000"/>
          <w:lang w:val="en-GB"/>
        </w:rPr>
        <w:t xml:space="preserve"> are carried out to bring forward transnational applied RTD and innovation projects to be funded by the respective participating national / regional SOLAR-ERA.NET partners (see Table 1</w:t>
      </w:r>
      <w:r>
        <w:rPr>
          <w:rFonts w:ascii="Arial" w:hAnsi="Arial"/>
          <w:color w:val="000000"/>
          <w:lang w:val="en-GB"/>
        </w:rPr>
        <w:t xml:space="preserve"> for participating funding partners in this call on page 5</w:t>
      </w:r>
      <w:r w:rsidRPr="00C41A2B">
        <w:rPr>
          <w:rFonts w:ascii="Arial" w:hAnsi="Arial"/>
          <w:color w:val="000000"/>
          <w:lang w:val="en-GB"/>
        </w:rPr>
        <w:t>).</w:t>
      </w:r>
    </w:p>
    <w:p w:rsidR="00C03005" w:rsidRDefault="00C03005" w:rsidP="00CE5696">
      <w:pPr>
        <w:spacing w:line="288" w:lineRule="auto"/>
        <w:jc w:val="both"/>
        <w:rPr>
          <w:rFonts w:ascii="Arial" w:hAnsi="Arial"/>
          <w:b/>
          <w:color w:val="333399"/>
          <w:lang w:val="en-GB"/>
        </w:rPr>
      </w:pPr>
    </w:p>
    <w:p w:rsidR="00C03005" w:rsidRPr="00C41A2B" w:rsidRDefault="00C03005" w:rsidP="00CE5696">
      <w:pPr>
        <w:spacing w:line="288" w:lineRule="auto"/>
        <w:jc w:val="both"/>
        <w:rPr>
          <w:rFonts w:ascii="Arial" w:hAnsi="Arial"/>
          <w:color w:val="000000"/>
          <w:lang w:val="en-GB"/>
        </w:rPr>
      </w:pPr>
      <w:r w:rsidRPr="00C41A2B">
        <w:rPr>
          <w:rFonts w:ascii="Arial" w:hAnsi="Arial"/>
          <w:b/>
          <w:color w:val="333399"/>
          <w:lang w:val="en-GB"/>
        </w:rPr>
        <w:t>3.2 Objectives</w:t>
      </w:r>
    </w:p>
    <w:p w:rsidR="00C03005" w:rsidRPr="00C41A2B" w:rsidRDefault="00C03005" w:rsidP="00CE5696">
      <w:pPr>
        <w:autoSpaceDE w:val="0"/>
        <w:autoSpaceDN w:val="0"/>
        <w:adjustRightInd w:val="0"/>
        <w:spacing w:line="288" w:lineRule="auto"/>
        <w:jc w:val="both"/>
        <w:rPr>
          <w:rFonts w:ascii="Arial" w:hAnsi="Arial"/>
          <w:color w:val="000000"/>
          <w:lang w:val="en-GB"/>
        </w:rPr>
      </w:pPr>
    </w:p>
    <w:p w:rsidR="00C03005" w:rsidRPr="00C41A2B" w:rsidRDefault="00C03005" w:rsidP="00CE5696">
      <w:pPr>
        <w:autoSpaceDE w:val="0"/>
        <w:autoSpaceDN w:val="0"/>
        <w:adjustRightInd w:val="0"/>
        <w:spacing w:line="288" w:lineRule="auto"/>
        <w:jc w:val="both"/>
        <w:rPr>
          <w:rFonts w:ascii="Arial" w:hAnsi="Arial"/>
          <w:color w:val="000000"/>
          <w:lang w:val="en-GB"/>
        </w:rPr>
      </w:pPr>
      <w:r w:rsidRPr="00364FBE">
        <w:rPr>
          <w:rFonts w:ascii="Arial" w:hAnsi="Arial"/>
          <w:lang w:val="en-GB"/>
        </w:rPr>
        <w:t xml:space="preserve">The aim is to fund </w:t>
      </w:r>
      <w:r w:rsidRPr="00364FBE">
        <w:rPr>
          <w:rFonts w:ascii="Arial" w:hAnsi="Arial"/>
          <w:b/>
          <w:lang w:val="en-GB"/>
        </w:rPr>
        <w:t>industrially relevant</w:t>
      </w:r>
      <w:r w:rsidRPr="00364FBE">
        <w:rPr>
          <w:rFonts w:ascii="Arial" w:hAnsi="Arial"/>
          <w:lang w:val="en-GB"/>
        </w:rPr>
        <w:t xml:space="preserve"> </w:t>
      </w:r>
      <w:r w:rsidRPr="00364FBE">
        <w:rPr>
          <w:rFonts w:ascii="Arial" w:hAnsi="Arial"/>
          <w:bCs/>
          <w:lang w:val="en-GB"/>
        </w:rPr>
        <w:t>transnational RTD and innovation projects in the</w:t>
      </w:r>
      <w:r w:rsidRPr="00C41A2B">
        <w:rPr>
          <w:rFonts w:ascii="Arial" w:hAnsi="Arial"/>
          <w:bCs/>
          <w:lang w:val="en-GB"/>
        </w:rPr>
        <w:t xml:space="preserve"> field of solar electricity technologies</w:t>
      </w:r>
      <w:r w:rsidRPr="00C41A2B">
        <w:rPr>
          <w:rFonts w:ascii="Arial" w:hAnsi="Arial"/>
          <w:lang w:val="en-GB"/>
        </w:rPr>
        <w:t>.</w:t>
      </w:r>
      <w:r w:rsidRPr="00C41A2B">
        <w:rPr>
          <w:rFonts w:ascii="Arial" w:hAnsi="Arial"/>
          <w:color w:val="000000"/>
          <w:lang w:val="en-GB"/>
        </w:rPr>
        <w:t xml:space="preserve"> The project proposals must clearly demonstrate:</w:t>
      </w:r>
    </w:p>
    <w:p w:rsidR="00C03005" w:rsidRPr="00C41A2B" w:rsidRDefault="00C03005" w:rsidP="00CE5696">
      <w:pPr>
        <w:numPr>
          <w:ilvl w:val="0"/>
          <w:numId w:val="23"/>
        </w:numPr>
        <w:autoSpaceDE w:val="0"/>
        <w:autoSpaceDN w:val="0"/>
        <w:adjustRightInd w:val="0"/>
        <w:spacing w:line="288" w:lineRule="auto"/>
        <w:jc w:val="both"/>
        <w:rPr>
          <w:rFonts w:ascii="Arial" w:hAnsi="Arial"/>
          <w:bCs/>
          <w:color w:val="000000"/>
          <w:lang w:val="en-GB"/>
        </w:rPr>
      </w:pPr>
      <w:r w:rsidRPr="00C41A2B">
        <w:rPr>
          <w:rFonts w:ascii="Arial" w:hAnsi="Arial"/>
          <w:bCs/>
          <w:color w:val="000000"/>
          <w:lang w:val="en-GB"/>
        </w:rPr>
        <w:t xml:space="preserve">Potential commercial impact / relevance to industrial and market needs / contribution to the Solar Europe Industry Initiative and added transnational value </w:t>
      </w:r>
    </w:p>
    <w:p w:rsidR="00C03005" w:rsidRPr="00C41A2B" w:rsidRDefault="00C03005" w:rsidP="00CE5696">
      <w:pPr>
        <w:numPr>
          <w:ilvl w:val="0"/>
          <w:numId w:val="23"/>
        </w:numPr>
        <w:autoSpaceDE w:val="0"/>
        <w:autoSpaceDN w:val="0"/>
        <w:adjustRightInd w:val="0"/>
        <w:spacing w:line="288" w:lineRule="auto"/>
        <w:jc w:val="both"/>
        <w:rPr>
          <w:rFonts w:ascii="Arial" w:hAnsi="Arial"/>
          <w:color w:val="000000"/>
          <w:lang w:val="en-GB"/>
        </w:rPr>
      </w:pPr>
      <w:r w:rsidRPr="00C41A2B">
        <w:rPr>
          <w:rFonts w:ascii="Arial" w:hAnsi="Arial"/>
          <w:bCs/>
          <w:color w:val="000000"/>
          <w:lang w:val="en-GB"/>
        </w:rPr>
        <w:t>Scientific and technological excellence</w:t>
      </w:r>
    </w:p>
    <w:p w:rsidR="00C03005" w:rsidRPr="00916DC9" w:rsidRDefault="00C03005" w:rsidP="00CE5696">
      <w:pPr>
        <w:numPr>
          <w:ilvl w:val="0"/>
          <w:numId w:val="23"/>
        </w:numPr>
        <w:autoSpaceDE w:val="0"/>
        <w:autoSpaceDN w:val="0"/>
        <w:adjustRightInd w:val="0"/>
        <w:spacing w:line="288" w:lineRule="auto"/>
        <w:jc w:val="both"/>
        <w:rPr>
          <w:rFonts w:ascii="Arial" w:hAnsi="Arial"/>
          <w:color w:val="000000"/>
          <w:lang w:val="en-GB"/>
        </w:rPr>
      </w:pPr>
      <w:r w:rsidRPr="00C41A2B">
        <w:rPr>
          <w:rFonts w:ascii="Arial" w:hAnsi="Arial"/>
          <w:bCs/>
          <w:color w:val="000000"/>
          <w:lang w:val="en-GB"/>
        </w:rPr>
        <w:t>Quality and efficiency of the implementation and the management</w:t>
      </w:r>
    </w:p>
    <w:p w:rsidR="00C03005" w:rsidRPr="00C41A2B" w:rsidRDefault="00C03005" w:rsidP="009C26D5">
      <w:pPr>
        <w:spacing w:line="312" w:lineRule="auto"/>
        <w:jc w:val="both"/>
        <w:rPr>
          <w:rFonts w:ascii="Arial" w:hAnsi="Arial"/>
          <w:color w:val="000000"/>
          <w:lang w:val="en-GB"/>
        </w:rPr>
      </w:pPr>
      <w:r>
        <w:rPr>
          <w:rFonts w:ascii="Arial" w:hAnsi="Arial"/>
          <w:color w:val="000000"/>
          <w:lang w:val="en-GB"/>
        </w:rPr>
        <w:br w:type="page"/>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959"/>
        <w:gridCol w:w="2835"/>
        <w:gridCol w:w="5953"/>
      </w:tblGrid>
      <w:tr w:rsidR="00C03005" w:rsidRPr="0036052D" w:rsidTr="009C26D5">
        <w:tc>
          <w:tcPr>
            <w:tcW w:w="9747" w:type="dxa"/>
            <w:gridSpan w:val="3"/>
            <w:tcBorders>
              <w:top w:val="single" w:sz="12" w:space="0" w:color="FFFFFF"/>
              <w:left w:val="single" w:sz="12" w:space="0" w:color="FFFFFF"/>
              <w:bottom w:val="single" w:sz="12" w:space="0" w:color="FFFFFF"/>
              <w:right w:val="single" w:sz="12" w:space="0" w:color="FFFFFF"/>
            </w:tcBorders>
            <w:shd w:val="clear" w:color="auto" w:fill="F3941E"/>
            <w:vAlign w:val="bottom"/>
          </w:tcPr>
          <w:p w:rsidR="00C03005" w:rsidRPr="003817B5" w:rsidRDefault="00C03005" w:rsidP="00C06A73">
            <w:pPr>
              <w:spacing w:before="120" w:after="60" w:line="312" w:lineRule="auto"/>
              <w:jc w:val="center"/>
              <w:rPr>
                <w:rFonts w:ascii="Arial Narrow" w:hAnsi="Arial Narrow"/>
                <w:b/>
                <w:color w:val="FFFFFF"/>
                <w:sz w:val="18"/>
                <w:szCs w:val="18"/>
                <w:lang w:val="en-GB"/>
              </w:rPr>
            </w:pPr>
            <w:r w:rsidRPr="003817B5">
              <w:rPr>
                <w:rFonts w:ascii="Arial Narrow" w:hAnsi="Arial Narrow"/>
                <w:b/>
                <w:color w:val="FFFFFF"/>
                <w:sz w:val="18"/>
                <w:szCs w:val="18"/>
                <w:lang w:val="en-GB"/>
              </w:rPr>
              <w:t>T</w:t>
            </w:r>
            <w:r>
              <w:rPr>
                <w:rFonts w:ascii="Arial Narrow" w:hAnsi="Arial Narrow"/>
                <w:b/>
                <w:color w:val="FFFFFF"/>
                <w:sz w:val="18"/>
                <w:szCs w:val="18"/>
                <w:lang w:val="en-GB"/>
              </w:rPr>
              <w:t xml:space="preserve">able 1: National / Regional </w:t>
            </w:r>
            <w:r w:rsidRPr="003817B5">
              <w:rPr>
                <w:rFonts w:ascii="Arial Narrow" w:hAnsi="Arial Narrow"/>
                <w:b/>
                <w:color w:val="FFFFFF"/>
                <w:sz w:val="18"/>
                <w:szCs w:val="18"/>
                <w:lang w:val="en-GB"/>
              </w:rPr>
              <w:t>Fund</w:t>
            </w:r>
            <w:r>
              <w:rPr>
                <w:rFonts w:ascii="Arial Narrow" w:hAnsi="Arial Narrow"/>
                <w:b/>
                <w:color w:val="FFFFFF"/>
                <w:sz w:val="18"/>
                <w:szCs w:val="18"/>
                <w:lang w:val="en-GB"/>
              </w:rPr>
              <w:t xml:space="preserve">ing Organisation Contact Points </w:t>
            </w:r>
            <w:r w:rsidRPr="003817B5">
              <w:rPr>
                <w:rFonts w:ascii="Arial Narrow" w:hAnsi="Arial Narrow"/>
                <w:b/>
                <w:color w:val="FFFFFF"/>
                <w:sz w:val="18"/>
                <w:szCs w:val="18"/>
                <w:lang w:val="en-GB"/>
              </w:rPr>
              <w:t>in SOLAR-ERA.NET Transnational Calls PV2 and CSP2</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3941E"/>
            <w:vAlign w:val="bottom"/>
          </w:tcPr>
          <w:p w:rsidR="00C03005" w:rsidRPr="003817B5" w:rsidRDefault="00C03005" w:rsidP="00C06A73">
            <w:pPr>
              <w:spacing w:before="120" w:after="60" w:line="288" w:lineRule="auto"/>
              <w:jc w:val="center"/>
              <w:rPr>
                <w:rFonts w:ascii="Arial Narrow" w:hAnsi="Arial Narrow"/>
                <w:color w:val="FFFFFF"/>
                <w:sz w:val="18"/>
                <w:szCs w:val="18"/>
                <w:lang w:val="en-GB"/>
              </w:rPr>
            </w:pPr>
            <w:r w:rsidRPr="003817B5">
              <w:rPr>
                <w:rFonts w:ascii="Arial Narrow" w:hAnsi="Arial Narrow"/>
                <w:color w:val="FFFFFF"/>
                <w:sz w:val="18"/>
                <w:szCs w:val="18"/>
                <w:lang w:val="en-GB"/>
              </w:rPr>
              <w:t xml:space="preserve">Country / </w:t>
            </w:r>
            <w:r w:rsidRPr="003817B5">
              <w:rPr>
                <w:rFonts w:ascii="Arial Narrow" w:hAnsi="Arial Narrow"/>
                <w:color w:val="FFFFFF"/>
                <w:sz w:val="18"/>
                <w:szCs w:val="18"/>
                <w:lang w:val="en-GB"/>
              </w:rPr>
              <w:br/>
              <w:t>Region</w:t>
            </w:r>
          </w:p>
        </w:tc>
        <w:tc>
          <w:tcPr>
            <w:tcW w:w="2835" w:type="dxa"/>
            <w:tcBorders>
              <w:top w:val="single" w:sz="12" w:space="0" w:color="FFFFFF"/>
              <w:left w:val="single" w:sz="12" w:space="0" w:color="FFFFFF"/>
              <w:bottom w:val="single" w:sz="12" w:space="0" w:color="FFFFFF"/>
              <w:right w:val="single" w:sz="12" w:space="0" w:color="FFFFFF"/>
            </w:tcBorders>
            <w:shd w:val="clear" w:color="auto" w:fill="F3941E"/>
            <w:vAlign w:val="bottom"/>
          </w:tcPr>
          <w:p w:rsidR="00C03005" w:rsidRPr="003817B5" w:rsidRDefault="00C03005" w:rsidP="00C06A73">
            <w:pPr>
              <w:spacing w:before="120" w:after="60" w:line="288" w:lineRule="auto"/>
              <w:jc w:val="center"/>
              <w:rPr>
                <w:rFonts w:ascii="Arial Narrow" w:hAnsi="Arial Narrow"/>
                <w:color w:val="FFFFFF"/>
                <w:sz w:val="18"/>
                <w:szCs w:val="18"/>
                <w:lang w:val="en-GB"/>
              </w:rPr>
            </w:pPr>
            <w:r w:rsidRPr="003817B5">
              <w:rPr>
                <w:rFonts w:ascii="Arial Narrow" w:hAnsi="Arial Narrow"/>
                <w:color w:val="FFFFFF"/>
                <w:sz w:val="18"/>
                <w:szCs w:val="18"/>
                <w:lang w:val="en-GB"/>
              </w:rPr>
              <w:t>Organisation (Funding Organisation or Contact Point)</w:t>
            </w:r>
          </w:p>
        </w:tc>
        <w:tc>
          <w:tcPr>
            <w:tcW w:w="5953" w:type="dxa"/>
            <w:tcBorders>
              <w:top w:val="single" w:sz="12" w:space="0" w:color="FFFFFF"/>
              <w:left w:val="single" w:sz="12" w:space="0" w:color="FFFFFF"/>
              <w:bottom w:val="single" w:sz="12" w:space="0" w:color="FFFFFF"/>
              <w:right w:val="single" w:sz="12" w:space="0" w:color="FFFFFF"/>
            </w:tcBorders>
            <w:shd w:val="clear" w:color="auto" w:fill="F3941E"/>
            <w:vAlign w:val="bottom"/>
          </w:tcPr>
          <w:p w:rsidR="00C03005" w:rsidRPr="003817B5" w:rsidRDefault="00C03005" w:rsidP="00C06A73">
            <w:pPr>
              <w:spacing w:before="120" w:after="60" w:line="288" w:lineRule="auto"/>
              <w:jc w:val="center"/>
              <w:rPr>
                <w:rFonts w:ascii="Arial Narrow" w:hAnsi="Arial Narrow"/>
                <w:color w:val="FFFFFF"/>
                <w:sz w:val="18"/>
                <w:szCs w:val="18"/>
                <w:lang w:val="en-GB"/>
              </w:rPr>
            </w:pPr>
            <w:r w:rsidRPr="003817B5">
              <w:rPr>
                <w:rFonts w:ascii="Arial Narrow" w:hAnsi="Arial Narrow"/>
                <w:color w:val="FFFFFF"/>
                <w:sz w:val="18"/>
                <w:szCs w:val="18"/>
                <w:lang w:val="en-GB"/>
              </w:rPr>
              <w:t xml:space="preserve">Contact(s) and </w:t>
            </w:r>
            <w:r w:rsidRPr="003817B5">
              <w:rPr>
                <w:rFonts w:ascii="Arial Narrow" w:hAnsi="Arial Narrow"/>
                <w:color w:val="FFFFFF"/>
                <w:sz w:val="18"/>
                <w:szCs w:val="18"/>
                <w:lang w:val="en-GB"/>
              </w:rPr>
              <w:br/>
              <w:t>Domain(s)</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Austria</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bCs/>
                <w:sz w:val="18"/>
                <w:szCs w:val="18"/>
                <w:lang w:val="en-GB"/>
              </w:rPr>
              <w:t xml:space="preserve">i) </w:t>
            </w:r>
            <w:r w:rsidRPr="003817B5">
              <w:rPr>
                <w:rFonts w:ascii="Arial Narrow" w:hAnsi="Arial Narrow"/>
                <w:sz w:val="18"/>
                <w:szCs w:val="18"/>
                <w:lang w:val="en-GB"/>
              </w:rPr>
              <w:t>Austrian Promotion Agency (FFG)</w:t>
            </w:r>
          </w:p>
          <w:p w:rsidR="00C03005" w:rsidRDefault="00C03005" w:rsidP="00D93218">
            <w:pPr>
              <w:spacing w:before="20" w:after="20" w:line="288" w:lineRule="auto"/>
              <w:ind w:left="-57" w:right="-57"/>
              <w:rPr>
                <w:rFonts w:ascii="Arial Narrow" w:hAnsi="Arial Narrow"/>
                <w:sz w:val="18"/>
                <w:szCs w:val="18"/>
                <w:lang w:val="en-GB"/>
              </w:rPr>
            </w:pPr>
            <w:r w:rsidRPr="003817B5">
              <w:rPr>
                <w:rFonts w:ascii="Arial Narrow" w:hAnsi="Arial Narrow"/>
                <w:bCs/>
                <w:sz w:val="18"/>
                <w:szCs w:val="18"/>
                <w:lang w:val="en-GB"/>
              </w:rPr>
              <w:t xml:space="preserve">ii) </w:t>
            </w:r>
            <w:r w:rsidRPr="003817B5">
              <w:rPr>
                <w:rFonts w:ascii="Arial Narrow" w:hAnsi="Arial Narrow"/>
                <w:sz w:val="18"/>
                <w:szCs w:val="18"/>
                <w:lang w:val="en-GB"/>
              </w:rPr>
              <w:t>Austrian Climate Research Fund</w:t>
            </w:r>
          </w:p>
          <w:p w:rsidR="00C03005" w:rsidRPr="00D93218" w:rsidRDefault="00C03005" w:rsidP="00722D5F">
            <w:pPr>
              <w:spacing w:before="20" w:after="20" w:line="288" w:lineRule="auto"/>
              <w:ind w:left="-57" w:right="-57"/>
              <w:rPr>
                <w:rFonts w:ascii="Arial Narrow" w:hAnsi="Arial Narrow"/>
                <w:sz w:val="18"/>
                <w:szCs w:val="18"/>
                <w:lang w:val="en-GB"/>
              </w:rPr>
            </w:pPr>
            <w:r>
              <w:rPr>
                <w:rFonts w:ascii="Arial Narrow" w:hAnsi="Arial Narrow"/>
                <w:sz w:val="18"/>
                <w:szCs w:val="18"/>
                <w:lang w:val="en-GB"/>
              </w:rPr>
              <w:t xml:space="preserve">iii) </w:t>
            </w:r>
            <w:r w:rsidRPr="003817B5">
              <w:rPr>
                <w:rFonts w:ascii="Arial Narrow" w:hAnsi="Arial Narrow"/>
                <w:sz w:val="18"/>
                <w:szCs w:val="18"/>
                <w:lang w:val="en-GB"/>
              </w:rPr>
              <w:t>Austrian Federal Ministry for Transport, Innovation and Technology (BMVIT)</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A660CD">
            <w:pPr>
              <w:autoSpaceDE w:val="0"/>
              <w:autoSpaceDN w:val="0"/>
              <w:adjustRightInd w:val="0"/>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Anita Hipfinger (for call implementation and helpdesk)</w:t>
            </w:r>
            <w:r>
              <w:rPr>
                <w:rFonts w:ascii="Arial Narrow" w:hAnsi="Arial Narrow"/>
                <w:sz w:val="18"/>
                <w:szCs w:val="18"/>
                <w:lang w:val="en-GB"/>
              </w:rPr>
              <w:t xml:space="preserve">: </w:t>
            </w:r>
            <w:r w:rsidRPr="003817B5">
              <w:rPr>
                <w:rFonts w:ascii="Arial Narrow" w:hAnsi="Arial Narrow"/>
                <w:sz w:val="18"/>
                <w:szCs w:val="18"/>
                <w:lang w:val="en-GB"/>
              </w:rPr>
              <w:t xml:space="preserve">anita.hipfinger (at) ffg.at, </w:t>
            </w:r>
            <w:r>
              <w:rPr>
                <w:rFonts w:ascii="Arial Narrow" w:hAnsi="Arial Narrow"/>
                <w:sz w:val="18"/>
                <w:szCs w:val="18"/>
                <w:lang w:val="en-GB"/>
              </w:rPr>
              <w:br/>
            </w:r>
            <w:r w:rsidRPr="003817B5">
              <w:rPr>
                <w:rFonts w:ascii="Arial Narrow" w:hAnsi="Arial Narrow"/>
                <w:sz w:val="18"/>
                <w:szCs w:val="18"/>
                <w:lang w:val="en-GB"/>
              </w:rPr>
              <w:t>+43 5 7755 5025</w:t>
            </w:r>
          </w:p>
          <w:p w:rsidR="00C03005" w:rsidRDefault="00C03005" w:rsidP="00A660CD">
            <w:pPr>
              <w:autoSpaceDE w:val="0"/>
              <w:autoSpaceDN w:val="0"/>
              <w:adjustRightInd w:val="0"/>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Elvira Lutter (for strategic and general issues)</w:t>
            </w:r>
            <w:r>
              <w:rPr>
                <w:rFonts w:ascii="Arial Narrow" w:hAnsi="Arial Narrow"/>
                <w:sz w:val="18"/>
                <w:szCs w:val="18"/>
                <w:lang w:val="en-GB"/>
              </w:rPr>
              <w:t xml:space="preserve">: </w:t>
            </w:r>
            <w:r w:rsidRPr="003817B5">
              <w:rPr>
                <w:rFonts w:ascii="Arial Narrow" w:hAnsi="Arial Narrow"/>
                <w:sz w:val="18"/>
                <w:szCs w:val="18"/>
                <w:lang w:val="en-GB"/>
              </w:rPr>
              <w:t>elvira.lutter (at) klimafonds.gv.at</w:t>
            </w:r>
            <w:r>
              <w:rPr>
                <w:rFonts w:ascii="Arial Narrow" w:hAnsi="Arial Narrow"/>
                <w:sz w:val="18"/>
                <w:szCs w:val="18"/>
                <w:lang w:val="en-GB"/>
              </w:rPr>
              <w:t xml:space="preserve"> </w:t>
            </w:r>
          </w:p>
          <w:p w:rsidR="00C03005" w:rsidRPr="00722D5F" w:rsidRDefault="00C03005" w:rsidP="00722D5F">
            <w:pPr>
              <w:autoSpaceDE w:val="0"/>
              <w:autoSpaceDN w:val="0"/>
              <w:adjustRightInd w:val="0"/>
              <w:spacing w:before="20" w:after="20" w:line="288" w:lineRule="auto"/>
              <w:ind w:left="-57" w:right="-57"/>
              <w:rPr>
                <w:rFonts w:ascii="Arial Narrow" w:hAnsi="Arial Narrow"/>
                <w:sz w:val="18"/>
                <w:szCs w:val="18"/>
                <w:lang w:val="en-US"/>
              </w:rPr>
            </w:pPr>
            <w:r>
              <w:rPr>
                <w:rFonts w:ascii="Arial Narrow" w:hAnsi="Arial Narrow"/>
                <w:sz w:val="18"/>
                <w:szCs w:val="18"/>
                <w:lang w:val="en-GB"/>
              </w:rPr>
              <w:t xml:space="preserve">iii) </w:t>
            </w:r>
            <w:r w:rsidRPr="00722D5F">
              <w:rPr>
                <w:rFonts w:ascii="Arial Narrow" w:hAnsi="Arial Narrow"/>
                <w:sz w:val="18"/>
                <w:szCs w:val="18"/>
                <w:lang w:val="en-US"/>
              </w:rPr>
              <w:t>Theodor Zillner (for strategic and general issues)</w:t>
            </w:r>
            <w:r>
              <w:rPr>
                <w:rFonts w:ascii="Arial Narrow" w:hAnsi="Arial Narrow"/>
                <w:sz w:val="18"/>
                <w:szCs w:val="18"/>
                <w:lang w:val="en-US"/>
              </w:rPr>
              <w:t xml:space="preserve">: theodor.zillner (at) </w:t>
            </w:r>
            <w:r w:rsidRPr="00722D5F">
              <w:rPr>
                <w:rFonts w:ascii="Arial Narrow" w:hAnsi="Arial Narrow"/>
                <w:sz w:val="18"/>
                <w:szCs w:val="18"/>
                <w:lang w:val="en-US"/>
              </w:rPr>
              <w:t>bmvit.gv.at</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r w:rsidRPr="003817B5">
                <w:rPr>
                  <w:rFonts w:ascii="Arial Narrow" w:hAnsi="Arial Narrow"/>
                  <w:sz w:val="18"/>
                  <w:szCs w:val="18"/>
                  <w:lang w:val="en-GB"/>
                </w:rPr>
                <w:t>Belgium</w:t>
              </w:r>
            </w:smartTag>
            <w:r w:rsidRPr="003817B5">
              <w:rPr>
                <w:rFonts w:ascii="Arial Narrow" w:hAnsi="Arial Narrow"/>
                <w:sz w:val="18"/>
                <w:szCs w:val="18"/>
                <w:lang w:val="en-GB"/>
              </w:rPr>
              <w:t xml:space="preserve"> </w:t>
            </w:r>
            <w:smartTag w:uri="urn:schemas-microsoft-com:office:smarttags" w:element="place">
              <w:r w:rsidRPr="003817B5">
                <w:rPr>
                  <w:rFonts w:ascii="Arial Narrow" w:hAnsi="Arial Narrow"/>
                  <w:sz w:val="18"/>
                  <w:szCs w:val="18"/>
                  <w:lang w:val="en-GB"/>
                </w:rPr>
                <w:t>Flanders</w:t>
              </w:r>
            </w:smartTag>
            <w:r w:rsidRPr="003817B5">
              <w:rPr>
                <w:rFonts w:ascii="Arial Narrow" w:hAnsi="Arial Narrow"/>
                <w:sz w:val="18"/>
                <w:szCs w:val="18"/>
                <w:lang w:val="en-GB"/>
              </w:rPr>
              <w:t xml:space="preserve"> </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en-GB"/>
              </w:rPr>
            </w:pPr>
            <w:r w:rsidRPr="003817B5">
              <w:rPr>
                <w:rFonts w:ascii="Arial Narrow" w:hAnsi="Arial Narrow"/>
                <w:bCs/>
                <w:sz w:val="18"/>
                <w:szCs w:val="18"/>
                <w:lang w:val="en-GB"/>
              </w:rPr>
              <w:t xml:space="preserve">IWT </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Elsie De Clercq (for PV2)</w:t>
            </w:r>
            <w:r>
              <w:rPr>
                <w:rFonts w:ascii="Arial Narrow" w:hAnsi="Arial Narrow"/>
                <w:sz w:val="18"/>
                <w:szCs w:val="18"/>
                <w:lang w:val="en-GB"/>
              </w:rPr>
              <w:t xml:space="preserve">: </w:t>
            </w:r>
            <w:r w:rsidRPr="003817B5">
              <w:rPr>
                <w:rFonts w:ascii="Arial Narrow" w:hAnsi="Arial Narrow"/>
                <w:sz w:val="18"/>
                <w:szCs w:val="18"/>
                <w:lang w:val="en-GB"/>
              </w:rPr>
              <w:t>edc (at) iwt.be, +32 2 432 42 78</w:t>
            </w:r>
          </w:p>
          <w:p w:rsidR="00C03005" w:rsidRPr="003817B5" w:rsidRDefault="00C03005" w:rsidP="003817B5">
            <w:pPr>
              <w:spacing w:before="20" w:after="20" w:line="288" w:lineRule="auto"/>
              <w:ind w:left="-57" w:right="-57"/>
              <w:rPr>
                <w:rFonts w:ascii="Arial Narrow" w:hAnsi="Arial Narrow"/>
                <w:sz w:val="18"/>
                <w:szCs w:val="18"/>
                <w:lang w:val="en-US"/>
              </w:rPr>
            </w:pPr>
            <w:r w:rsidRPr="003817B5">
              <w:rPr>
                <w:rFonts w:ascii="Arial Narrow" w:hAnsi="Arial Narrow"/>
                <w:sz w:val="18"/>
                <w:szCs w:val="18"/>
                <w:lang w:val="en-US"/>
              </w:rPr>
              <w:t>ii) Sara Van Overmeire (for PV2)</w:t>
            </w:r>
            <w:r>
              <w:rPr>
                <w:rFonts w:ascii="Arial Narrow" w:hAnsi="Arial Narrow"/>
                <w:sz w:val="18"/>
                <w:szCs w:val="18"/>
                <w:lang w:val="en-US"/>
              </w:rPr>
              <w:t xml:space="preserve">: </w:t>
            </w:r>
            <w:r w:rsidRPr="003817B5">
              <w:rPr>
                <w:rFonts w:ascii="Arial Narrow" w:hAnsi="Arial Narrow"/>
                <w:sz w:val="18"/>
                <w:szCs w:val="18"/>
                <w:lang w:val="en-GB"/>
              </w:rPr>
              <w:t>svo (at) iwt.be, +32 2 432 42 80</w:t>
            </w:r>
          </w:p>
        </w:tc>
      </w:tr>
      <w:tr w:rsidR="00C03005" w:rsidRPr="00C41A2B"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 xml:space="preserve">Belguim – </w:t>
            </w:r>
            <w:smartTag w:uri="urn:schemas-microsoft-com:office:smarttags" w:element="place">
              <w:r w:rsidRPr="003817B5">
                <w:rPr>
                  <w:rFonts w:ascii="Arial Narrow" w:hAnsi="Arial Narrow"/>
                  <w:sz w:val="18"/>
                  <w:szCs w:val="18"/>
                  <w:lang w:val="en-GB"/>
                </w:rPr>
                <w:t>Wallonia</w:t>
              </w:r>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fr-CH"/>
              </w:rPr>
            </w:pPr>
            <w:r w:rsidRPr="003817B5">
              <w:rPr>
                <w:rFonts w:ascii="Arial Narrow" w:hAnsi="Arial Narrow"/>
                <w:sz w:val="18"/>
                <w:szCs w:val="18"/>
                <w:lang w:val="fr-CH"/>
              </w:rPr>
              <w:t>Service public de Wallonie (SPW)</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Julie Marlier (for eligibility issues)</w:t>
            </w:r>
            <w:r>
              <w:rPr>
                <w:rFonts w:ascii="Arial Narrow" w:hAnsi="Arial Narrow"/>
                <w:sz w:val="18"/>
                <w:szCs w:val="18"/>
                <w:lang w:val="en-GB"/>
              </w:rPr>
              <w:t xml:space="preserve">: </w:t>
            </w:r>
            <w:r w:rsidRPr="003817B5">
              <w:rPr>
                <w:rFonts w:ascii="Arial Narrow" w:hAnsi="Arial Narrow"/>
                <w:sz w:val="18"/>
                <w:szCs w:val="18"/>
                <w:lang w:val="en-GB"/>
              </w:rPr>
              <w:t>julie.marlier (at) spw.wallonie.be, +32 81 33 45 49</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Laurence Polain (for scope)</w:t>
            </w:r>
            <w:r>
              <w:rPr>
                <w:rFonts w:ascii="Arial Narrow" w:hAnsi="Arial Narrow"/>
                <w:sz w:val="18"/>
                <w:szCs w:val="18"/>
                <w:lang w:val="en-GB"/>
              </w:rPr>
              <w:t xml:space="preserve">: </w:t>
            </w:r>
            <w:r w:rsidRPr="003817B5">
              <w:rPr>
                <w:rFonts w:ascii="Arial Narrow" w:hAnsi="Arial Narrow"/>
                <w:sz w:val="18"/>
                <w:szCs w:val="18"/>
                <w:lang w:val="en-GB"/>
              </w:rPr>
              <w:t>laurence.polain (at) spw.wallonie.be, +32 81 48 63 42</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Cyprus</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Research Promotion Foundation (</w:t>
            </w:r>
            <w:r w:rsidRPr="003817B5">
              <w:rPr>
                <w:rFonts w:ascii="Arial Narrow" w:hAnsi="Arial Narrow"/>
                <w:bCs/>
                <w:sz w:val="18"/>
                <w:szCs w:val="18"/>
                <w:lang w:val="en-GB"/>
              </w:rPr>
              <w:t>RPF)</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Ioanna Sergidou Loizou</w:t>
            </w:r>
            <w:r>
              <w:rPr>
                <w:rFonts w:ascii="Arial Narrow" w:hAnsi="Arial Narrow"/>
                <w:sz w:val="18"/>
                <w:szCs w:val="18"/>
                <w:lang w:val="en-GB"/>
              </w:rPr>
              <w:t xml:space="preserve">: </w:t>
            </w:r>
            <w:r w:rsidRPr="003817B5">
              <w:rPr>
                <w:rFonts w:ascii="Arial Narrow" w:hAnsi="Arial Narrow"/>
                <w:sz w:val="18"/>
                <w:szCs w:val="18"/>
                <w:lang w:val="en-GB"/>
              </w:rPr>
              <w:t>iloizou (at) research.org.cy, +357 22205047</w:t>
            </w:r>
          </w:p>
        </w:tc>
      </w:tr>
      <w:tr w:rsidR="00C03005" w:rsidRPr="00306E9A"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Denmark</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en-GB"/>
              </w:rPr>
            </w:pPr>
            <w:r w:rsidRPr="003817B5">
              <w:rPr>
                <w:rFonts w:ascii="Arial Narrow" w:hAnsi="Arial Narrow"/>
                <w:bCs/>
                <w:sz w:val="18"/>
                <w:szCs w:val="18"/>
                <w:lang w:val="en-GB"/>
              </w:rPr>
              <w:t>Energinet.dk (ForskEL)</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Jesper Bergholdt Soerensen (for PV2)</w:t>
            </w:r>
            <w:r>
              <w:rPr>
                <w:rFonts w:ascii="Arial Narrow" w:hAnsi="Arial Narrow"/>
                <w:sz w:val="18"/>
                <w:szCs w:val="18"/>
                <w:lang w:val="en-GB"/>
              </w:rPr>
              <w:t xml:space="preserve">: </w:t>
            </w:r>
            <w:r w:rsidRPr="003817B5">
              <w:rPr>
                <w:rFonts w:ascii="Arial Narrow" w:hAnsi="Arial Narrow"/>
                <w:sz w:val="18"/>
                <w:szCs w:val="18"/>
                <w:lang w:val="en-GB"/>
              </w:rPr>
              <w:t>jbh (at) energinet.dk, +45 30522218</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Finland</w:t>
                </w:r>
              </w:smartTag>
            </w:smartTag>
            <w:r w:rsidRPr="003817B5">
              <w:rPr>
                <w:rFonts w:ascii="Arial Narrow" w:hAnsi="Arial Narrow"/>
                <w:sz w:val="18"/>
                <w:szCs w:val="18"/>
                <w:lang w:val="en-GB"/>
              </w:rPr>
              <w:t xml:space="preserve"> </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en-GB"/>
              </w:rPr>
            </w:pPr>
            <w:r w:rsidRPr="003817B5">
              <w:rPr>
                <w:rFonts w:ascii="Arial Narrow" w:hAnsi="Arial Narrow"/>
                <w:sz w:val="18"/>
                <w:szCs w:val="18"/>
                <w:lang w:val="en-GB"/>
              </w:rPr>
              <w:t>Tekes</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Karin Wikman (for all topics)</w:t>
            </w:r>
            <w:r>
              <w:rPr>
                <w:rFonts w:ascii="Arial Narrow" w:hAnsi="Arial Narrow"/>
                <w:sz w:val="18"/>
                <w:szCs w:val="18"/>
                <w:lang w:val="en-GB"/>
              </w:rPr>
              <w:t xml:space="preserve">: </w:t>
            </w:r>
            <w:r w:rsidRPr="003817B5">
              <w:rPr>
                <w:rFonts w:ascii="Arial Narrow" w:hAnsi="Arial Narrow"/>
                <w:sz w:val="18"/>
                <w:szCs w:val="18"/>
                <w:lang w:val="en-GB"/>
              </w:rPr>
              <w:t>karin.wikman (at) tekes.fi, +358 50 5577723</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Aila Maijanen</w:t>
            </w:r>
            <w:r>
              <w:rPr>
                <w:rFonts w:ascii="Arial Narrow" w:hAnsi="Arial Narrow"/>
                <w:sz w:val="18"/>
                <w:szCs w:val="18"/>
                <w:lang w:val="en-GB"/>
              </w:rPr>
              <w:t xml:space="preserve">: </w:t>
            </w:r>
            <w:r w:rsidRPr="003817B5">
              <w:rPr>
                <w:rFonts w:ascii="Arial Narrow" w:hAnsi="Arial Narrow"/>
                <w:sz w:val="18"/>
                <w:szCs w:val="18"/>
                <w:lang w:val="en-GB"/>
              </w:rPr>
              <w:t>aila.maijanen (at) tekes.fi, +358 50 5577882</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France</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fr-CH"/>
              </w:rPr>
            </w:pPr>
            <w:r w:rsidRPr="003817B5">
              <w:rPr>
                <w:rFonts w:ascii="Arial Narrow" w:hAnsi="Arial Narrow"/>
                <w:bCs/>
                <w:sz w:val="18"/>
                <w:szCs w:val="18"/>
                <w:lang w:val="fr-CH"/>
              </w:rPr>
              <w:t>Agence de l’environnement et de la maîtrise de l’énergie (ADEME)</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Céline Coulaud (for CSP2</w:t>
            </w:r>
            <w:r>
              <w:rPr>
                <w:rFonts w:ascii="Arial Narrow" w:hAnsi="Arial Narrow"/>
                <w:sz w:val="18"/>
                <w:szCs w:val="18"/>
                <w:lang w:val="en-GB"/>
              </w:rPr>
              <w:t xml:space="preserve">): </w:t>
            </w:r>
            <w:r w:rsidRPr="003817B5">
              <w:rPr>
                <w:rFonts w:ascii="Arial Narrow" w:hAnsi="Arial Narrow"/>
                <w:sz w:val="18"/>
                <w:szCs w:val="18"/>
                <w:lang w:val="en-GB"/>
              </w:rPr>
              <w:t>celine.coulaud (at) ademe.fr, +33 4 93 95 79 00</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Yvonnick Durand (for PV2)</w:t>
            </w:r>
            <w:r>
              <w:rPr>
                <w:rFonts w:ascii="Arial Narrow" w:hAnsi="Arial Narrow"/>
                <w:sz w:val="18"/>
                <w:szCs w:val="18"/>
                <w:lang w:val="en-GB"/>
              </w:rPr>
              <w:t xml:space="preserve">: </w:t>
            </w:r>
            <w:r w:rsidRPr="003817B5">
              <w:rPr>
                <w:rFonts w:ascii="Arial Narrow" w:hAnsi="Arial Narrow"/>
                <w:sz w:val="18"/>
                <w:szCs w:val="18"/>
                <w:lang w:val="en-GB"/>
              </w:rPr>
              <w:t>yvonnick.durand (at) ademe.fr, +33 4 93 95 79 00</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Germany</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en-GB"/>
              </w:rPr>
            </w:pPr>
            <w:r w:rsidRPr="003817B5">
              <w:rPr>
                <w:rFonts w:ascii="Arial Narrow" w:hAnsi="Arial Narrow"/>
                <w:bCs/>
                <w:sz w:val="18"/>
                <w:szCs w:val="18"/>
                <w:lang w:val="en-GB"/>
              </w:rPr>
              <w:t>Projektträger Jülich (PtJ)</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rPr>
            </w:pPr>
            <w:r w:rsidRPr="003817B5">
              <w:rPr>
                <w:rFonts w:ascii="Arial Narrow" w:hAnsi="Arial Narrow"/>
                <w:sz w:val="18"/>
                <w:szCs w:val="18"/>
              </w:rPr>
              <w:t>Geschäftsbereich Erneuerbare Energien</w:t>
            </w:r>
          </w:p>
          <w:p w:rsidR="00C03005" w:rsidRPr="00AF1617" w:rsidRDefault="00C03005" w:rsidP="003817B5">
            <w:pPr>
              <w:spacing w:before="20" w:after="20" w:line="288" w:lineRule="auto"/>
              <w:ind w:left="-57" w:right="-57"/>
              <w:rPr>
                <w:rFonts w:ascii="Arial Narrow" w:hAnsi="Arial Narrow"/>
                <w:sz w:val="18"/>
                <w:szCs w:val="18"/>
              </w:rPr>
            </w:pPr>
            <w:r w:rsidRPr="00AF1617">
              <w:rPr>
                <w:rFonts w:ascii="Arial Narrow" w:hAnsi="Arial Narrow"/>
                <w:sz w:val="18"/>
                <w:szCs w:val="18"/>
              </w:rPr>
              <w:t>i) Hermann Bastek: h.bastek (at) fz-juelich.de, +49 2461 61 4849</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Martina Davids</w:t>
            </w:r>
            <w:r>
              <w:rPr>
                <w:rFonts w:ascii="Arial Narrow" w:hAnsi="Arial Narrow"/>
                <w:sz w:val="18"/>
                <w:szCs w:val="18"/>
                <w:lang w:val="en-GB"/>
              </w:rPr>
              <w:t xml:space="preserve">: </w:t>
            </w:r>
            <w:r w:rsidRPr="003817B5">
              <w:rPr>
                <w:rFonts w:ascii="Arial Narrow" w:hAnsi="Arial Narrow"/>
                <w:sz w:val="18"/>
                <w:szCs w:val="18"/>
                <w:lang w:val="en-GB"/>
              </w:rPr>
              <w:t>m.davids (at) fz-juelich.de, +49 2461 61 9056</w:t>
            </w:r>
          </w:p>
        </w:tc>
      </w:tr>
      <w:tr w:rsidR="00C03005" w:rsidRPr="00946A1C"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Germany-NRW</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en-GB"/>
              </w:rPr>
            </w:pPr>
            <w:r w:rsidRPr="003817B5">
              <w:rPr>
                <w:rFonts w:ascii="Arial Narrow" w:hAnsi="Arial Narrow"/>
                <w:bCs/>
                <w:sz w:val="18"/>
                <w:szCs w:val="18"/>
                <w:lang w:val="en-GB"/>
              </w:rPr>
              <w:t>Projektträger ETN</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de-DE"/>
              </w:rPr>
            </w:pPr>
            <w:r w:rsidRPr="003817B5">
              <w:rPr>
                <w:rFonts w:ascii="Arial Narrow" w:hAnsi="Arial Narrow"/>
                <w:sz w:val="18"/>
                <w:szCs w:val="18"/>
                <w:lang w:val="de-DE"/>
              </w:rPr>
              <w:t>Fachbereich Energie</w:t>
            </w:r>
          </w:p>
          <w:p w:rsidR="00C03005" w:rsidRPr="003817B5" w:rsidRDefault="00C03005" w:rsidP="003817B5">
            <w:pPr>
              <w:spacing w:before="20" w:after="20" w:line="288" w:lineRule="auto"/>
              <w:ind w:left="-57" w:right="-57"/>
              <w:rPr>
                <w:rFonts w:ascii="Arial Narrow" w:hAnsi="Arial Narrow"/>
                <w:sz w:val="18"/>
                <w:szCs w:val="18"/>
                <w:lang w:val="de-DE"/>
              </w:rPr>
            </w:pPr>
            <w:r w:rsidRPr="003817B5">
              <w:rPr>
                <w:rFonts w:ascii="Arial Narrow" w:hAnsi="Arial Narrow"/>
                <w:sz w:val="18"/>
                <w:szCs w:val="18"/>
                <w:lang w:val="de-DE"/>
              </w:rPr>
              <w:t>Dr. Melanie Schulte</w:t>
            </w:r>
            <w:r>
              <w:rPr>
                <w:rFonts w:ascii="Arial Narrow" w:hAnsi="Arial Narrow"/>
                <w:sz w:val="18"/>
                <w:szCs w:val="18"/>
                <w:lang w:val="de-DE"/>
              </w:rPr>
              <w:t xml:space="preserve">: </w:t>
            </w:r>
            <w:r w:rsidRPr="003817B5">
              <w:rPr>
                <w:rFonts w:ascii="Arial Narrow" w:hAnsi="Arial Narrow"/>
                <w:sz w:val="18"/>
                <w:szCs w:val="18"/>
                <w:lang w:val="de-DE"/>
              </w:rPr>
              <w:t>me.schulte (at) fz-juelich.de, +49 2461 690 504</w:t>
            </w:r>
          </w:p>
        </w:tc>
      </w:tr>
      <w:tr w:rsidR="00C03005" w:rsidRPr="0036052D" w:rsidTr="00D150FD">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E24C5F" w:rsidRDefault="00C03005" w:rsidP="00D150FD">
            <w:pPr>
              <w:spacing w:before="20" w:after="20" w:line="288" w:lineRule="auto"/>
              <w:ind w:left="-57" w:right="-57"/>
              <w:rPr>
                <w:rFonts w:ascii="Arial Narrow" w:hAnsi="Arial Narrow"/>
                <w:bCs/>
                <w:sz w:val="18"/>
                <w:szCs w:val="18"/>
                <w:lang w:val="en-GB"/>
              </w:rPr>
            </w:pPr>
            <w:smartTag w:uri="urn:schemas-microsoft-com:office:smarttags" w:element="country-region">
              <w:smartTag w:uri="urn:schemas-microsoft-com:office:smarttags" w:element="place">
                <w:r w:rsidRPr="00E24C5F">
                  <w:rPr>
                    <w:rFonts w:ascii="Arial Narrow" w:hAnsi="Arial Narrow"/>
                    <w:bCs/>
                    <w:sz w:val="18"/>
                    <w:szCs w:val="18"/>
                    <w:lang w:val="en-GB"/>
                  </w:rPr>
                  <w:t>Israel</w:t>
                </w:r>
              </w:smartTag>
            </w:smartTag>
            <w:r w:rsidRPr="00E24C5F">
              <w:rPr>
                <w:rFonts w:ascii="Arial Narrow" w:hAnsi="Arial Narrow"/>
                <w:bCs/>
                <w:sz w:val="18"/>
                <w:szCs w:val="18"/>
                <w:lang w:val="en-GB"/>
              </w:rPr>
              <w:t xml:space="preserve"> </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D150FD">
            <w:pPr>
              <w:spacing w:before="20" w:after="20" w:line="288" w:lineRule="auto"/>
              <w:ind w:left="-57" w:right="-57"/>
              <w:rPr>
                <w:rFonts w:ascii="Arial Narrow" w:hAnsi="Arial Narrow"/>
                <w:bCs/>
                <w:sz w:val="18"/>
                <w:szCs w:val="18"/>
                <w:lang w:val="en-GB"/>
              </w:rPr>
            </w:pPr>
            <w:r w:rsidRPr="00E24C5F">
              <w:rPr>
                <w:rFonts w:ascii="Arial Narrow" w:hAnsi="Arial Narrow"/>
                <w:bCs/>
                <w:sz w:val="18"/>
                <w:szCs w:val="18"/>
                <w:lang w:val="en-GB"/>
              </w:rPr>
              <w:t>Ministry of National Infrastructure Energy and Water- Chief scientist Office</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Default="00C03005" w:rsidP="00D150FD">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w:t>
            </w:r>
            <w:r w:rsidRPr="00E24C5F">
              <w:rPr>
                <w:rFonts w:ascii="Arial Narrow" w:hAnsi="Arial Narrow"/>
                <w:sz w:val="18"/>
                <w:szCs w:val="18"/>
                <w:lang w:val="en-GB"/>
              </w:rPr>
              <w:t>) Gideon Friedmann: gideonf(at)energy.gov.il</w:t>
            </w:r>
          </w:p>
          <w:p w:rsidR="00C03005" w:rsidRPr="00EF0F25" w:rsidRDefault="00C03005" w:rsidP="00D150FD">
            <w:pPr>
              <w:spacing w:before="20" w:after="20" w:line="288" w:lineRule="auto"/>
              <w:ind w:left="-57" w:right="-57"/>
              <w:rPr>
                <w:rFonts w:ascii="Arial Narrow" w:hAnsi="Arial Narrow"/>
                <w:sz w:val="18"/>
                <w:szCs w:val="18"/>
                <w:lang w:val="en-GB"/>
              </w:rPr>
            </w:pPr>
            <w:r w:rsidRPr="00EF0F25">
              <w:rPr>
                <w:rFonts w:ascii="Arial Narrow" w:hAnsi="Arial Narrow"/>
                <w:sz w:val="18"/>
                <w:szCs w:val="18"/>
                <w:lang w:val="en-GB"/>
              </w:rPr>
              <w:t>ii) Rona Sarfati-Sagir: ronas(at)energy.gov.il</w:t>
            </w:r>
          </w:p>
          <w:p w:rsidR="00C03005" w:rsidRPr="003817B5" w:rsidRDefault="00C03005" w:rsidP="00D150FD">
            <w:pPr>
              <w:spacing w:before="20" w:after="20" w:line="288" w:lineRule="auto"/>
              <w:ind w:left="-57" w:right="-57"/>
              <w:rPr>
                <w:rFonts w:ascii="Arial Narrow" w:hAnsi="Arial Narrow"/>
                <w:sz w:val="18"/>
                <w:szCs w:val="18"/>
                <w:lang w:val="en-GB"/>
              </w:rPr>
            </w:pPr>
            <w:r>
              <w:rPr>
                <w:rFonts w:ascii="Arial Narrow" w:hAnsi="Arial Narrow"/>
                <w:sz w:val="18"/>
                <w:szCs w:val="18"/>
                <w:lang w:val="en-GB"/>
              </w:rPr>
              <w:t>iii) Igor Derzy: Igord(at)energy.gov.il</w:t>
            </w:r>
          </w:p>
        </w:tc>
      </w:tr>
      <w:tr w:rsidR="00C03005" w:rsidRPr="0036052D" w:rsidDel="0068296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Del="0068296D"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Netherlands</w:t>
                </w:r>
              </w:smartTag>
            </w:smartTag>
            <w:r w:rsidRPr="003817B5">
              <w:rPr>
                <w:rFonts w:ascii="Arial Narrow" w:hAnsi="Arial Narrow"/>
                <w:sz w:val="18"/>
                <w:szCs w:val="18"/>
                <w:lang w:val="en-GB"/>
              </w:rPr>
              <w:t xml:space="preserve"> the</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Del="0068296D" w:rsidRDefault="00C03005" w:rsidP="003817B5">
            <w:pPr>
              <w:spacing w:before="20" w:after="20" w:line="288" w:lineRule="auto"/>
              <w:ind w:left="-57" w:right="-57"/>
              <w:rPr>
                <w:rFonts w:ascii="Arial Narrow" w:hAnsi="Arial Narrow"/>
                <w:iCs/>
                <w:sz w:val="18"/>
                <w:szCs w:val="18"/>
                <w:lang w:val="en-GB"/>
              </w:rPr>
            </w:pPr>
            <w:r w:rsidRPr="003817B5">
              <w:rPr>
                <w:rFonts w:ascii="Arial Narrow" w:hAnsi="Arial Narrow"/>
                <w:iCs/>
                <w:sz w:val="18"/>
                <w:szCs w:val="18"/>
                <w:lang w:val="en-GB"/>
              </w:rPr>
              <w:t>NL Agency</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Directorate Energy and Climate</w:t>
            </w:r>
          </w:p>
          <w:p w:rsidR="00C03005" w:rsidRPr="003817B5" w:rsidDel="0068296D"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Otto Bernsen, otto.bernsen (at) agentschapnl.nl</w:t>
            </w:r>
            <w:r>
              <w:rPr>
                <w:rFonts w:ascii="Arial Narrow" w:hAnsi="Arial Narrow"/>
                <w:sz w:val="18"/>
                <w:szCs w:val="18"/>
                <w:lang w:val="en-GB"/>
              </w:rPr>
              <w:t xml:space="preserve">: </w:t>
            </w:r>
            <w:r w:rsidRPr="003817B5">
              <w:rPr>
                <w:rFonts w:ascii="Arial Narrow" w:hAnsi="Arial Narrow"/>
                <w:color w:val="000000"/>
                <w:sz w:val="18"/>
                <w:szCs w:val="18"/>
                <w:lang w:val="fi-FI"/>
              </w:rPr>
              <w:t>office (at) tkisolarenergy.nl</w:t>
            </w:r>
            <w:r w:rsidRPr="003817B5">
              <w:rPr>
                <w:rFonts w:ascii="Arial Narrow" w:hAnsi="Arial Narrow"/>
                <w:sz w:val="18"/>
                <w:szCs w:val="18"/>
                <w:lang w:val="en-GB"/>
              </w:rPr>
              <w:t xml:space="preserve"> (for call execution)</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Poland</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iCs/>
                <w:sz w:val="18"/>
                <w:szCs w:val="18"/>
                <w:lang w:val="en-GB"/>
              </w:rPr>
            </w:pPr>
            <w:r w:rsidRPr="003817B5">
              <w:rPr>
                <w:rFonts w:ascii="Arial Narrow" w:hAnsi="Arial Narrow"/>
                <w:bCs/>
                <w:sz w:val="18"/>
                <w:szCs w:val="18"/>
                <w:lang w:val="en-GB"/>
              </w:rPr>
              <w:t>NCBR</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eastAsia="pl-PL"/>
              </w:rPr>
            </w:pPr>
            <w:r>
              <w:rPr>
                <w:rFonts w:ascii="Arial Narrow" w:hAnsi="Arial Narrow"/>
                <w:sz w:val="18"/>
                <w:szCs w:val="18"/>
                <w:lang w:val="en-GB" w:eastAsia="pl-PL"/>
              </w:rPr>
              <w:t xml:space="preserve">Małgorzata Świderska: </w:t>
            </w:r>
            <w:r w:rsidRPr="003817B5">
              <w:rPr>
                <w:rFonts w:ascii="Arial Narrow" w:hAnsi="Arial Narrow"/>
                <w:sz w:val="18"/>
                <w:szCs w:val="18"/>
                <w:lang w:val="en-GB" w:eastAsia="pl-PL"/>
              </w:rPr>
              <w:t>malgorzata.swiderska (at) ncbr.gov.pl</w:t>
            </w:r>
            <w:r w:rsidRPr="003817B5">
              <w:rPr>
                <w:rFonts w:ascii="Arial Narrow" w:hAnsi="Arial Narrow"/>
                <w:sz w:val="18"/>
                <w:szCs w:val="18"/>
                <w:lang w:val="en-GB"/>
              </w:rPr>
              <w:t xml:space="preserve">, </w:t>
            </w:r>
            <w:r w:rsidRPr="003817B5">
              <w:rPr>
                <w:rFonts w:ascii="Arial Narrow" w:hAnsi="Arial Narrow"/>
                <w:sz w:val="18"/>
                <w:szCs w:val="18"/>
                <w:lang w:val="en-GB" w:eastAsia="pl-PL"/>
              </w:rPr>
              <w:t>+ 48 22 39 07 279</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smartTag w:uri="urn:schemas-microsoft-com:office:smarttags" w:element="country-region">
              <w:smartTag w:uri="urn:schemas-microsoft-com:office:smarttags" w:element="place">
                <w:r w:rsidRPr="003817B5">
                  <w:rPr>
                    <w:rFonts w:ascii="Arial Narrow" w:hAnsi="Arial Narrow"/>
                    <w:sz w:val="18"/>
                    <w:szCs w:val="18"/>
                    <w:lang w:val="en-GB"/>
                  </w:rPr>
                  <w:t>Spain</w:t>
                </w:r>
              </w:smartTag>
            </w:smartTag>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iCs/>
                <w:sz w:val="18"/>
                <w:szCs w:val="18"/>
                <w:lang w:val="en-GB"/>
              </w:rPr>
            </w:pPr>
            <w:r w:rsidRPr="003817B5">
              <w:rPr>
                <w:rFonts w:ascii="Arial Narrow" w:hAnsi="Arial Narrow"/>
                <w:iCs/>
                <w:sz w:val="18"/>
                <w:szCs w:val="18"/>
                <w:lang w:val="en-GB"/>
              </w:rPr>
              <w:t>Ministry of Economy and Competitiveness (MINECO)</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Severino Falcón</w:t>
            </w:r>
            <w:r>
              <w:rPr>
                <w:rFonts w:ascii="Arial Narrow" w:hAnsi="Arial Narrow"/>
                <w:sz w:val="18"/>
                <w:szCs w:val="18"/>
                <w:lang w:val="en-GB"/>
              </w:rPr>
              <w:t xml:space="preserve">: </w:t>
            </w:r>
            <w:r w:rsidRPr="003817B5">
              <w:rPr>
                <w:rFonts w:ascii="Arial Narrow" w:hAnsi="Arial Narrow"/>
                <w:sz w:val="18"/>
                <w:szCs w:val="18"/>
                <w:lang w:val="en-GB"/>
              </w:rPr>
              <w:t>severino.falcon (at) mineco.es, +34 91 603 79 59</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Sweden</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bCs/>
                <w:sz w:val="18"/>
                <w:szCs w:val="18"/>
                <w:lang w:val="en-GB"/>
              </w:rPr>
              <w:t>Swedish Energy Angency (SWEA)</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 xml:space="preserve">i) </w:t>
            </w:r>
            <w:r>
              <w:rPr>
                <w:rFonts w:ascii="Arial Narrow" w:hAnsi="Arial Narrow"/>
                <w:sz w:val="18"/>
                <w:szCs w:val="18"/>
                <w:lang w:val="en-GB"/>
              </w:rPr>
              <w:t xml:space="preserve">Susanne Karlsson: </w:t>
            </w:r>
            <w:r w:rsidRPr="003817B5">
              <w:rPr>
                <w:rFonts w:ascii="Arial Narrow" w:hAnsi="Arial Narrow"/>
                <w:sz w:val="18"/>
                <w:szCs w:val="18"/>
                <w:lang w:val="en-GB"/>
              </w:rPr>
              <w:t>susanne.karlsson (at) swedishenergyagency.se, +46 16 544 23 75</w:t>
            </w:r>
          </w:p>
          <w:p w:rsidR="00C03005" w:rsidRPr="003817B5" w:rsidRDefault="00C03005" w:rsidP="003817B5">
            <w:pPr>
              <w:spacing w:before="20" w:after="20" w:line="288" w:lineRule="auto"/>
              <w:ind w:left="-57" w:right="-57"/>
              <w:rPr>
                <w:rFonts w:ascii="Arial Narrow" w:hAnsi="Arial Narrow"/>
                <w:sz w:val="18"/>
                <w:szCs w:val="18"/>
                <w:lang w:val="sv-SE"/>
              </w:rPr>
            </w:pPr>
            <w:r w:rsidRPr="003817B5">
              <w:rPr>
                <w:rFonts w:ascii="Arial Narrow" w:hAnsi="Arial Narrow"/>
                <w:sz w:val="18"/>
                <w:szCs w:val="18"/>
                <w:lang w:val="sv-SE"/>
              </w:rPr>
              <w:t>ii) Tobias Walla</w:t>
            </w:r>
            <w:r>
              <w:rPr>
                <w:rFonts w:ascii="Arial Narrow" w:hAnsi="Arial Narrow"/>
                <w:sz w:val="18"/>
                <w:szCs w:val="18"/>
                <w:lang w:val="sv-SE"/>
              </w:rPr>
              <w:t xml:space="preserve">: </w:t>
            </w:r>
            <w:r w:rsidRPr="003817B5">
              <w:rPr>
                <w:rFonts w:ascii="Arial Narrow" w:hAnsi="Arial Narrow"/>
                <w:sz w:val="18"/>
                <w:szCs w:val="18"/>
                <w:lang w:val="sv-SE"/>
              </w:rPr>
              <w:t>tobias.walla (at) swedishenergyagency.se, +46 16</w:t>
            </w:r>
            <w:r>
              <w:rPr>
                <w:rFonts w:ascii="Arial Narrow" w:hAnsi="Arial Narrow"/>
                <w:sz w:val="18"/>
                <w:szCs w:val="18"/>
                <w:lang w:val="sv-SE"/>
              </w:rPr>
              <w:t> 544 20</w:t>
            </w:r>
            <w:r w:rsidRPr="003817B5">
              <w:rPr>
                <w:rFonts w:ascii="Arial Narrow" w:hAnsi="Arial Narrow"/>
                <w:sz w:val="18"/>
                <w:szCs w:val="18"/>
                <w:lang w:val="sv-SE"/>
              </w:rPr>
              <w:t xml:space="preserve"> 54</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Switzerland</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bCs/>
                <w:sz w:val="18"/>
                <w:szCs w:val="18"/>
                <w:lang w:val="en-GB"/>
              </w:rPr>
            </w:pPr>
            <w:r w:rsidRPr="003817B5">
              <w:rPr>
                <w:rFonts w:ascii="Arial Narrow" w:hAnsi="Arial Narrow"/>
                <w:bCs/>
                <w:sz w:val="18"/>
                <w:szCs w:val="18"/>
                <w:lang w:val="en-GB"/>
              </w:rPr>
              <w:t xml:space="preserve">i) Swiss Federal Office of Energy (SFOE) </w:t>
            </w:r>
          </w:p>
          <w:p w:rsidR="00C03005" w:rsidRPr="00EF0F25" w:rsidRDefault="00C03005" w:rsidP="003817B5">
            <w:pPr>
              <w:spacing w:before="20" w:after="20" w:line="288" w:lineRule="auto"/>
              <w:ind w:left="-57" w:right="-57"/>
              <w:rPr>
                <w:rFonts w:ascii="Arial Narrow" w:hAnsi="Arial Narrow"/>
                <w:sz w:val="18"/>
                <w:szCs w:val="18"/>
                <w:lang w:val="nl-NL"/>
              </w:rPr>
            </w:pPr>
            <w:r w:rsidRPr="00EF0F25">
              <w:rPr>
                <w:rFonts w:ascii="Arial Narrow" w:hAnsi="Arial Narrow"/>
                <w:bCs/>
                <w:sz w:val="18"/>
                <w:szCs w:val="18"/>
                <w:lang w:val="nl-NL"/>
              </w:rPr>
              <w:t>ii) NET Nowak Energy &amp; Technology Ltd.</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EF0F25" w:rsidRDefault="00C03005" w:rsidP="003817B5">
            <w:pPr>
              <w:spacing w:before="20" w:after="20" w:line="288" w:lineRule="auto"/>
              <w:ind w:left="-57" w:right="-57"/>
              <w:rPr>
                <w:rFonts w:ascii="Arial Narrow" w:hAnsi="Arial Narrow"/>
                <w:sz w:val="18"/>
                <w:szCs w:val="18"/>
                <w:lang w:val="nl-NL"/>
              </w:rPr>
            </w:pPr>
            <w:r w:rsidRPr="00EF0F25">
              <w:rPr>
                <w:rFonts w:ascii="Arial Narrow" w:hAnsi="Arial Narrow"/>
                <w:sz w:val="18"/>
                <w:szCs w:val="18"/>
                <w:lang w:val="nl-NL"/>
              </w:rPr>
              <w:t>i) Stefan Oberholzer (for CSP2 and PV2): stefan.oberholzer (at) bfe.admin.ch, +41 31 325 89 20</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Stefan Nowak (for PV2)</w:t>
            </w:r>
            <w:r>
              <w:rPr>
                <w:rFonts w:ascii="Arial Narrow" w:hAnsi="Arial Narrow"/>
                <w:sz w:val="18"/>
                <w:szCs w:val="18"/>
                <w:lang w:val="en-GB"/>
              </w:rPr>
              <w:t xml:space="preserve">: </w:t>
            </w:r>
            <w:r w:rsidRPr="003817B5">
              <w:rPr>
                <w:rFonts w:ascii="Arial Narrow" w:hAnsi="Arial Narrow"/>
                <w:sz w:val="18"/>
                <w:szCs w:val="18"/>
                <w:lang w:val="en-GB"/>
              </w:rPr>
              <w:t>stefan.nowak (at) netenergy.ch, +41 26 494 00 30</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Turkey</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Türkiye Bilimsel ve Teknolojik Araştırma Kurumu (Tübitak)</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Dr. İsmail Doğan</w:t>
            </w:r>
            <w:r>
              <w:rPr>
                <w:rFonts w:ascii="Arial Narrow" w:hAnsi="Arial Narrow"/>
                <w:sz w:val="18"/>
                <w:szCs w:val="18"/>
                <w:lang w:val="en-GB"/>
              </w:rPr>
              <w:t xml:space="preserve">: </w:t>
            </w:r>
            <w:r w:rsidRPr="003817B5">
              <w:rPr>
                <w:rFonts w:ascii="Arial Narrow" w:hAnsi="Arial Narrow"/>
                <w:sz w:val="18"/>
                <w:szCs w:val="18"/>
                <w:lang w:val="en-GB"/>
              </w:rPr>
              <w:t>ismail.dogan (at) tubitak.gov.tr, +90 312 4685300</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Kaan Karaöz</w:t>
            </w:r>
            <w:r>
              <w:rPr>
                <w:rFonts w:ascii="Arial Narrow" w:hAnsi="Arial Narrow"/>
                <w:sz w:val="18"/>
                <w:szCs w:val="18"/>
                <w:lang w:val="en-GB"/>
              </w:rPr>
              <w:t xml:space="preserve">: </w:t>
            </w:r>
            <w:r w:rsidRPr="003817B5">
              <w:rPr>
                <w:rFonts w:ascii="Arial Narrow" w:hAnsi="Arial Narrow"/>
                <w:sz w:val="18"/>
                <w:szCs w:val="18"/>
                <w:lang w:val="en-GB"/>
              </w:rPr>
              <w:t>kaan.karaoz (at) tubitak.gov.tr, +90 312 4685300</w:t>
            </w:r>
          </w:p>
        </w:tc>
      </w:tr>
      <w:tr w:rsidR="00C03005" w:rsidRPr="0036052D" w:rsidTr="003817B5">
        <w:tc>
          <w:tcPr>
            <w:tcW w:w="959"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United Kingdom</w:t>
            </w:r>
          </w:p>
        </w:tc>
        <w:tc>
          <w:tcPr>
            <w:tcW w:w="2835"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iCs/>
                <w:sz w:val="18"/>
                <w:szCs w:val="18"/>
                <w:lang w:val="en-GB"/>
              </w:rPr>
            </w:pPr>
            <w:r w:rsidRPr="003817B5">
              <w:rPr>
                <w:rFonts w:ascii="Arial Narrow" w:hAnsi="Arial Narrow"/>
                <w:bCs/>
                <w:sz w:val="18"/>
                <w:szCs w:val="18"/>
                <w:lang w:val="en-GB"/>
              </w:rPr>
              <w:t>Technology Strategy Board (TSB)</w:t>
            </w:r>
          </w:p>
        </w:tc>
        <w:tc>
          <w:tcPr>
            <w:tcW w:w="5953"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 Graham Mobbs (for eligibility issues)</w:t>
            </w:r>
            <w:r>
              <w:rPr>
                <w:rFonts w:ascii="Arial Narrow" w:hAnsi="Arial Narrow"/>
                <w:sz w:val="18"/>
                <w:szCs w:val="18"/>
                <w:lang w:val="en-GB"/>
              </w:rPr>
              <w:t xml:space="preserve">: </w:t>
            </w:r>
            <w:r w:rsidRPr="003817B5">
              <w:rPr>
                <w:rFonts w:ascii="Arial Narrow" w:hAnsi="Arial Narrow"/>
                <w:sz w:val="18"/>
                <w:szCs w:val="18"/>
                <w:lang w:val="en-GB"/>
              </w:rPr>
              <w:t xml:space="preserve">graham.mobbs (at) tsb.gov.uk </w:t>
            </w:r>
          </w:p>
          <w:p w:rsidR="00C03005" w:rsidRPr="003817B5" w:rsidRDefault="00C03005" w:rsidP="003817B5">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ii) Christian Inglis (for scope)</w:t>
            </w:r>
            <w:r>
              <w:rPr>
                <w:rFonts w:ascii="Arial Narrow" w:hAnsi="Arial Narrow"/>
                <w:sz w:val="18"/>
                <w:szCs w:val="18"/>
                <w:lang w:val="en-GB"/>
              </w:rPr>
              <w:t xml:space="preserve">: </w:t>
            </w:r>
            <w:r w:rsidRPr="003817B5">
              <w:rPr>
                <w:rFonts w:ascii="Arial Narrow" w:hAnsi="Arial Narrow"/>
                <w:sz w:val="18"/>
                <w:szCs w:val="18"/>
                <w:lang w:val="en-GB"/>
              </w:rPr>
              <w:t>christian.inglis (at) tsb.gov.uk</w:t>
            </w:r>
          </w:p>
        </w:tc>
      </w:tr>
    </w:tbl>
    <w:p w:rsidR="00C03005" w:rsidRDefault="00C03005" w:rsidP="009C26D5">
      <w:pPr>
        <w:spacing w:line="312" w:lineRule="auto"/>
        <w:jc w:val="both"/>
        <w:rPr>
          <w:rFonts w:ascii="Arial" w:hAnsi="Arial"/>
          <w:b/>
          <w:color w:val="333399"/>
          <w:lang w:val="en-GB"/>
        </w:rPr>
      </w:pPr>
    </w:p>
    <w:p w:rsidR="00C03005" w:rsidRPr="00C41A2B" w:rsidRDefault="00C03005" w:rsidP="009C26D5">
      <w:pPr>
        <w:autoSpaceDE w:val="0"/>
        <w:autoSpaceDN w:val="0"/>
        <w:adjustRightInd w:val="0"/>
        <w:spacing w:line="312" w:lineRule="auto"/>
        <w:jc w:val="both"/>
        <w:rPr>
          <w:rFonts w:ascii="Arial" w:hAnsi="Arial"/>
          <w:b/>
          <w:color w:val="333399"/>
          <w:lang w:val="en-GB"/>
        </w:rPr>
      </w:pPr>
      <w:r>
        <w:rPr>
          <w:rFonts w:ascii="Arial" w:hAnsi="Arial"/>
          <w:b/>
          <w:color w:val="333399"/>
          <w:lang w:val="en-GB"/>
        </w:rPr>
        <w:br w:type="page"/>
      </w:r>
      <w:r w:rsidRPr="00C41A2B">
        <w:rPr>
          <w:rFonts w:ascii="Arial" w:hAnsi="Arial"/>
          <w:b/>
          <w:color w:val="333399"/>
          <w:lang w:val="en-GB"/>
        </w:rPr>
        <w:lastRenderedPageBreak/>
        <w:t xml:space="preserve">3.3 Topics of the SOLAR-ERA.NET Transnational Calls </w:t>
      </w:r>
      <w:r>
        <w:rPr>
          <w:rFonts w:ascii="Arial" w:hAnsi="Arial"/>
          <w:b/>
          <w:color w:val="333399"/>
          <w:lang w:val="en-GB"/>
        </w:rPr>
        <w:t>PV2</w:t>
      </w:r>
      <w:r w:rsidRPr="00C41A2B">
        <w:rPr>
          <w:rFonts w:ascii="Arial" w:hAnsi="Arial"/>
          <w:b/>
          <w:color w:val="333399"/>
          <w:lang w:val="en-GB"/>
        </w:rPr>
        <w:t xml:space="preserve"> and </w:t>
      </w:r>
      <w:r>
        <w:rPr>
          <w:rFonts w:ascii="Arial" w:hAnsi="Arial"/>
          <w:b/>
          <w:color w:val="333399"/>
          <w:lang w:val="en-GB"/>
        </w:rPr>
        <w:t>CSP2</w:t>
      </w:r>
    </w:p>
    <w:p w:rsidR="00C03005" w:rsidRPr="00C41A2B" w:rsidRDefault="00C03005" w:rsidP="009C26D5">
      <w:pPr>
        <w:autoSpaceDE w:val="0"/>
        <w:autoSpaceDN w:val="0"/>
        <w:adjustRightInd w:val="0"/>
        <w:spacing w:line="312" w:lineRule="auto"/>
        <w:jc w:val="both"/>
        <w:rPr>
          <w:rFonts w:ascii="Arial" w:hAnsi="Arial"/>
          <w:lang w:val="en-GB"/>
        </w:rPr>
      </w:pPr>
    </w:p>
    <w:p w:rsidR="00C03005" w:rsidRPr="00C41A2B" w:rsidRDefault="00C03005" w:rsidP="009C26D5">
      <w:pPr>
        <w:spacing w:line="288" w:lineRule="auto"/>
        <w:jc w:val="both"/>
        <w:rPr>
          <w:rFonts w:ascii="Arial" w:hAnsi="Arial"/>
          <w:lang w:val="en-GB"/>
        </w:rPr>
      </w:pPr>
      <w:r w:rsidRPr="00C41A2B">
        <w:rPr>
          <w:rFonts w:ascii="Arial" w:hAnsi="Arial"/>
          <w:lang w:val="en-GB"/>
        </w:rPr>
        <w:t xml:space="preserve">Topics for SOLAR-ERA.NET transnational calls </w:t>
      </w:r>
      <w:r>
        <w:rPr>
          <w:rFonts w:ascii="Arial" w:hAnsi="Arial"/>
          <w:lang w:val="en-GB"/>
        </w:rPr>
        <w:t>PV2</w:t>
      </w:r>
      <w:r w:rsidRPr="00C41A2B">
        <w:rPr>
          <w:rFonts w:ascii="Arial" w:hAnsi="Arial"/>
          <w:lang w:val="en-GB"/>
        </w:rPr>
        <w:t xml:space="preserve"> and </w:t>
      </w:r>
      <w:r>
        <w:rPr>
          <w:rFonts w:ascii="Arial" w:hAnsi="Arial"/>
          <w:lang w:val="en-GB"/>
        </w:rPr>
        <w:t>CSP2</w:t>
      </w:r>
      <w:r w:rsidRPr="00C41A2B">
        <w:rPr>
          <w:rFonts w:ascii="Arial" w:hAnsi="Arial"/>
          <w:lang w:val="en-GB"/>
        </w:rPr>
        <w:t xml:space="preserve"> are based on the Priority Topics defined within the Solar Europe Industry Initiative. </w:t>
      </w:r>
      <w:r w:rsidRPr="005F1006">
        <w:rPr>
          <w:rFonts w:ascii="Arial" w:hAnsi="Arial"/>
          <w:lang w:val="en-GB"/>
        </w:rPr>
        <w:t xml:space="preserve">Tables 3a and 3b </w:t>
      </w:r>
      <w:r>
        <w:rPr>
          <w:rFonts w:ascii="Arial" w:hAnsi="Arial"/>
          <w:lang w:val="en-GB"/>
        </w:rPr>
        <w:t xml:space="preserve">on page 15 </w:t>
      </w:r>
      <w:r w:rsidRPr="00C41A2B">
        <w:rPr>
          <w:rFonts w:ascii="Arial" w:hAnsi="Arial"/>
          <w:lang w:val="en-GB"/>
        </w:rPr>
        <w:t>show wh</w:t>
      </w:r>
      <w:r>
        <w:rPr>
          <w:rFonts w:ascii="Arial" w:hAnsi="Arial"/>
          <w:lang w:val="en-GB"/>
        </w:rPr>
        <w:t>ich</w:t>
      </w:r>
      <w:r w:rsidRPr="00C41A2B">
        <w:rPr>
          <w:rFonts w:ascii="Arial" w:hAnsi="Arial"/>
          <w:lang w:val="en-GB"/>
        </w:rPr>
        <w:t xml:space="preserve"> topics and type</w:t>
      </w:r>
      <w:r>
        <w:rPr>
          <w:rFonts w:ascii="Arial" w:hAnsi="Arial"/>
          <w:lang w:val="en-GB"/>
        </w:rPr>
        <w:t>s</w:t>
      </w:r>
      <w:r w:rsidRPr="00C41A2B">
        <w:rPr>
          <w:rFonts w:ascii="Arial" w:hAnsi="Arial"/>
          <w:lang w:val="en-GB"/>
        </w:rPr>
        <w:t xml:space="preserve"> of research activity can be supported by </w:t>
      </w:r>
      <w:r>
        <w:rPr>
          <w:rFonts w:ascii="Arial" w:hAnsi="Arial"/>
          <w:lang w:val="en-GB"/>
        </w:rPr>
        <w:t>which</w:t>
      </w:r>
      <w:r w:rsidRPr="00C41A2B">
        <w:rPr>
          <w:rFonts w:ascii="Arial" w:hAnsi="Arial"/>
          <w:lang w:val="en-GB"/>
        </w:rPr>
        <w:t xml:space="preserve"> regional and national programmes.</w:t>
      </w:r>
    </w:p>
    <w:p w:rsidR="00C03005" w:rsidRPr="00C41A2B" w:rsidRDefault="00C03005" w:rsidP="009C26D5">
      <w:pPr>
        <w:spacing w:line="288" w:lineRule="auto"/>
        <w:jc w:val="both"/>
        <w:rPr>
          <w:rFonts w:ascii="Arial" w:hAnsi="Arial"/>
          <w:lang w:val="en-GB"/>
        </w:rPr>
      </w:pPr>
    </w:p>
    <w:p w:rsidR="00C03005" w:rsidRPr="00C41A2B" w:rsidRDefault="00C03005" w:rsidP="009C26D5">
      <w:pPr>
        <w:spacing w:line="288" w:lineRule="auto"/>
        <w:jc w:val="both"/>
        <w:rPr>
          <w:rFonts w:ascii="Arial" w:hAnsi="Arial"/>
          <w:b/>
          <w:lang w:val="en-GB"/>
        </w:rPr>
      </w:pPr>
      <w:r w:rsidRPr="00C41A2B">
        <w:rPr>
          <w:rFonts w:ascii="Arial" w:hAnsi="Arial"/>
          <w:b/>
          <w:lang w:val="en-GB"/>
        </w:rPr>
        <w:t xml:space="preserve">Topics for SOLAR-ERA.NET transnational call </w:t>
      </w:r>
      <w:r>
        <w:rPr>
          <w:rFonts w:ascii="Arial" w:hAnsi="Arial"/>
          <w:b/>
          <w:lang w:val="en-GB"/>
        </w:rPr>
        <w:t>PV2</w:t>
      </w:r>
    </w:p>
    <w:p w:rsidR="00C03005" w:rsidRPr="00C41A2B" w:rsidRDefault="00C03005" w:rsidP="009C26D5">
      <w:pPr>
        <w:spacing w:line="288" w:lineRule="auto"/>
        <w:jc w:val="both"/>
        <w:rPr>
          <w:rFonts w:ascii="Arial" w:hAnsi="Arial"/>
          <w:lang w:val="en-GB"/>
        </w:rPr>
      </w:pPr>
    </w:p>
    <w:p w:rsidR="00C03005" w:rsidRPr="009C26D5" w:rsidRDefault="00C03005" w:rsidP="009C26D5">
      <w:pPr>
        <w:pStyle w:val="Default"/>
        <w:spacing w:line="288" w:lineRule="auto"/>
        <w:jc w:val="both"/>
        <w:rPr>
          <w:bCs/>
          <w:sz w:val="22"/>
          <w:szCs w:val="22"/>
        </w:rPr>
      </w:pPr>
      <w:r w:rsidRPr="009C26D5">
        <w:rPr>
          <w:bCs/>
          <w:sz w:val="22"/>
          <w:szCs w:val="22"/>
          <w:u w:val="single"/>
        </w:rPr>
        <w:t>PV2.1 Innovative processes and materials for inorganic thin-film cells &amp; modules</w:t>
      </w:r>
      <w:r w:rsidRPr="009C26D5">
        <w:rPr>
          <w:bCs/>
          <w:sz w:val="22"/>
          <w:szCs w:val="22"/>
        </w:rPr>
        <w:t>:</w:t>
      </w:r>
    </w:p>
    <w:p w:rsidR="00C03005" w:rsidRDefault="00C03005" w:rsidP="009C26D5">
      <w:pPr>
        <w:pStyle w:val="Default"/>
        <w:spacing w:line="288" w:lineRule="auto"/>
        <w:jc w:val="both"/>
        <w:rPr>
          <w:sz w:val="22"/>
          <w:szCs w:val="22"/>
        </w:rPr>
      </w:pPr>
      <w:r w:rsidRPr="009C26D5">
        <w:rPr>
          <w:sz w:val="22"/>
          <w:szCs w:val="22"/>
        </w:rPr>
        <w:t>Projects shall demonstrate that it is possible to manufacture modules of equivalent performance at an industrial scale in a cost effective manner to those manufactured by the current vacuum based deposition processes. The cost of equipment required for these (typically non-vacuum) processes will need to be 15-50% of that required for vacuum based processes. Novel light management concepts, global deployment of laser technology and control methods will ensure higher module efficiencies and better life time stable performance. In addition, it is expected that there will be a</w:t>
      </w:r>
      <w:r w:rsidRPr="00C41A2B">
        <w:rPr>
          <w:sz w:val="22"/>
          <w:szCs w:val="22"/>
        </w:rPr>
        <w:t xml:space="preserve"> lower requirement for consumable materials due to a more effective, less wasteful deposition process.</w:t>
      </w:r>
    </w:p>
    <w:p w:rsidR="00C03005" w:rsidRPr="00C41A2B" w:rsidRDefault="00C03005" w:rsidP="009C26D5">
      <w:pPr>
        <w:pStyle w:val="Default"/>
        <w:spacing w:line="288" w:lineRule="auto"/>
        <w:jc w:val="both"/>
        <w:rPr>
          <w:bCs/>
          <w:sz w:val="22"/>
          <w:szCs w:val="22"/>
        </w:rPr>
      </w:pPr>
    </w:p>
    <w:p w:rsidR="00C03005" w:rsidRPr="00C41A2B" w:rsidRDefault="00C03005" w:rsidP="009C26D5">
      <w:pPr>
        <w:pStyle w:val="Default"/>
        <w:spacing w:line="288" w:lineRule="auto"/>
        <w:jc w:val="both"/>
        <w:rPr>
          <w:bCs/>
          <w:sz w:val="22"/>
          <w:szCs w:val="22"/>
        </w:rPr>
      </w:pPr>
      <w:r>
        <w:rPr>
          <w:bCs/>
          <w:sz w:val="22"/>
          <w:szCs w:val="22"/>
          <w:u w:val="single"/>
        </w:rPr>
        <w:t>PV2</w:t>
      </w:r>
      <w:r w:rsidRPr="00C41A2B">
        <w:rPr>
          <w:bCs/>
          <w:sz w:val="22"/>
          <w:szCs w:val="22"/>
          <w:u w:val="single"/>
        </w:rPr>
        <w:t>.2 Dedicated modules for BIPV</w:t>
      </w:r>
      <w:r w:rsidRPr="00C41A2B">
        <w:rPr>
          <w:bCs/>
          <w:sz w:val="22"/>
          <w:szCs w:val="22"/>
        </w:rPr>
        <w:t xml:space="preserve">: </w:t>
      </w:r>
    </w:p>
    <w:p w:rsidR="00C03005" w:rsidRPr="00C41A2B" w:rsidRDefault="00C03005" w:rsidP="009C26D5">
      <w:pPr>
        <w:pStyle w:val="Default"/>
        <w:spacing w:line="288" w:lineRule="auto"/>
        <w:jc w:val="both"/>
        <w:rPr>
          <w:bCs/>
          <w:sz w:val="22"/>
          <w:szCs w:val="22"/>
        </w:rPr>
      </w:pPr>
      <w:r w:rsidRPr="00C41A2B">
        <w:rPr>
          <w:sz w:val="22"/>
          <w:szCs w:val="22"/>
        </w:rPr>
        <w:t>Projects shall aim at design of, and manufacturing technologies for PV elements (modules / lami</w:t>
      </w:r>
      <w:r>
        <w:rPr>
          <w:sz w:val="22"/>
          <w:szCs w:val="22"/>
        </w:rPr>
        <w:softHyphen/>
      </w:r>
      <w:r w:rsidRPr="00C41A2B">
        <w:rPr>
          <w:sz w:val="22"/>
          <w:szCs w:val="22"/>
        </w:rPr>
        <w:t>nates, semifabri</w:t>
      </w:r>
      <w:r w:rsidRPr="00C41A2B">
        <w:rPr>
          <w:sz w:val="22"/>
          <w:szCs w:val="22"/>
        </w:rPr>
        <w:softHyphen/>
        <w:t>cates) that are especially suited for integration into building envelopes, building ele</w:t>
      </w:r>
      <w:r w:rsidRPr="00C41A2B">
        <w:rPr>
          <w:sz w:val="22"/>
          <w:szCs w:val="22"/>
        </w:rPr>
        <w:softHyphen/>
        <w:t>ments, infrastructure objects, etc. Such PV elements should have clear added value over standard modules and open up or strengthen market opportunities in the built environ</w:t>
      </w:r>
      <w:r w:rsidRPr="00C41A2B">
        <w:rPr>
          <w:sz w:val="22"/>
          <w:szCs w:val="22"/>
        </w:rPr>
        <w:softHyphen/>
        <w:t>ment. Alter</w:t>
      </w:r>
      <w:r>
        <w:rPr>
          <w:sz w:val="22"/>
          <w:szCs w:val="22"/>
        </w:rPr>
        <w:softHyphen/>
      </w:r>
      <w:r w:rsidRPr="00C41A2B">
        <w:rPr>
          <w:sz w:val="22"/>
          <w:szCs w:val="22"/>
        </w:rPr>
        <w:t>na</w:t>
      </w:r>
      <w:r>
        <w:rPr>
          <w:sz w:val="22"/>
          <w:szCs w:val="22"/>
        </w:rPr>
        <w:softHyphen/>
      </w:r>
      <w:r w:rsidRPr="00C41A2B">
        <w:rPr>
          <w:sz w:val="22"/>
          <w:szCs w:val="22"/>
        </w:rPr>
        <w:t>tively, projects may focus on integration of PV elements into building components. Technologies proposed should also aim at low cost, increased efficiency and at optimi</w:t>
      </w:r>
      <w:r w:rsidRPr="00C41A2B">
        <w:rPr>
          <w:sz w:val="22"/>
          <w:szCs w:val="22"/>
        </w:rPr>
        <w:softHyphen/>
        <w:t>sation of performance and the environmental profile. Compliance with the applicable codes and standards is a prerequisite. Projects may focus on design and functionality, on innovative materials and manu</w:t>
      </w:r>
      <w:r>
        <w:rPr>
          <w:sz w:val="22"/>
          <w:szCs w:val="22"/>
        </w:rPr>
        <w:softHyphen/>
      </w:r>
      <w:r w:rsidRPr="00C41A2B">
        <w:rPr>
          <w:sz w:val="22"/>
          <w:szCs w:val="22"/>
        </w:rPr>
        <w:t>facturing technologies, or on both. Examples of the many aspects of interest are: excellent aesthetics combined with high performance, novel approaches to electrical (inter)connections, ease of installation and replacement, relia</w:t>
      </w:r>
      <w:r w:rsidRPr="00C41A2B">
        <w:rPr>
          <w:sz w:val="22"/>
          <w:szCs w:val="22"/>
        </w:rPr>
        <w:softHyphen/>
        <w:t>bility and lifetime, robustness for (partial) shading, combined generation of electricity and heat, and incorporation of next generation technologies and more. Active involvement of potential users in the downstream part of the value chain (</w:t>
      </w:r>
      <w:r>
        <w:rPr>
          <w:sz w:val="22"/>
          <w:szCs w:val="22"/>
        </w:rPr>
        <w:t xml:space="preserve">architects, </w:t>
      </w:r>
      <w:r w:rsidRPr="00C41A2B">
        <w:rPr>
          <w:sz w:val="22"/>
          <w:szCs w:val="22"/>
        </w:rPr>
        <w:t>building companies, manufacturers of building elements, etc.)</w:t>
      </w:r>
      <w:r>
        <w:rPr>
          <w:sz w:val="22"/>
          <w:szCs w:val="22"/>
        </w:rPr>
        <w:t>,</w:t>
      </w:r>
      <w:r w:rsidRPr="00C41A2B">
        <w:rPr>
          <w:sz w:val="22"/>
          <w:szCs w:val="22"/>
        </w:rPr>
        <w:t xml:space="preserve"> as well as testing and demonstra</w:t>
      </w:r>
      <w:r>
        <w:rPr>
          <w:sz w:val="22"/>
          <w:szCs w:val="22"/>
        </w:rPr>
        <w:softHyphen/>
      </w:r>
      <w:r w:rsidRPr="00C41A2B">
        <w:rPr>
          <w:sz w:val="22"/>
          <w:szCs w:val="22"/>
        </w:rPr>
        <w:t>tion of the products developed</w:t>
      </w:r>
      <w:r>
        <w:rPr>
          <w:sz w:val="22"/>
          <w:szCs w:val="22"/>
        </w:rPr>
        <w:t>,</w:t>
      </w:r>
      <w:r w:rsidRPr="00C41A2B">
        <w:rPr>
          <w:sz w:val="22"/>
          <w:szCs w:val="22"/>
        </w:rPr>
        <w:t xml:space="preserve"> are encouraged to be part of the projects.</w:t>
      </w:r>
    </w:p>
    <w:p w:rsidR="00C03005" w:rsidRPr="00C41A2B" w:rsidRDefault="00C03005" w:rsidP="009C26D5">
      <w:pPr>
        <w:pStyle w:val="Default"/>
        <w:spacing w:line="288" w:lineRule="auto"/>
        <w:jc w:val="both"/>
        <w:rPr>
          <w:bCs/>
          <w:sz w:val="22"/>
          <w:szCs w:val="22"/>
        </w:rPr>
      </w:pPr>
    </w:p>
    <w:p w:rsidR="00C03005" w:rsidRPr="00C41A2B" w:rsidRDefault="00C03005" w:rsidP="009C26D5">
      <w:pPr>
        <w:pStyle w:val="Default"/>
        <w:spacing w:line="288" w:lineRule="auto"/>
        <w:jc w:val="both"/>
        <w:rPr>
          <w:bCs/>
          <w:sz w:val="22"/>
          <w:szCs w:val="22"/>
        </w:rPr>
      </w:pPr>
      <w:r>
        <w:rPr>
          <w:bCs/>
          <w:sz w:val="22"/>
          <w:szCs w:val="22"/>
          <w:u w:val="single"/>
        </w:rPr>
        <w:t>PV2</w:t>
      </w:r>
      <w:r w:rsidRPr="00C41A2B">
        <w:rPr>
          <w:bCs/>
          <w:sz w:val="22"/>
          <w:szCs w:val="22"/>
          <w:u w:val="single"/>
        </w:rPr>
        <w:t>.3 Grid integration and large-scale deployment of PV</w:t>
      </w:r>
      <w:r w:rsidRPr="00C41A2B">
        <w:rPr>
          <w:bCs/>
          <w:sz w:val="22"/>
          <w:szCs w:val="22"/>
        </w:rPr>
        <w:t>:</w:t>
      </w:r>
    </w:p>
    <w:p w:rsidR="00C03005" w:rsidRPr="00C41A2B" w:rsidRDefault="00C03005" w:rsidP="009C26D5">
      <w:pPr>
        <w:pStyle w:val="Default"/>
        <w:spacing w:line="288" w:lineRule="auto"/>
        <w:jc w:val="both"/>
        <w:rPr>
          <w:sz w:val="22"/>
          <w:szCs w:val="22"/>
        </w:rPr>
      </w:pPr>
      <w:r w:rsidRPr="00C41A2B">
        <w:rPr>
          <w:bCs/>
          <w:sz w:val="22"/>
          <w:szCs w:val="22"/>
        </w:rPr>
        <w:t xml:space="preserve">Technologies and concepts for maximum value and high penetration (including smart PV modules embedding additional functionalities and/or intelligence): </w:t>
      </w:r>
      <w:r w:rsidRPr="00C41A2B">
        <w:rPr>
          <w:sz w:val="22"/>
          <w:szCs w:val="22"/>
        </w:rPr>
        <w:t xml:space="preserve">Proposals shall address innovation in PV system components </w:t>
      </w:r>
      <w:r>
        <w:rPr>
          <w:sz w:val="22"/>
          <w:szCs w:val="22"/>
        </w:rPr>
        <w:t>and/or</w:t>
      </w:r>
      <w:r w:rsidRPr="00C41A2B">
        <w:rPr>
          <w:sz w:val="22"/>
          <w:szCs w:val="22"/>
        </w:rPr>
        <w:t xml:space="preserve"> in the operational management approaches. In the case of PV components, this may include maximizing energy yield, control of active and reactive power, integrated storage, communi</w:t>
      </w:r>
      <w:r w:rsidRPr="00C41A2B">
        <w:rPr>
          <w:sz w:val="22"/>
          <w:szCs w:val="22"/>
        </w:rPr>
        <w:softHyphen/>
        <w:t>cations and smart module concepts, particularly in the context of deployment within the smart grid. In terms of operational innovation, this may include forecasting and prediction of both energy production and demand, together with innovative marketing and financial tools in the transition to a market without enhanced tariffs.</w:t>
      </w:r>
    </w:p>
    <w:p w:rsidR="00C03005" w:rsidRDefault="00C03005" w:rsidP="009C26D5">
      <w:pPr>
        <w:pStyle w:val="Default"/>
        <w:spacing w:line="288" w:lineRule="auto"/>
        <w:jc w:val="both"/>
        <w:rPr>
          <w:bCs/>
          <w:sz w:val="22"/>
          <w:szCs w:val="22"/>
          <w:u w:val="single"/>
        </w:rPr>
      </w:pPr>
    </w:p>
    <w:p w:rsidR="00C03005" w:rsidRPr="00C41A2B" w:rsidRDefault="00C03005" w:rsidP="009C26D5">
      <w:pPr>
        <w:pStyle w:val="Default"/>
        <w:spacing w:line="288" w:lineRule="auto"/>
        <w:jc w:val="both"/>
        <w:rPr>
          <w:bCs/>
          <w:sz w:val="22"/>
          <w:szCs w:val="22"/>
          <w:u w:val="single"/>
        </w:rPr>
      </w:pPr>
      <w:r>
        <w:rPr>
          <w:bCs/>
          <w:sz w:val="22"/>
          <w:szCs w:val="22"/>
          <w:u w:val="single"/>
        </w:rPr>
        <w:lastRenderedPageBreak/>
        <w:t>PV2</w:t>
      </w:r>
      <w:r w:rsidRPr="00C41A2B">
        <w:rPr>
          <w:bCs/>
          <w:sz w:val="22"/>
          <w:szCs w:val="22"/>
          <w:u w:val="single"/>
        </w:rPr>
        <w:t xml:space="preserve">.4 High efficiency PV modules based on next generation crystalline silicon solar cells: </w:t>
      </w:r>
    </w:p>
    <w:p w:rsidR="00C03005" w:rsidRPr="00C41A2B" w:rsidRDefault="00C03005" w:rsidP="009C26D5">
      <w:pPr>
        <w:pStyle w:val="Default"/>
        <w:spacing w:line="288" w:lineRule="auto"/>
        <w:jc w:val="both"/>
        <w:rPr>
          <w:sz w:val="22"/>
          <w:szCs w:val="22"/>
          <w:lang w:eastAsia="de-CH"/>
        </w:rPr>
      </w:pPr>
      <w:r>
        <w:rPr>
          <w:sz w:val="22"/>
          <w:szCs w:val="22"/>
          <w:lang w:eastAsia="de-CH"/>
        </w:rPr>
        <w:t>P</w:t>
      </w:r>
      <w:r w:rsidRPr="00C41A2B">
        <w:rPr>
          <w:sz w:val="22"/>
          <w:szCs w:val="22"/>
          <w:lang w:eastAsia="de-CH"/>
        </w:rPr>
        <w:t xml:space="preserve">rojects shall aim at </w:t>
      </w:r>
      <w:r>
        <w:rPr>
          <w:sz w:val="22"/>
          <w:szCs w:val="22"/>
          <w:lang w:eastAsia="de-CH"/>
        </w:rPr>
        <w:t xml:space="preserve">i) the </w:t>
      </w:r>
      <w:r w:rsidRPr="00C41A2B">
        <w:rPr>
          <w:sz w:val="22"/>
          <w:szCs w:val="22"/>
          <w:lang w:eastAsia="de-CH"/>
        </w:rPr>
        <w:t>development of</w:t>
      </w:r>
      <w:r>
        <w:rPr>
          <w:sz w:val="22"/>
          <w:szCs w:val="22"/>
          <w:lang w:eastAsia="de-CH"/>
        </w:rPr>
        <w:t xml:space="preserve"> </w:t>
      </w:r>
      <w:r w:rsidRPr="00C41A2B">
        <w:rPr>
          <w:sz w:val="22"/>
          <w:szCs w:val="22"/>
          <w:lang w:eastAsia="de-CH"/>
        </w:rPr>
        <w:t xml:space="preserve">new device architectures and approaches such as heterojunctions, rear-contact and rear-junction cells, and PERL-like designs, using n- or p-type silicon, </w:t>
      </w:r>
      <w:r>
        <w:rPr>
          <w:sz w:val="22"/>
          <w:szCs w:val="22"/>
          <w:lang w:eastAsia="de-CH"/>
        </w:rPr>
        <w:t>as well as ii)</w:t>
      </w:r>
      <w:r w:rsidRPr="00C41A2B">
        <w:rPr>
          <w:sz w:val="22"/>
          <w:szCs w:val="22"/>
          <w:lang w:eastAsia="de-CH"/>
        </w:rPr>
        <w:t xml:space="preserve"> high-throughput and novel processes for layer deposition, metallisation, etc.</w:t>
      </w:r>
      <w:r>
        <w:rPr>
          <w:sz w:val="22"/>
          <w:szCs w:val="22"/>
          <w:lang w:eastAsia="de-CH"/>
        </w:rPr>
        <w:t>;</w:t>
      </w:r>
      <w:r w:rsidRPr="00C41A2B">
        <w:rPr>
          <w:sz w:val="22"/>
          <w:szCs w:val="22"/>
          <w:lang w:eastAsia="de-CH"/>
        </w:rPr>
        <w:t xml:space="preserve"> including the use of lasers, ion implantation and other advanced options. The goal is device, process and equipment design and optimisation in order to achieve cell efficiencies above 22% at competitive costs. Projects should cover the entire manufacturing process up to the module level and therefore also address cell handling, interconnection, and encapsulation. Here the goal is to achieve </w:t>
      </w:r>
      <w:r>
        <w:rPr>
          <w:sz w:val="22"/>
          <w:szCs w:val="22"/>
          <w:lang w:eastAsia="de-CH"/>
        </w:rPr>
        <w:t xml:space="preserve">commercial </w:t>
      </w:r>
      <w:r w:rsidRPr="00C41A2B">
        <w:rPr>
          <w:sz w:val="22"/>
          <w:szCs w:val="22"/>
          <w:lang w:eastAsia="de-CH"/>
        </w:rPr>
        <w:t xml:space="preserve">module efficiencies above 20%. Finally, projects should demonstrate module reliability </w:t>
      </w:r>
      <w:r>
        <w:rPr>
          <w:sz w:val="22"/>
          <w:szCs w:val="22"/>
          <w:lang w:eastAsia="de-CH"/>
        </w:rPr>
        <w:t xml:space="preserve">e.g. </w:t>
      </w:r>
      <w:r w:rsidRPr="00C41A2B">
        <w:rPr>
          <w:sz w:val="22"/>
          <w:szCs w:val="22"/>
          <w:lang w:eastAsia="de-CH"/>
        </w:rPr>
        <w:t xml:space="preserve">using </w:t>
      </w:r>
      <w:r w:rsidRPr="00C41A2B">
        <w:rPr>
          <w:sz w:val="22"/>
          <w:szCs w:val="22"/>
        </w:rPr>
        <w:t>climate chamber tests, outdoor test</w:t>
      </w:r>
      <w:r>
        <w:rPr>
          <w:sz w:val="22"/>
          <w:szCs w:val="22"/>
        </w:rPr>
        <w:t>ing where possible</w:t>
      </w:r>
      <w:r w:rsidRPr="00C41A2B">
        <w:rPr>
          <w:sz w:val="22"/>
          <w:szCs w:val="22"/>
        </w:rPr>
        <w:t xml:space="preserve"> and provide an analysis of the environmental aspects</w:t>
      </w:r>
      <w:r>
        <w:rPr>
          <w:sz w:val="22"/>
          <w:szCs w:val="22"/>
        </w:rPr>
        <w:t xml:space="preserve"> using life cycle analysis approaches.</w:t>
      </w:r>
    </w:p>
    <w:p w:rsidR="00C03005" w:rsidRPr="00C41A2B" w:rsidRDefault="00C03005" w:rsidP="009C26D5">
      <w:pPr>
        <w:pStyle w:val="Default"/>
        <w:spacing w:line="288" w:lineRule="auto"/>
        <w:jc w:val="both"/>
        <w:rPr>
          <w:bCs/>
          <w:sz w:val="22"/>
          <w:szCs w:val="22"/>
        </w:rPr>
      </w:pPr>
    </w:p>
    <w:p w:rsidR="00C03005" w:rsidRPr="00C41A2B" w:rsidRDefault="00C03005" w:rsidP="009C26D5">
      <w:pPr>
        <w:pStyle w:val="Default"/>
        <w:spacing w:line="288" w:lineRule="auto"/>
        <w:jc w:val="both"/>
        <w:rPr>
          <w:bCs/>
          <w:sz w:val="22"/>
          <w:szCs w:val="22"/>
        </w:rPr>
      </w:pPr>
      <w:r>
        <w:rPr>
          <w:bCs/>
          <w:sz w:val="22"/>
          <w:szCs w:val="22"/>
          <w:u w:val="single"/>
        </w:rPr>
        <w:t>PV2</w:t>
      </w:r>
      <w:r w:rsidRPr="00C41A2B">
        <w:rPr>
          <w:bCs/>
          <w:sz w:val="22"/>
          <w:szCs w:val="22"/>
          <w:u w:val="single"/>
        </w:rPr>
        <w:t>.5 Solar glass and encapsulation materials</w:t>
      </w:r>
      <w:r w:rsidRPr="00C41A2B">
        <w:rPr>
          <w:bCs/>
          <w:sz w:val="22"/>
          <w:szCs w:val="22"/>
        </w:rPr>
        <w:t xml:space="preserve">: </w:t>
      </w:r>
    </w:p>
    <w:p w:rsidR="00C03005" w:rsidRPr="00C41A2B" w:rsidRDefault="00C03005" w:rsidP="009C26D5">
      <w:pPr>
        <w:pStyle w:val="Default"/>
        <w:spacing w:line="288" w:lineRule="auto"/>
        <w:jc w:val="both"/>
        <w:rPr>
          <w:sz w:val="22"/>
          <w:szCs w:val="22"/>
          <w:lang w:eastAsia="de-CH"/>
        </w:rPr>
      </w:pPr>
      <w:r w:rsidRPr="00C41A2B">
        <w:rPr>
          <w:sz w:val="22"/>
          <w:szCs w:val="22"/>
          <w:lang w:eastAsia="de-CH"/>
        </w:rPr>
        <w:t>The development of thinner, stronger, con</w:t>
      </w:r>
      <w:r w:rsidRPr="00C41A2B">
        <w:rPr>
          <w:sz w:val="22"/>
          <w:szCs w:val="22"/>
          <w:lang w:eastAsia="de-CH"/>
        </w:rPr>
        <w:softHyphen/>
        <w:t>formal, lower cost glass through new compositions (mineral or organic), novel tempe</w:t>
      </w:r>
      <w:r w:rsidRPr="00C41A2B">
        <w:rPr>
          <w:sz w:val="22"/>
          <w:szCs w:val="22"/>
          <w:lang w:eastAsia="de-CH"/>
        </w:rPr>
        <w:softHyphen/>
        <w:t>ring, novel interlayers and, possibly, new module designs are all research topics that would make significant contributions to reducing weight and cost</w:t>
      </w:r>
      <w:r>
        <w:rPr>
          <w:sz w:val="22"/>
          <w:szCs w:val="22"/>
          <w:lang w:eastAsia="de-CH"/>
        </w:rPr>
        <w:t>,</w:t>
      </w:r>
      <w:r w:rsidRPr="00C41A2B">
        <w:rPr>
          <w:sz w:val="22"/>
          <w:szCs w:val="22"/>
          <w:lang w:eastAsia="de-CH"/>
        </w:rPr>
        <w:t xml:space="preserve"> as well as boosting module performance. Currently</w:t>
      </w:r>
      <w:r>
        <w:rPr>
          <w:sz w:val="22"/>
          <w:szCs w:val="22"/>
          <w:lang w:eastAsia="de-CH"/>
        </w:rPr>
        <w:t>,</w:t>
      </w:r>
      <w:r w:rsidRPr="00C41A2B">
        <w:rPr>
          <w:sz w:val="22"/>
          <w:szCs w:val="22"/>
          <w:lang w:eastAsia="de-CH"/>
        </w:rPr>
        <w:t xml:space="preserve"> the glass used for PV is typically 3 mm thick. A meaning</w:t>
      </w:r>
      <w:r w:rsidRPr="00C41A2B">
        <w:rPr>
          <w:sz w:val="22"/>
          <w:szCs w:val="22"/>
          <w:lang w:eastAsia="de-CH"/>
        </w:rPr>
        <w:softHyphen/>
        <w:t xml:space="preserve">ful but very ambitious target would be to develop 1 mm glass for PV applications, whilst still retaining the necessary functionality and manufacturability. For flexible PV in particular, non-rigid, light weight, lower cost and high barrier encapsulant and optical glue materials with </w:t>
      </w:r>
      <w:r>
        <w:rPr>
          <w:sz w:val="22"/>
          <w:szCs w:val="22"/>
          <w:lang w:eastAsia="de-CH"/>
        </w:rPr>
        <w:t xml:space="preserve">extended </w:t>
      </w:r>
      <w:r w:rsidRPr="00C41A2B">
        <w:rPr>
          <w:sz w:val="22"/>
          <w:szCs w:val="22"/>
          <w:lang w:eastAsia="de-CH"/>
        </w:rPr>
        <w:t>lifetimes approaching 40 years would be an optimal but very ambitious long term target. Most of the above project topics are long term in nature and</w:t>
      </w:r>
      <w:r>
        <w:rPr>
          <w:sz w:val="22"/>
          <w:szCs w:val="22"/>
          <w:lang w:eastAsia="de-CH"/>
        </w:rPr>
        <w:t>,</w:t>
      </w:r>
      <w:r w:rsidRPr="00C41A2B">
        <w:rPr>
          <w:sz w:val="22"/>
          <w:szCs w:val="22"/>
          <w:lang w:eastAsia="de-CH"/>
        </w:rPr>
        <w:t xml:space="preserve"> particularly for glass</w:t>
      </w:r>
      <w:r>
        <w:rPr>
          <w:sz w:val="22"/>
          <w:szCs w:val="22"/>
          <w:lang w:eastAsia="de-CH"/>
        </w:rPr>
        <w:t>,</w:t>
      </w:r>
      <w:r w:rsidRPr="00C41A2B">
        <w:rPr>
          <w:sz w:val="22"/>
          <w:szCs w:val="22"/>
          <w:lang w:eastAsia="de-CH"/>
        </w:rPr>
        <w:t xml:space="preserve"> will require significant resources from consortium partners such as glass makers to ensure success.</w:t>
      </w:r>
    </w:p>
    <w:p w:rsidR="00C03005" w:rsidRPr="0002680D" w:rsidRDefault="00C03005" w:rsidP="009C26D5">
      <w:pPr>
        <w:pStyle w:val="Default"/>
        <w:spacing w:line="288" w:lineRule="auto"/>
        <w:jc w:val="both"/>
        <w:rPr>
          <w:bCs/>
          <w:sz w:val="22"/>
          <w:szCs w:val="22"/>
        </w:rPr>
      </w:pPr>
    </w:p>
    <w:p w:rsidR="00C03005" w:rsidRPr="00FD6386" w:rsidRDefault="00C03005" w:rsidP="009C26D5">
      <w:pPr>
        <w:pStyle w:val="Default"/>
        <w:spacing w:line="288" w:lineRule="auto"/>
        <w:jc w:val="both"/>
        <w:rPr>
          <w:bCs/>
          <w:sz w:val="22"/>
          <w:szCs w:val="22"/>
          <w:u w:val="single"/>
        </w:rPr>
      </w:pPr>
      <w:r w:rsidRPr="00FD6386">
        <w:rPr>
          <w:bCs/>
          <w:sz w:val="22"/>
          <w:szCs w:val="22"/>
          <w:u w:val="single"/>
        </w:rPr>
        <w:t xml:space="preserve">PV2.6 Concentrator PV technology: </w:t>
      </w:r>
    </w:p>
    <w:p w:rsidR="00C03005" w:rsidRDefault="00C03005" w:rsidP="009C26D5">
      <w:pPr>
        <w:pStyle w:val="Default"/>
        <w:spacing w:line="288" w:lineRule="auto"/>
        <w:jc w:val="both"/>
        <w:rPr>
          <w:sz w:val="22"/>
          <w:szCs w:val="22"/>
        </w:rPr>
      </w:pPr>
      <w:r>
        <w:rPr>
          <w:bCs/>
          <w:sz w:val="22"/>
          <w:szCs w:val="22"/>
        </w:rPr>
        <w:t>D</w:t>
      </w:r>
      <w:r w:rsidRPr="0002680D">
        <w:rPr>
          <w:bCs/>
          <w:sz w:val="22"/>
          <w:szCs w:val="22"/>
        </w:rPr>
        <w:t xml:space="preserve">evelopment of components (cells, optics, trackers) and demonstration of systems: </w:t>
      </w:r>
      <w:r w:rsidRPr="0002680D">
        <w:rPr>
          <w:sz w:val="22"/>
          <w:szCs w:val="22"/>
        </w:rPr>
        <w:t xml:space="preserve">Projects should aim </w:t>
      </w:r>
      <w:r>
        <w:rPr>
          <w:sz w:val="22"/>
          <w:szCs w:val="22"/>
        </w:rPr>
        <w:t>for</w:t>
      </w:r>
      <w:r w:rsidRPr="0002680D">
        <w:rPr>
          <w:sz w:val="22"/>
          <w:szCs w:val="22"/>
        </w:rPr>
        <w:t xml:space="preserve"> advanced or novel designs </w:t>
      </w:r>
      <w:r>
        <w:rPr>
          <w:sz w:val="22"/>
          <w:szCs w:val="22"/>
        </w:rPr>
        <w:t xml:space="preserve">at the </w:t>
      </w:r>
      <w:r w:rsidRPr="0002680D">
        <w:rPr>
          <w:sz w:val="22"/>
          <w:szCs w:val="22"/>
        </w:rPr>
        <w:t xml:space="preserve">component level, i.e. for materials, cells, optics, modules or trackers, or on novel system designs. The novel designs should </w:t>
      </w:r>
      <w:r>
        <w:rPr>
          <w:sz w:val="22"/>
          <w:szCs w:val="22"/>
        </w:rPr>
        <w:t>have the potential to be manufacturable in a commercial environment</w:t>
      </w:r>
      <w:r w:rsidRPr="0002680D">
        <w:rPr>
          <w:sz w:val="22"/>
          <w:szCs w:val="22"/>
        </w:rPr>
        <w:t xml:space="preserve"> and the new products should be not only tested as single units but in a statistically relevant way. The reliability and performance must be proven within the project. Projects may include the development of suitable manufacturing processes and testing sequences. Projects may focus either i) on a specific component like tracker, cell or optics, ii) on sub-units like cells and cooling or cells and optics, or iii) on complete CPV systems, including inverter and energy management. The outcome of the project must have a clear added value in respect to lower cost and performance compared to the existing technologies in CPV.</w:t>
      </w:r>
    </w:p>
    <w:p w:rsidR="00C03005" w:rsidRDefault="00C03005" w:rsidP="009C26D5">
      <w:pPr>
        <w:spacing w:line="288" w:lineRule="auto"/>
        <w:rPr>
          <w:rFonts w:ascii="Arial" w:hAnsi="Arial"/>
          <w:bCs/>
          <w:color w:val="000000"/>
          <w:lang w:val="en-GB" w:eastAsia="en-GB"/>
        </w:rPr>
      </w:pPr>
    </w:p>
    <w:p w:rsidR="00C03005" w:rsidRPr="003817B5" w:rsidRDefault="00C03005" w:rsidP="009C26D5">
      <w:pPr>
        <w:spacing w:line="288" w:lineRule="auto"/>
        <w:rPr>
          <w:rFonts w:ascii="Arial" w:hAnsi="Arial"/>
          <w:color w:val="000000"/>
          <w:u w:val="single"/>
          <w:lang w:val="en-GB"/>
        </w:rPr>
      </w:pPr>
      <w:r w:rsidRPr="003817B5">
        <w:rPr>
          <w:rFonts w:ascii="Arial" w:hAnsi="Arial"/>
          <w:color w:val="000000"/>
          <w:u w:val="single"/>
          <w:lang w:val="en-GB"/>
        </w:rPr>
        <w:t xml:space="preserve">PV2.7 </w:t>
      </w:r>
      <w:r w:rsidRPr="003817B5">
        <w:rPr>
          <w:rFonts w:ascii="Arial" w:hAnsi="Arial"/>
          <w:bCs/>
          <w:u w:val="single"/>
          <w:lang w:val="en-US"/>
        </w:rPr>
        <w:t>Si feedstock, crystallization and wafering</w:t>
      </w:r>
    </w:p>
    <w:p w:rsidR="00C03005" w:rsidRPr="003817B5" w:rsidRDefault="00C03005" w:rsidP="009C26D5">
      <w:pPr>
        <w:pStyle w:val="Default"/>
        <w:spacing w:line="288" w:lineRule="auto"/>
        <w:jc w:val="both"/>
        <w:rPr>
          <w:bCs/>
          <w:sz w:val="22"/>
          <w:szCs w:val="22"/>
        </w:rPr>
      </w:pPr>
      <w:r w:rsidRPr="003817B5">
        <w:rPr>
          <w:sz w:val="22"/>
          <w:szCs w:val="22"/>
        </w:rPr>
        <w:t>The first field of interest is the evaluation of the influence of the main impurities and crystallo</w:t>
      </w:r>
      <w:r>
        <w:rPr>
          <w:sz w:val="22"/>
          <w:szCs w:val="22"/>
        </w:rPr>
        <w:softHyphen/>
      </w:r>
      <w:r w:rsidRPr="003817B5">
        <w:rPr>
          <w:sz w:val="22"/>
          <w:szCs w:val="22"/>
        </w:rPr>
        <w:t xml:space="preserve">graphic defects on material characteristics and the cell efficiency for advanced crystallization techniques like large mono-like ingot growth and various Czochralski (Cz) technologies. Related aspects are to increase the sizes of the crystallized materials and the influence of different doping species for p- or n-doped material and the optimization of the processes with respect to yield. In order to have high sensitivity and comparability, a limited number of advanced industrial high-efficiency manufacturing cell processes will be used as an evaluation tool. The second field of interest is wafering. It has been demonstrated by using advanced equipment and adapted wires that it is possible to cut substrates as thin as 80 micron. The envisaged projects would aim at the </w:t>
      </w:r>
      <w:r w:rsidRPr="003817B5">
        <w:rPr>
          <w:sz w:val="22"/>
          <w:szCs w:val="22"/>
        </w:rPr>
        <w:lastRenderedPageBreak/>
        <w:t>fast evaluation and development of dedicated equipment to do fast evaluation of thin wafers in terms of microcracks, lifetime and wafer strength, and to correlate this with the details of the wafering process (new types of wires and slurries, ...). The outcome of these projects should aim at an industrial process with 80-100 micron wafer and a yield of 95 %.</w:t>
      </w:r>
    </w:p>
    <w:p w:rsidR="00C03005" w:rsidRPr="003817B5" w:rsidRDefault="00C03005" w:rsidP="009C26D5">
      <w:pPr>
        <w:spacing w:line="288" w:lineRule="auto"/>
        <w:jc w:val="both"/>
        <w:rPr>
          <w:rFonts w:ascii="Arial" w:hAnsi="Arial"/>
          <w:b/>
          <w:lang w:val="en-GB"/>
        </w:rPr>
      </w:pPr>
    </w:p>
    <w:p w:rsidR="00C03005" w:rsidRPr="00C41A2B" w:rsidRDefault="00C03005" w:rsidP="009C26D5">
      <w:pPr>
        <w:spacing w:line="288" w:lineRule="auto"/>
        <w:jc w:val="both"/>
        <w:rPr>
          <w:rFonts w:ascii="Arial" w:hAnsi="Arial"/>
          <w:b/>
          <w:lang w:val="en-GB"/>
        </w:rPr>
      </w:pPr>
      <w:r w:rsidRPr="00C41A2B">
        <w:rPr>
          <w:rFonts w:ascii="Arial" w:hAnsi="Arial"/>
          <w:b/>
          <w:lang w:val="en-GB"/>
        </w:rPr>
        <w:t xml:space="preserve">Topics for SOLAR-ERA.NET transnational call </w:t>
      </w:r>
      <w:r>
        <w:rPr>
          <w:rFonts w:ascii="Arial" w:hAnsi="Arial"/>
          <w:b/>
          <w:lang w:val="en-GB"/>
        </w:rPr>
        <w:t>CSP2</w:t>
      </w:r>
    </w:p>
    <w:p w:rsidR="00C03005" w:rsidRPr="00C41A2B" w:rsidRDefault="00C03005" w:rsidP="009C26D5">
      <w:pPr>
        <w:pStyle w:val="Default"/>
        <w:spacing w:line="288" w:lineRule="auto"/>
        <w:jc w:val="both"/>
        <w:rPr>
          <w:bCs/>
          <w:sz w:val="22"/>
          <w:szCs w:val="22"/>
        </w:rPr>
      </w:pPr>
    </w:p>
    <w:p w:rsidR="00C03005" w:rsidRPr="00C41A2B" w:rsidRDefault="00C03005" w:rsidP="009C26D5">
      <w:pPr>
        <w:pStyle w:val="Default"/>
        <w:spacing w:line="288" w:lineRule="auto"/>
        <w:jc w:val="both"/>
        <w:rPr>
          <w:bCs/>
          <w:sz w:val="22"/>
          <w:szCs w:val="22"/>
          <w:lang w:eastAsia="de-CH"/>
        </w:rPr>
      </w:pPr>
      <w:r>
        <w:rPr>
          <w:bCs/>
          <w:sz w:val="22"/>
          <w:szCs w:val="22"/>
          <w:u w:val="single"/>
          <w:lang w:eastAsia="de-CH"/>
        </w:rPr>
        <w:t>CSP2</w:t>
      </w:r>
      <w:r w:rsidRPr="00C41A2B">
        <w:rPr>
          <w:bCs/>
          <w:sz w:val="22"/>
          <w:szCs w:val="22"/>
          <w:u w:val="single"/>
          <w:lang w:eastAsia="de-CH"/>
        </w:rPr>
        <w:t>.1 Cost reduction and efficiency increase in components</w:t>
      </w:r>
      <w:r w:rsidRPr="00C41A2B">
        <w:rPr>
          <w:bCs/>
          <w:sz w:val="22"/>
          <w:szCs w:val="22"/>
          <w:lang w:eastAsia="de-CH"/>
        </w:rPr>
        <w:t xml:space="preserve">: </w:t>
      </w:r>
    </w:p>
    <w:p w:rsidR="00C03005" w:rsidRPr="00C41A2B" w:rsidRDefault="00C03005" w:rsidP="009C26D5">
      <w:pPr>
        <w:pStyle w:val="Default"/>
        <w:spacing w:line="288" w:lineRule="auto"/>
        <w:jc w:val="both"/>
        <w:rPr>
          <w:sz w:val="22"/>
          <w:szCs w:val="22"/>
          <w:lang w:eastAsia="de-CH"/>
        </w:rPr>
      </w:pPr>
      <w:r w:rsidRPr="00C41A2B">
        <w:rPr>
          <w:sz w:val="22"/>
          <w:szCs w:val="22"/>
        </w:rPr>
        <w:t>Innovative actions for cost reduction could be related to low cost structures, low cost reliable joints, new absorber tube manufacturing, new mirrors and other innovations in key compo</w:t>
      </w:r>
      <w:r>
        <w:rPr>
          <w:sz w:val="22"/>
          <w:szCs w:val="22"/>
        </w:rPr>
        <w:softHyphen/>
      </w:r>
      <w:r w:rsidRPr="00C41A2B">
        <w:rPr>
          <w:sz w:val="22"/>
          <w:szCs w:val="22"/>
        </w:rPr>
        <w:t>nents. Mirrors with higher reflectivity, new absorber tubes characteristics, advanced solar receivers and an improvement in the general layout of the plant will maximize the electricity produced, and hence increase the overall efficiency of the system. These efforts not only apply to the project itself but also to O&amp;M routines. For example, new developments in mirror cleaning procedures present an obvious opportunity to increase the production of the plant.</w:t>
      </w:r>
    </w:p>
    <w:p w:rsidR="00C03005" w:rsidRPr="00C41A2B" w:rsidRDefault="00C03005" w:rsidP="009C26D5">
      <w:pPr>
        <w:pStyle w:val="Default"/>
        <w:spacing w:line="288" w:lineRule="auto"/>
        <w:jc w:val="both"/>
        <w:rPr>
          <w:bCs/>
          <w:sz w:val="22"/>
          <w:szCs w:val="22"/>
        </w:rPr>
      </w:pPr>
    </w:p>
    <w:p w:rsidR="00C03005" w:rsidRPr="00C41A2B" w:rsidRDefault="00C03005" w:rsidP="009C26D5">
      <w:pPr>
        <w:pStyle w:val="Default"/>
        <w:spacing w:line="288" w:lineRule="auto"/>
        <w:jc w:val="both"/>
        <w:rPr>
          <w:bCs/>
          <w:sz w:val="22"/>
          <w:szCs w:val="22"/>
        </w:rPr>
      </w:pPr>
      <w:r>
        <w:rPr>
          <w:bCs/>
          <w:sz w:val="22"/>
          <w:szCs w:val="22"/>
          <w:u w:val="single"/>
        </w:rPr>
        <w:t>CSP2</w:t>
      </w:r>
      <w:r w:rsidRPr="00C41A2B">
        <w:rPr>
          <w:bCs/>
          <w:sz w:val="22"/>
          <w:szCs w:val="22"/>
          <w:u w:val="single"/>
        </w:rPr>
        <w:t>.2 Dispatchability through storage and hybridisation with conventional or renewable sources</w:t>
      </w:r>
      <w:r w:rsidRPr="00C41A2B">
        <w:rPr>
          <w:bCs/>
          <w:sz w:val="22"/>
          <w:szCs w:val="22"/>
        </w:rPr>
        <w:t xml:space="preserve">: </w:t>
      </w:r>
    </w:p>
    <w:p w:rsidR="00C03005" w:rsidRPr="00E135EA" w:rsidRDefault="00C03005" w:rsidP="009C26D5">
      <w:pPr>
        <w:pStyle w:val="Default"/>
        <w:spacing w:line="288" w:lineRule="auto"/>
        <w:jc w:val="both"/>
        <w:rPr>
          <w:sz w:val="22"/>
          <w:szCs w:val="22"/>
          <w:lang w:eastAsia="de-CH"/>
        </w:rPr>
      </w:pPr>
      <w:r>
        <w:rPr>
          <w:sz w:val="22"/>
          <w:szCs w:val="22"/>
          <w:lang w:eastAsia="de-CH"/>
        </w:rPr>
        <w:t>On one hand, i</w:t>
      </w:r>
      <w:r w:rsidRPr="00C41A2B">
        <w:rPr>
          <w:sz w:val="22"/>
          <w:szCs w:val="22"/>
          <w:lang w:eastAsia="de-CH"/>
        </w:rPr>
        <w:t>mprovements shall be achieved through</w:t>
      </w:r>
      <w:r>
        <w:rPr>
          <w:sz w:val="22"/>
          <w:szCs w:val="22"/>
          <w:lang w:eastAsia="de-CH"/>
        </w:rPr>
        <w:t xml:space="preserve"> </w:t>
      </w:r>
      <w:r w:rsidRPr="00C41A2B">
        <w:rPr>
          <w:sz w:val="22"/>
          <w:szCs w:val="22"/>
          <w:lang w:eastAsia="de-CH"/>
        </w:rPr>
        <w:t>hybridisation, i.e. bio</w:t>
      </w:r>
      <w:r w:rsidRPr="00C41A2B">
        <w:rPr>
          <w:sz w:val="22"/>
          <w:szCs w:val="22"/>
          <w:lang w:eastAsia="de-CH"/>
        </w:rPr>
        <w:softHyphen/>
        <w:t xml:space="preserve">mass firing in auxiliary burners, pilot demonstration on solar/biomass and solar / natural gas or solar integration tests into existing fossil fuelled plants and, on the other hand, through new design storage tanks/systems. </w:t>
      </w:r>
    </w:p>
    <w:p w:rsidR="00C03005" w:rsidRDefault="00C03005" w:rsidP="009C26D5">
      <w:pPr>
        <w:pStyle w:val="Listenabsatz"/>
        <w:spacing w:line="288" w:lineRule="auto"/>
        <w:ind w:left="0"/>
        <w:jc w:val="both"/>
        <w:rPr>
          <w:rFonts w:ascii="Arial" w:hAnsi="Arial" w:cs="Arial"/>
          <w:bCs/>
          <w:sz w:val="22"/>
          <w:szCs w:val="22"/>
          <w:u w:val="single"/>
          <w:lang w:val="en-GB"/>
        </w:rPr>
      </w:pPr>
    </w:p>
    <w:p w:rsidR="00C03005" w:rsidRPr="00C41A2B" w:rsidRDefault="00C03005" w:rsidP="009C26D5">
      <w:pPr>
        <w:pStyle w:val="Listenabsatz"/>
        <w:spacing w:line="288" w:lineRule="auto"/>
        <w:ind w:left="0"/>
        <w:jc w:val="both"/>
        <w:rPr>
          <w:rFonts w:ascii="Arial" w:hAnsi="Arial" w:cs="Arial"/>
          <w:bCs/>
          <w:sz w:val="22"/>
          <w:szCs w:val="22"/>
          <w:lang w:val="en-GB"/>
        </w:rPr>
      </w:pPr>
      <w:r>
        <w:rPr>
          <w:rFonts w:ascii="Arial" w:hAnsi="Arial" w:cs="Arial"/>
          <w:bCs/>
          <w:sz w:val="22"/>
          <w:szCs w:val="22"/>
          <w:u w:val="single"/>
          <w:lang w:val="en-GB"/>
        </w:rPr>
        <w:t>CSP2.3 New fluids for CSP</w:t>
      </w:r>
      <w:r w:rsidRPr="00C41A2B">
        <w:rPr>
          <w:rFonts w:ascii="Arial" w:hAnsi="Arial" w:cs="Arial"/>
          <w:bCs/>
          <w:sz w:val="22"/>
          <w:szCs w:val="22"/>
          <w:u w:val="single"/>
          <w:lang w:val="en-GB"/>
        </w:rPr>
        <w:t xml:space="preserve"> plants</w:t>
      </w:r>
      <w:r w:rsidRPr="00C41A2B">
        <w:rPr>
          <w:rFonts w:ascii="Arial" w:hAnsi="Arial" w:cs="Arial"/>
          <w:bCs/>
          <w:sz w:val="22"/>
          <w:szCs w:val="22"/>
          <w:lang w:val="en-GB"/>
        </w:rPr>
        <w:t xml:space="preserve">: </w:t>
      </w:r>
    </w:p>
    <w:p w:rsidR="00C03005" w:rsidRDefault="00C03005" w:rsidP="009C26D5">
      <w:pPr>
        <w:pStyle w:val="Listenabsatz"/>
        <w:spacing w:line="288" w:lineRule="auto"/>
        <w:ind w:left="0"/>
        <w:jc w:val="both"/>
        <w:rPr>
          <w:rFonts w:ascii="Arial" w:hAnsi="Arial" w:cs="Arial"/>
          <w:sz w:val="22"/>
          <w:szCs w:val="22"/>
          <w:lang w:val="en-GB"/>
        </w:rPr>
      </w:pPr>
      <w:r w:rsidRPr="00C41A2B">
        <w:rPr>
          <w:rFonts w:ascii="Arial" w:hAnsi="Arial" w:cs="Arial"/>
          <w:sz w:val="22"/>
          <w:szCs w:val="22"/>
          <w:lang w:val="en-GB"/>
        </w:rPr>
        <w:t>New transfer fluids shall be designed to reduce the freezing point and to increase the maximum temperature without chemical degradation. Besides this, innovation in less environmentally hazardous oils would be a step forward towards more sustainable plant</w:t>
      </w:r>
      <w:r>
        <w:rPr>
          <w:rFonts w:ascii="Arial" w:hAnsi="Arial" w:cs="Arial"/>
          <w:sz w:val="22"/>
          <w:szCs w:val="22"/>
          <w:lang w:val="en-GB"/>
        </w:rPr>
        <w:t>s</w:t>
      </w:r>
      <w:r w:rsidRPr="00C41A2B">
        <w:rPr>
          <w:rFonts w:ascii="Arial" w:hAnsi="Arial" w:cs="Arial"/>
          <w:sz w:val="22"/>
          <w:szCs w:val="22"/>
          <w:lang w:val="en-GB"/>
        </w:rPr>
        <w:t xml:space="preserve">. Also, molten salts for power plants with thermal storage should be improved. To achieve such improvements, research must be carried out not only </w:t>
      </w:r>
      <w:r>
        <w:rPr>
          <w:rFonts w:ascii="Arial" w:hAnsi="Arial" w:cs="Arial"/>
          <w:sz w:val="22"/>
          <w:szCs w:val="22"/>
          <w:lang w:val="en-GB"/>
        </w:rPr>
        <w:t>o</w:t>
      </w:r>
      <w:r w:rsidRPr="00C41A2B">
        <w:rPr>
          <w:rFonts w:ascii="Arial" w:hAnsi="Arial" w:cs="Arial"/>
          <w:sz w:val="22"/>
          <w:szCs w:val="22"/>
          <w:lang w:val="en-GB"/>
        </w:rPr>
        <w:t xml:space="preserve">n the fluids but also </w:t>
      </w:r>
      <w:r>
        <w:rPr>
          <w:rFonts w:ascii="Arial" w:hAnsi="Arial" w:cs="Arial"/>
          <w:sz w:val="22"/>
          <w:szCs w:val="22"/>
          <w:lang w:val="en-GB"/>
        </w:rPr>
        <w:t>o</w:t>
      </w:r>
      <w:r w:rsidRPr="00C41A2B">
        <w:rPr>
          <w:rFonts w:ascii="Arial" w:hAnsi="Arial" w:cs="Arial"/>
          <w:sz w:val="22"/>
          <w:szCs w:val="22"/>
          <w:lang w:val="en-GB"/>
        </w:rPr>
        <w:t>n the materials (solar receivers, pipes, pumps, etc.) in contact with the fluid.</w:t>
      </w:r>
    </w:p>
    <w:p w:rsidR="00C03005" w:rsidRDefault="00C03005" w:rsidP="009C26D5">
      <w:pPr>
        <w:pStyle w:val="Listenabsatz"/>
        <w:spacing w:line="288" w:lineRule="auto"/>
        <w:ind w:left="0"/>
        <w:jc w:val="both"/>
        <w:rPr>
          <w:rFonts w:ascii="Arial" w:hAnsi="Arial" w:cs="Arial"/>
          <w:sz w:val="22"/>
          <w:szCs w:val="22"/>
          <w:lang w:val="en-GB"/>
        </w:rPr>
      </w:pPr>
    </w:p>
    <w:p w:rsidR="00C03005" w:rsidRPr="007C47B4" w:rsidRDefault="00C03005" w:rsidP="009C26D5">
      <w:pPr>
        <w:pStyle w:val="Listenabsatz"/>
        <w:spacing w:line="288" w:lineRule="auto"/>
        <w:ind w:left="0"/>
        <w:jc w:val="both"/>
        <w:rPr>
          <w:rFonts w:ascii="Arial" w:hAnsi="Arial" w:cs="Arial"/>
          <w:sz w:val="22"/>
          <w:szCs w:val="22"/>
          <w:u w:val="single"/>
          <w:lang w:val="en-GB"/>
        </w:rPr>
      </w:pPr>
      <w:r w:rsidRPr="007C47B4">
        <w:rPr>
          <w:rFonts w:ascii="Arial" w:hAnsi="Arial" w:cs="Arial"/>
          <w:sz w:val="22"/>
          <w:szCs w:val="22"/>
          <w:u w:val="single"/>
          <w:lang w:val="en-GB"/>
        </w:rPr>
        <w:t>CSP2.4 Innovative thermodynamic cycles</w:t>
      </w:r>
      <w:r w:rsidRPr="002E70BA">
        <w:rPr>
          <w:rFonts w:ascii="Arial" w:hAnsi="Arial" w:cs="Arial"/>
          <w:sz w:val="22"/>
          <w:szCs w:val="22"/>
          <w:lang w:val="en-GB"/>
        </w:rPr>
        <w:t>:</w:t>
      </w:r>
    </w:p>
    <w:p w:rsidR="00C03005" w:rsidRPr="00C41A2B" w:rsidRDefault="00C03005" w:rsidP="009C26D5">
      <w:pPr>
        <w:pStyle w:val="Listenabsatz"/>
        <w:spacing w:line="288" w:lineRule="auto"/>
        <w:ind w:left="0"/>
        <w:jc w:val="both"/>
        <w:rPr>
          <w:rFonts w:ascii="Arial" w:hAnsi="Arial" w:cs="Arial"/>
          <w:sz w:val="22"/>
          <w:szCs w:val="22"/>
          <w:lang w:val="en-GB"/>
        </w:rPr>
      </w:pPr>
      <w:r>
        <w:rPr>
          <w:rFonts w:ascii="Arial" w:hAnsi="Arial" w:cs="Arial"/>
          <w:sz w:val="22"/>
          <w:szCs w:val="22"/>
          <w:lang w:val="en-GB"/>
        </w:rPr>
        <w:t>Using other cycles such as Brayton or Stirling cycles may provide significant advantages in future plant designs.</w:t>
      </w:r>
    </w:p>
    <w:p w:rsidR="00C03005" w:rsidRDefault="00C03005" w:rsidP="009C26D5">
      <w:pPr>
        <w:autoSpaceDE w:val="0"/>
        <w:autoSpaceDN w:val="0"/>
        <w:adjustRightInd w:val="0"/>
        <w:spacing w:line="312" w:lineRule="auto"/>
        <w:jc w:val="both"/>
        <w:rPr>
          <w:rFonts w:ascii="Arial" w:hAnsi="Arial"/>
          <w:b/>
          <w:color w:val="333399"/>
          <w:lang w:val="en-GB"/>
        </w:rPr>
      </w:pPr>
    </w:p>
    <w:p w:rsidR="00C03005" w:rsidRPr="00C41A2B" w:rsidRDefault="00C03005" w:rsidP="009C26D5">
      <w:pPr>
        <w:autoSpaceDE w:val="0"/>
        <w:autoSpaceDN w:val="0"/>
        <w:adjustRightInd w:val="0"/>
        <w:spacing w:line="312" w:lineRule="auto"/>
        <w:jc w:val="both"/>
        <w:rPr>
          <w:rFonts w:ascii="Arial" w:hAnsi="Arial"/>
          <w:b/>
          <w:bCs/>
          <w:iCs/>
          <w:color w:val="000000"/>
          <w:lang w:val="en-GB"/>
        </w:rPr>
      </w:pPr>
      <w:r w:rsidRPr="00C41A2B">
        <w:rPr>
          <w:rFonts w:ascii="Arial" w:hAnsi="Arial"/>
          <w:b/>
          <w:color w:val="333399"/>
          <w:lang w:val="en-GB"/>
        </w:rPr>
        <w:t>3.4 Funding Rules</w:t>
      </w:r>
    </w:p>
    <w:p w:rsidR="00C03005" w:rsidRPr="00C41A2B" w:rsidRDefault="00C03005" w:rsidP="009C26D5">
      <w:pPr>
        <w:autoSpaceDE w:val="0"/>
        <w:autoSpaceDN w:val="0"/>
        <w:adjustRightInd w:val="0"/>
        <w:spacing w:line="288" w:lineRule="auto"/>
        <w:jc w:val="both"/>
        <w:rPr>
          <w:rFonts w:ascii="Arial" w:hAnsi="Arial"/>
          <w:color w:val="000000"/>
          <w:lang w:val="en-GB"/>
        </w:rPr>
      </w:pPr>
    </w:p>
    <w:p w:rsidR="00C03005" w:rsidRPr="00C41A2B" w:rsidRDefault="00C03005" w:rsidP="009C26D5">
      <w:pPr>
        <w:autoSpaceDE w:val="0"/>
        <w:autoSpaceDN w:val="0"/>
        <w:adjustRightInd w:val="0"/>
        <w:spacing w:line="288" w:lineRule="auto"/>
        <w:jc w:val="both"/>
        <w:rPr>
          <w:rFonts w:ascii="Arial" w:hAnsi="Arial"/>
          <w:color w:val="000000"/>
          <w:lang w:val="en-GB"/>
        </w:rPr>
      </w:pPr>
      <w:r w:rsidRPr="00C41A2B">
        <w:rPr>
          <w:rFonts w:ascii="Arial" w:hAnsi="Arial"/>
          <w:color w:val="000000"/>
          <w:lang w:val="en-GB"/>
        </w:rPr>
        <w:t xml:space="preserve">Within these </w:t>
      </w:r>
      <w:r w:rsidRPr="00C41A2B">
        <w:rPr>
          <w:rFonts w:ascii="Arial" w:hAnsi="Arial"/>
          <w:lang w:val="en-GB"/>
        </w:rPr>
        <w:t xml:space="preserve">SOLAR-ERA.NET transnational calls </w:t>
      </w:r>
      <w:r>
        <w:rPr>
          <w:rFonts w:ascii="Arial" w:hAnsi="Arial"/>
          <w:lang w:val="en-GB"/>
        </w:rPr>
        <w:t>PV2</w:t>
      </w:r>
      <w:r w:rsidRPr="00C41A2B">
        <w:rPr>
          <w:rFonts w:ascii="Arial" w:hAnsi="Arial"/>
          <w:lang w:val="en-GB"/>
        </w:rPr>
        <w:t xml:space="preserve"> and </w:t>
      </w:r>
      <w:r>
        <w:rPr>
          <w:rFonts w:ascii="Arial" w:hAnsi="Arial"/>
          <w:lang w:val="en-GB"/>
        </w:rPr>
        <w:t>CSP2</w:t>
      </w:r>
      <w:r w:rsidRPr="00C41A2B">
        <w:rPr>
          <w:rFonts w:ascii="Arial" w:hAnsi="Arial"/>
          <w:color w:val="000000"/>
          <w:lang w:val="en-GB"/>
        </w:rPr>
        <w:t xml:space="preserve">, the funding rules of the national / regional agencies apply. </w:t>
      </w:r>
      <w:r w:rsidRPr="00C41A2B">
        <w:rPr>
          <w:rFonts w:ascii="Arial" w:hAnsi="Arial"/>
          <w:bCs/>
          <w:color w:val="000000"/>
          <w:lang w:val="en-GB"/>
        </w:rPr>
        <w:t>Prior to submitting a preproposal</w:t>
      </w:r>
      <w:r>
        <w:rPr>
          <w:rFonts w:ascii="Arial" w:hAnsi="Arial"/>
          <w:bCs/>
          <w:color w:val="000000"/>
          <w:lang w:val="en-GB"/>
        </w:rPr>
        <w:t>,</w:t>
      </w:r>
      <w:r w:rsidRPr="00C41A2B">
        <w:rPr>
          <w:rFonts w:ascii="Arial" w:hAnsi="Arial"/>
          <w:bCs/>
          <w:color w:val="000000"/>
          <w:lang w:val="en-GB"/>
        </w:rPr>
        <w:t xml:space="preserve"> all project partners seeking funds have to contact their funding agency / contact point.</w:t>
      </w:r>
      <w:r w:rsidRPr="00C41A2B">
        <w:rPr>
          <w:rFonts w:ascii="Arial" w:hAnsi="Arial"/>
          <w:color w:val="000000"/>
          <w:lang w:val="en-GB"/>
        </w:rPr>
        <w:t xml:space="preserve"> </w:t>
      </w:r>
    </w:p>
    <w:p w:rsidR="00C03005" w:rsidRPr="00C41A2B" w:rsidRDefault="00C03005" w:rsidP="009C26D5">
      <w:pPr>
        <w:autoSpaceDE w:val="0"/>
        <w:autoSpaceDN w:val="0"/>
        <w:adjustRightInd w:val="0"/>
        <w:spacing w:line="288" w:lineRule="auto"/>
        <w:jc w:val="both"/>
        <w:rPr>
          <w:rFonts w:ascii="Arial" w:hAnsi="Arial"/>
          <w:color w:val="000000"/>
          <w:lang w:val="en-GB"/>
        </w:rPr>
      </w:pPr>
      <w:r w:rsidRPr="00C41A2B">
        <w:rPr>
          <w:rFonts w:ascii="Arial" w:hAnsi="Arial"/>
          <w:color w:val="000000"/>
          <w:lang w:val="en-GB"/>
        </w:rPr>
        <w:t>The level of funding available will be determined by the rules of the relevant funding agency. Information about the specific funding rules and applicable topics will be provided via the person in charge of the respective national / regional agencies (see Table 1). Some relevant information is provided in Section 6 of these guidelines.</w:t>
      </w:r>
    </w:p>
    <w:p w:rsidR="00C03005" w:rsidRPr="00C41A2B" w:rsidRDefault="00C03005" w:rsidP="009C26D5">
      <w:pPr>
        <w:autoSpaceDE w:val="0"/>
        <w:autoSpaceDN w:val="0"/>
        <w:adjustRightInd w:val="0"/>
        <w:spacing w:line="288" w:lineRule="auto"/>
        <w:jc w:val="both"/>
        <w:outlineLvl w:val="0"/>
        <w:rPr>
          <w:rFonts w:ascii="Arial" w:hAnsi="Arial"/>
          <w:color w:val="000000"/>
          <w:lang w:val="en-GB"/>
        </w:rPr>
      </w:pPr>
      <w:r w:rsidRPr="00C41A2B">
        <w:rPr>
          <w:rFonts w:ascii="Arial" w:hAnsi="Arial"/>
          <w:color w:val="000000"/>
          <w:lang w:val="en-GB"/>
        </w:rPr>
        <w:t>Each project partner will receive funds from his / her national or regional agency. No common source of funds (“common pot”) will be provided with respect to these calls.</w:t>
      </w:r>
    </w:p>
    <w:p w:rsidR="00C03005" w:rsidRPr="00C41A2B" w:rsidRDefault="00C03005" w:rsidP="009C26D5">
      <w:pPr>
        <w:autoSpaceDE w:val="0"/>
        <w:autoSpaceDN w:val="0"/>
        <w:adjustRightInd w:val="0"/>
        <w:spacing w:line="288" w:lineRule="auto"/>
        <w:jc w:val="both"/>
        <w:rPr>
          <w:rFonts w:ascii="Arial" w:hAnsi="Arial"/>
          <w:color w:val="000000"/>
          <w:lang w:val="en-GB"/>
        </w:rPr>
      </w:pPr>
      <w:r w:rsidRPr="00C41A2B">
        <w:rPr>
          <w:rFonts w:ascii="Arial" w:hAnsi="Arial"/>
          <w:color w:val="000000"/>
          <w:lang w:val="en-GB"/>
        </w:rPr>
        <w:lastRenderedPageBreak/>
        <w:t>Each project partner will be responsible for the preparation and submission of all necessary reports required by their funding agency in order to obtain funding in full accordance with national / regional rules.</w:t>
      </w:r>
    </w:p>
    <w:p w:rsidR="00C03005" w:rsidRPr="00C41A2B" w:rsidRDefault="00C03005" w:rsidP="009C26D5">
      <w:pPr>
        <w:autoSpaceDE w:val="0"/>
        <w:autoSpaceDN w:val="0"/>
        <w:adjustRightInd w:val="0"/>
        <w:spacing w:line="288" w:lineRule="auto"/>
        <w:jc w:val="both"/>
        <w:rPr>
          <w:rFonts w:ascii="Arial" w:hAnsi="Arial"/>
          <w:b/>
          <w:bCs/>
          <w:iCs/>
          <w:color w:val="000000"/>
          <w:lang w:val="en-GB"/>
        </w:rPr>
      </w:pPr>
    </w:p>
    <w:p w:rsidR="00C03005" w:rsidRPr="00C41A2B" w:rsidRDefault="00C03005" w:rsidP="009C26D5">
      <w:pPr>
        <w:autoSpaceDE w:val="0"/>
        <w:autoSpaceDN w:val="0"/>
        <w:adjustRightInd w:val="0"/>
        <w:spacing w:line="312" w:lineRule="auto"/>
        <w:jc w:val="both"/>
        <w:rPr>
          <w:rFonts w:ascii="Arial" w:hAnsi="Arial"/>
          <w:b/>
          <w:bCs/>
          <w:iCs/>
          <w:color w:val="000000"/>
          <w:lang w:val="en-GB"/>
        </w:rPr>
      </w:pPr>
      <w:r w:rsidRPr="00C41A2B">
        <w:rPr>
          <w:rFonts w:ascii="Arial" w:hAnsi="Arial"/>
          <w:b/>
          <w:color w:val="333399"/>
          <w:lang w:val="en-GB"/>
        </w:rPr>
        <w:t>3.5 Eligibility Issues</w:t>
      </w:r>
    </w:p>
    <w:p w:rsidR="00C03005" w:rsidRPr="00C41A2B" w:rsidRDefault="00C03005" w:rsidP="009C26D5">
      <w:pPr>
        <w:autoSpaceDE w:val="0"/>
        <w:autoSpaceDN w:val="0"/>
        <w:adjustRightInd w:val="0"/>
        <w:spacing w:line="312" w:lineRule="auto"/>
        <w:jc w:val="both"/>
        <w:rPr>
          <w:rFonts w:ascii="Arial" w:hAnsi="Arial"/>
          <w:color w:val="000000"/>
          <w:lang w:val="en-GB"/>
        </w:rPr>
      </w:pPr>
    </w:p>
    <w:p w:rsidR="00C03005" w:rsidRPr="00C41A2B" w:rsidRDefault="00C03005" w:rsidP="009C26D5">
      <w:pPr>
        <w:autoSpaceDE w:val="0"/>
        <w:autoSpaceDN w:val="0"/>
        <w:adjustRightInd w:val="0"/>
        <w:spacing w:line="312" w:lineRule="auto"/>
        <w:jc w:val="both"/>
        <w:rPr>
          <w:rFonts w:ascii="Arial" w:hAnsi="Arial"/>
          <w:color w:val="000000"/>
          <w:lang w:val="en-GB"/>
        </w:rPr>
      </w:pPr>
      <w:r w:rsidRPr="00C41A2B">
        <w:rPr>
          <w:rFonts w:ascii="Arial" w:hAnsi="Arial"/>
          <w:color w:val="000000"/>
          <w:lang w:val="en-GB"/>
        </w:rPr>
        <w:t>Different eligibility aspects have to be considered:</w:t>
      </w:r>
    </w:p>
    <w:p w:rsidR="00C03005" w:rsidRPr="00C41A2B" w:rsidRDefault="00C03005" w:rsidP="0036052D">
      <w:pPr>
        <w:numPr>
          <w:ilvl w:val="0"/>
          <w:numId w:val="25"/>
        </w:numPr>
        <w:autoSpaceDE w:val="0"/>
        <w:autoSpaceDN w:val="0"/>
        <w:adjustRightInd w:val="0"/>
        <w:spacing w:line="288" w:lineRule="auto"/>
        <w:ind w:left="284" w:hanging="284"/>
        <w:jc w:val="both"/>
        <w:rPr>
          <w:rFonts w:ascii="Arial" w:hAnsi="Arial"/>
          <w:color w:val="000000"/>
          <w:lang w:val="en-GB"/>
        </w:rPr>
      </w:pPr>
      <w:r w:rsidRPr="00C41A2B">
        <w:rPr>
          <w:rFonts w:ascii="Arial" w:hAnsi="Arial"/>
          <w:color w:val="000000"/>
          <w:lang w:val="en-GB"/>
        </w:rPr>
        <w:t xml:space="preserve">Eligible consortia shall consist of a minimum of 2 partners from 2 different countries (or regions in different countries) participating in the respective </w:t>
      </w:r>
      <w:r w:rsidRPr="00C41A2B">
        <w:rPr>
          <w:rFonts w:ascii="Arial" w:hAnsi="Arial"/>
          <w:lang w:val="en-GB"/>
        </w:rPr>
        <w:t>SOLAR-ERA.NET transnational call</w:t>
      </w:r>
      <w:r w:rsidRPr="00C41A2B">
        <w:rPr>
          <w:rFonts w:ascii="Arial" w:hAnsi="Arial"/>
          <w:color w:val="000000"/>
          <w:lang w:val="en-GB"/>
        </w:rPr>
        <w:t xml:space="preserve">. </w:t>
      </w:r>
      <w:r>
        <w:rPr>
          <w:rFonts w:ascii="Arial" w:hAnsi="Arial"/>
          <w:color w:val="000000"/>
          <w:lang w:val="en-GB"/>
        </w:rPr>
        <w:t xml:space="preserve">At least one partner in the consortium must be from industry. </w:t>
      </w:r>
      <w:r w:rsidRPr="00C41A2B">
        <w:rPr>
          <w:rFonts w:ascii="Arial" w:hAnsi="Arial"/>
          <w:color w:val="000000"/>
          <w:lang w:val="en-GB"/>
        </w:rPr>
        <w:t>The project consortia may involve as many partners as necessary</w:t>
      </w:r>
      <w:r>
        <w:rPr>
          <w:rFonts w:ascii="Arial" w:hAnsi="Arial"/>
          <w:color w:val="000000"/>
          <w:lang w:val="en-GB"/>
        </w:rPr>
        <w:t xml:space="preserve"> to successfully deliver the project</w:t>
      </w:r>
      <w:r w:rsidRPr="00C41A2B">
        <w:rPr>
          <w:rFonts w:ascii="Arial" w:hAnsi="Arial"/>
          <w:color w:val="000000"/>
          <w:lang w:val="en-GB"/>
        </w:rPr>
        <w:t>.</w:t>
      </w:r>
    </w:p>
    <w:p w:rsidR="00C03005" w:rsidRPr="00C41A2B" w:rsidRDefault="00C03005" w:rsidP="0036052D">
      <w:pPr>
        <w:numPr>
          <w:ilvl w:val="0"/>
          <w:numId w:val="25"/>
        </w:numPr>
        <w:autoSpaceDE w:val="0"/>
        <w:autoSpaceDN w:val="0"/>
        <w:adjustRightInd w:val="0"/>
        <w:spacing w:line="288" w:lineRule="auto"/>
        <w:ind w:left="284" w:hanging="284"/>
        <w:jc w:val="both"/>
        <w:rPr>
          <w:rFonts w:ascii="Arial" w:hAnsi="Arial"/>
          <w:color w:val="000000"/>
          <w:lang w:val="en-GB"/>
        </w:rPr>
      </w:pPr>
      <w:r w:rsidRPr="00C41A2B">
        <w:rPr>
          <w:rFonts w:ascii="Arial" w:hAnsi="Arial"/>
          <w:color w:val="000000"/>
          <w:lang w:val="en-GB"/>
        </w:rPr>
        <w:t>Applicants have to fulfil eligibility criteria of their respective national / regional programme / funding organisation</w:t>
      </w:r>
      <w:r>
        <w:rPr>
          <w:rFonts w:ascii="Arial" w:hAnsi="Arial"/>
          <w:color w:val="000000"/>
          <w:lang w:val="en-GB"/>
        </w:rPr>
        <w:t xml:space="preserve"> and should contact their national/regional agency as early as possible in the process to understand if their project is within scope/eligible</w:t>
      </w:r>
      <w:r w:rsidRPr="00C41A2B">
        <w:rPr>
          <w:rFonts w:ascii="Arial" w:hAnsi="Arial"/>
          <w:color w:val="000000"/>
          <w:lang w:val="en-GB"/>
        </w:rPr>
        <w:t>.</w:t>
      </w:r>
    </w:p>
    <w:p w:rsidR="00C03005" w:rsidRPr="00C41A2B" w:rsidRDefault="00C03005" w:rsidP="0036052D">
      <w:pPr>
        <w:numPr>
          <w:ilvl w:val="0"/>
          <w:numId w:val="25"/>
        </w:numPr>
        <w:autoSpaceDE w:val="0"/>
        <w:autoSpaceDN w:val="0"/>
        <w:adjustRightInd w:val="0"/>
        <w:spacing w:line="288" w:lineRule="auto"/>
        <w:ind w:left="284" w:hanging="284"/>
        <w:jc w:val="both"/>
        <w:rPr>
          <w:rFonts w:ascii="Arial" w:hAnsi="Arial"/>
          <w:lang w:val="en-GB" w:eastAsia="de-CH"/>
        </w:rPr>
      </w:pPr>
      <w:r>
        <w:rPr>
          <w:rFonts w:ascii="Arial" w:hAnsi="Arial"/>
          <w:lang w:val="en-GB" w:eastAsia="de-CH"/>
        </w:rPr>
        <w:t>The p</w:t>
      </w:r>
      <w:r w:rsidRPr="00C41A2B">
        <w:rPr>
          <w:rFonts w:ascii="Arial" w:hAnsi="Arial"/>
          <w:lang w:val="en-GB" w:eastAsia="de-CH"/>
        </w:rPr>
        <w:t xml:space="preserve">reproposal and full proposal </w:t>
      </w:r>
      <w:r>
        <w:rPr>
          <w:rFonts w:ascii="Arial" w:hAnsi="Arial"/>
          <w:lang w:val="en-GB" w:eastAsia="de-CH"/>
        </w:rPr>
        <w:t xml:space="preserve">submission </w:t>
      </w:r>
      <w:r w:rsidRPr="00C41A2B">
        <w:rPr>
          <w:rFonts w:ascii="Arial" w:hAnsi="Arial"/>
          <w:lang w:val="en-GB" w:eastAsia="de-CH"/>
        </w:rPr>
        <w:t>must be recommended by at least 2 funding organisations</w:t>
      </w:r>
      <w:r>
        <w:rPr>
          <w:rFonts w:ascii="Arial" w:hAnsi="Arial"/>
          <w:lang w:val="en-GB" w:eastAsia="de-CH"/>
        </w:rPr>
        <w:t xml:space="preserve"> </w:t>
      </w:r>
      <w:r w:rsidRPr="00C41A2B">
        <w:rPr>
          <w:rFonts w:ascii="Arial" w:hAnsi="Arial"/>
          <w:lang w:val="en-GB" w:eastAsia="de-CH"/>
        </w:rPr>
        <w:t xml:space="preserve">from at least 2 different countries </w:t>
      </w:r>
      <w:r w:rsidRPr="00C41A2B">
        <w:rPr>
          <w:rFonts w:ascii="Arial" w:hAnsi="Arial"/>
          <w:color w:val="000000"/>
          <w:lang w:val="en-GB"/>
        </w:rPr>
        <w:t xml:space="preserve">(or regions in different countries) </w:t>
      </w:r>
      <w:r w:rsidRPr="00C41A2B">
        <w:rPr>
          <w:rFonts w:ascii="Arial" w:hAnsi="Arial"/>
          <w:lang w:val="en-GB" w:eastAsia="de-CH"/>
        </w:rPr>
        <w:t>of the SOLAR-ERA.NET call consortium.</w:t>
      </w:r>
    </w:p>
    <w:p w:rsidR="00C03005" w:rsidRPr="00C41A2B" w:rsidRDefault="00C03005" w:rsidP="0036052D">
      <w:pPr>
        <w:numPr>
          <w:ilvl w:val="0"/>
          <w:numId w:val="25"/>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SMEs, </w:t>
      </w:r>
      <w:r>
        <w:rPr>
          <w:rFonts w:ascii="Arial" w:hAnsi="Arial"/>
          <w:lang w:val="en-GB" w:eastAsia="de-CH"/>
        </w:rPr>
        <w:t>l</w:t>
      </w:r>
      <w:r w:rsidRPr="00C41A2B">
        <w:rPr>
          <w:rFonts w:ascii="Arial" w:hAnsi="Arial"/>
          <w:lang w:val="en-GB" w:eastAsia="de-CH"/>
        </w:rPr>
        <w:t xml:space="preserve">arge companies, </w:t>
      </w:r>
      <w:r>
        <w:rPr>
          <w:rFonts w:ascii="Arial" w:hAnsi="Arial"/>
          <w:lang w:val="en-GB" w:eastAsia="de-CH"/>
        </w:rPr>
        <w:t>a</w:t>
      </w:r>
      <w:r w:rsidRPr="00C41A2B">
        <w:rPr>
          <w:rFonts w:ascii="Arial" w:hAnsi="Arial"/>
          <w:lang w:val="en-GB" w:eastAsia="de-CH"/>
        </w:rPr>
        <w:t>cademic research groups, universities, public research organisations or other research organisations may participate according to their national / regional financing regulations (see section 6 for specific regulations).</w:t>
      </w:r>
    </w:p>
    <w:p w:rsidR="00C03005" w:rsidRPr="00C41A2B" w:rsidRDefault="00C03005" w:rsidP="009C26D5">
      <w:pPr>
        <w:autoSpaceDE w:val="0"/>
        <w:autoSpaceDN w:val="0"/>
        <w:adjustRightInd w:val="0"/>
        <w:spacing w:line="288" w:lineRule="auto"/>
        <w:jc w:val="both"/>
        <w:rPr>
          <w:rFonts w:ascii="Arial" w:hAnsi="Arial"/>
          <w:lang w:val="en-GB" w:eastAsia="de-CH"/>
        </w:rPr>
      </w:pPr>
    </w:p>
    <w:p w:rsidR="00C03005" w:rsidRPr="00C41A2B" w:rsidRDefault="00C03005" w:rsidP="009C26D5">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The roles </w:t>
      </w:r>
      <w:r>
        <w:rPr>
          <w:rFonts w:ascii="Arial" w:hAnsi="Arial"/>
          <w:lang w:val="en-GB" w:eastAsia="de-CH"/>
        </w:rPr>
        <w:t xml:space="preserve">and activities </w:t>
      </w:r>
      <w:r w:rsidRPr="00C41A2B">
        <w:rPr>
          <w:rFonts w:ascii="Arial" w:hAnsi="Arial"/>
          <w:lang w:val="en-GB" w:eastAsia="de-CH"/>
        </w:rPr>
        <w:t>of each partner within the consortium should clearly add value to the objectives of the proposed project.</w:t>
      </w:r>
    </w:p>
    <w:p w:rsidR="00C03005" w:rsidRPr="00C41A2B" w:rsidRDefault="00C03005" w:rsidP="009C26D5">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Depending on the nature of the project the consortium must demonstrate how it will exploit (for each partner) the expected results. </w:t>
      </w:r>
      <w:r w:rsidRPr="00C41A2B">
        <w:rPr>
          <w:rFonts w:ascii="Arial" w:hAnsi="Arial"/>
          <w:lang w:val="en-GB"/>
        </w:rPr>
        <w:t>Projects must demonstrate clear industrial benefit and present a clear exploitation and market plan during and beyond the funded duration of the project.</w:t>
      </w:r>
    </w:p>
    <w:p w:rsidR="00C03005" w:rsidRPr="00C41A2B" w:rsidRDefault="00C03005" w:rsidP="009C26D5">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National / regional funding rules apply; therefore in some cases only certain topics or types of organisations are eligible (e.g. some programmes fund only industrial but no academic partners or vice versa, basic and/or applied research).</w:t>
      </w:r>
    </w:p>
    <w:p w:rsidR="00C03005" w:rsidRPr="00C41A2B" w:rsidRDefault="00C03005" w:rsidP="009C26D5">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A consortium agreement between the project partners is required for funding (after final funding decision); the principles of the consortium agreement should be clear from the application form. </w:t>
      </w:r>
    </w:p>
    <w:p w:rsidR="00C03005" w:rsidRPr="00C41A2B" w:rsidRDefault="00C03005" w:rsidP="009C26D5">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Further information is available in </w:t>
      </w:r>
      <w:r>
        <w:rPr>
          <w:rFonts w:ascii="Arial" w:hAnsi="Arial"/>
          <w:lang w:val="en-GB" w:eastAsia="de-CH"/>
        </w:rPr>
        <w:t>S</w:t>
      </w:r>
      <w:r w:rsidRPr="00C41A2B">
        <w:rPr>
          <w:rFonts w:ascii="Arial" w:hAnsi="Arial"/>
          <w:lang w:val="en-GB" w:eastAsia="de-CH"/>
        </w:rPr>
        <w:t>ections 4 and 5.</w:t>
      </w:r>
    </w:p>
    <w:p w:rsidR="00C03005" w:rsidRPr="00C41A2B" w:rsidRDefault="00C03005" w:rsidP="009C26D5">
      <w:pPr>
        <w:autoSpaceDE w:val="0"/>
        <w:autoSpaceDN w:val="0"/>
        <w:adjustRightInd w:val="0"/>
        <w:spacing w:line="288" w:lineRule="auto"/>
        <w:jc w:val="both"/>
        <w:rPr>
          <w:rFonts w:ascii="Arial" w:hAnsi="Arial"/>
          <w:color w:val="000000"/>
          <w:lang w:val="en-GB"/>
        </w:rPr>
      </w:pPr>
    </w:p>
    <w:p w:rsidR="00C03005" w:rsidRPr="00C41A2B" w:rsidRDefault="00C03005" w:rsidP="009C26D5">
      <w:pPr>
        <w:autoSpaceDE w:val="0"/>
        <w:autoSpaceDN w:val="0"/>
        <w:adjustRightInd w:val="0"/>
        <w:spacing w:line="312" w:lineRule="auto"/>
        <w:jc w:val="both"/>
        <w:rPr>
          <w:rFonts w:ascii="Arial" w:hAnsi="Arial"/>
          <w:b/>
          <w:bCs/>
          <w:iCs/>
          <w:color w:val="000000"/>
          <w:lang w:val="en-GB"/>
        </w:rPr>
      </w:pPr>
      <w:r w:rsidRPr="00C41A2B">
        <w:rPr>
          <w:rFonts w:ascii="Arial" w:hAnsi="Arial"/>
          <w:b/>
          <w:color w:val="333399"/>
          <w:lang w:val="en-GB"/>
        </w:rPr>
        <w:t>3.6 Confidentiality</w:t>
      </w:r>
    </w:p>
    <w:p w:rsidR="00C03005" w:rsidRPr="00C41A2B" w:rsidRDefault="00C03005" w:rsidP="009C26D5">
      <w:pPr>
        <w:autoSpaceDE w:val="0"/>
        <w:autoSpaceDN w:val="0"/>
        <w:adjustRightInd w:val="0"/>
        <w:spacing w:line="312" w:lineRule="auto"/>
        <w:jc w:val="both"/>
        <w:rPr>
          <w:rFonts w:ascii="Arial" w:hAnsi="Arial"/>
          <w:b/>
          <w:color w:val="000000"/>
          <w:lang w:val="en-GB"/>
        </w:rPr>
      </w:pPr>
    </w:p>
    <w:p w:rsidR="00C03005" w:rsidRPr="00C41A2B" w:rsidRDefault="00C03005" w:rsidP="00DD02C9">
      <w:pPr>
        <w:autoSpaceDE w:val="0"/>
        <w:autoSpaceDN w:val="0"/>
        <w:adjustRightInd w:val="0"/>
        <w:spacing w:line="288" w:lineRule="auto"/>
        <w:jc w:val="both"/>
        <w:rPr>
          <w:rFonts w:ascii="Arial" w:hAnsi="Arial"/>
          <w:color w:val="000000"/>
          <w:lang w:val="en-GB"/>
        </w:rPr>
      </w:pPr>
      <w:r>
        <w:rPr>
          <w:rFonts w:ascii="Arial" w:hAnsi="Arial"/>
          <w:color w:val="000000"/>
          <w:lang w:val="en-GB"/>
        </w:rPr>
        <w:t>Project p</w:t>
      </w:r>
      <w:r w:rsidRPr="00C41A2B">
        <w:rPr>
          <w:rFonts w:ascii="Arial" w:hAnsi="Arial"/>
          <w:color w:val="000000"/>
          <w:lang w:val="en-GB"/>
        </w:rPr>
        <w:t xml:space="preserve">roposals and any information relating to them shall be kept confidential in accordance with the applicable national / regional legislation. </w:t>
      </w:r>
      <w:r>
        <w:rPr>
          <w:rFonts w:ascii="Arial" w:hAnsi="Arial"/>
          <w:color w:val="000000"/>
          <w:lang w:val="en-GB"/>
        </w:rPr>
        <w:t>Project p</w:t>
      </w:r>
      <w:r w:rsidRPr="00C41A2B">
        <w:rPr>
          <w:rFonts w:ascii="Arial" w:hAnsi="Arial"/>
          <w:color w:val="000000"/>
          <w:lang w:val="en-GB"/>
        </w:rPr>
        <w:t>roposals shall not be used for any purpose other than the evaluation of the applications, making funding decisions and monitoring of the project. International experts, which will be invited to evaluate the proposals, are required to sign a confidentiality agreement prior to evaluating proposals.</w:t>
      </w:r>
    </w:p>
    <w:p w:rsidR="00C03005" w:rsidRPr="00C41A2B" w:rsidRDefault="00C03005" w:rsidP="00DD02C9">
      <w:pPr>
        <w:autoSpaceDE w:val="0"/>
        <w:autoSpaceDN w:val="0"/>
        <w:adjustRightInd w:val="0"/>
        <w:spacing w:line="312" w:lineRule="auto"/>
        <w:jc w:val="both"/>
        <w:rPr>
          <w:rFonts w:ascii="Arial" w:hAnsi="Arial"/>
          <w:color w:val="000000"/>
          <w:lang w:val="en-GB"/>
        </w:rPr>
      </w:pPr>
      <w:r w:rsidRPr="00C41A2B">
        <w:rPr>
          <w:rFonts w:ascii="Arial" w:hAnsi="Arial"/>
          <w:lang w:val="en-GB"/>
        </w:rPr>
        <w:t xml:space="preserve">Successful projects </w:t>
      </w:r>
      <w:r>
        <w:rPr>
          <w:rFonts w:ascii="Arial" w:hAnsi="Arial"/>
          <w:lang w:val="en-GB"/>
        </w:rPr>
        <w:t>will be expected to</w:t>
      </w:r>
      <w:r w:rsidRPr="00C41A2B">
        <w:rPr>
          <w:rFonts w:ascii="Arial" w:hAnsi="Arial"/>
          <w:lang w:val="en-GB"/>
        </w:rPr>
        <w:t xml:space="preserve"> </w:t>
      </w:r>
      <w:r>
        <w:rPr>
          <w:rFonts w:ascii="Arial" w:hAnsi="Arial"/>
          <w:lang w:val="en-GB"/>
        </w:rPr>
        <w:t>provide</w:t>
      </w:r>
      <w:r w:rsidRPr="00C41A2B">
        <w:rPr>
          <w:rFonts w:ascii="Arial" w:hAnsi="Arial"/>
          <w:lang w:val="en-GB"/>
        </w:rPr>
        <w:t xml:space="preserve"> a </w:t>
      </w:r>
      <w:r>
        <w:rPr>
          <w:rFonts w:ascii="Arial" w:hAnsi="Arial"/>
          <w:lang w:val="en-GB"/>
        </w:rPr>
        <w:t xml:space="preserve">non-confidential project </w:t>
      </w:r>
      <w:r w:rsidRPr="00C41A2B">
        <w:rPr>
          <w:rFonts w:ascii="Arial" w:hAnsi="Arial"/>
          <w:lang w:val="en-GB"/>
        </w:rPr>
        <w:t xml:space="preserve">summary and concise annual reports </w:t>
      </w:r>
      <w:r>
        <w:rPr>
          <w:rFonts w:ascii="Arial" w:hAnsi="Arial"/>
          <w:lang w:val="en-GB"/>
        </w:rPr>
        <w:t xml:space="preserve">that will be </w:t>
      </w:r>
      <w:r w:rsidRPr="00C41A2B">
        <w:rPr>
          <w:rFonts w:ascii="Arial" w:hAnsi="Arial"/>
          <w:lang w:val="en-GB"/>
        </w:rPr>
        <w:t>published on the SOLAR-ERA.NET website</w:t>
      </w:r>
      <w:r>
        <w:rPr>
          <w:rFonts w:ascii="Arial" w:hAnsi="Arial"/>
          <w:lang w:val="en-GB"/>
        </w:rPr>
        <w:t xml:space="preserve"> in the interests of knowledge exchange.</w:t>
      </w:r>
      <w:r w:rsidRPr="00C41A2B">
        <w:rPr>
          <w:rFonts w:ascii="Arial" w:hAnsi="Arial"/>
          <w:lang w:val="en-GB"/>
        </w:rPr>
        <w:t xml:space="preserve"> </w:t>
      </w:r>
      <w:r>
        <w:rPr>
          <w:rFonts w:ascii="Arial" w:hAnsi="Arial"/>
          <w:lang w:val="en-GB"/>
        </w:rPr>
        <w:t>F</w:t>
      </w:r>
      <w:r w:rsidRPr="00C41A2B">
        <w:rPr>
          <w:rFonts w:ascii="Arial" w:hAnsi="Arial"/>
          <w:lang w:val="en-GB"/>
        </w:rPr>
        <w:t>urther details of projects are strictly kept confidential</w:t>
      </w:r>
      <w:r>
        <w:rPr>
          <w:rFonts w:ascii="Arial" w:hAnsi="Arial"/>
          <w:lang w:val="en-GB"/>
        </w:rPr>
        <w:t>.</w:t>
      </w:r>
    </w:p>
    <w:p w:rsidR="00C03005" w:rsidRPr="00C41A2B" w:rsidRDefault="00C03005" w:rsidP="009C26D5">
      <w:pPr>
        <w:autoSpaceDE w:val="0"/>
        <w:autoSpaceDN w:val="0"/>
        <w:adjustRightInd w:val="0"/>
        <w:spacing w:line="312" w:lineRule="auto"/>
        <w:jc w:val="both"/>
        <w:rPr>
          <w:rFonts w:ascii="Arial" w:hAnsi="Arial"/>
          <w:b/>
          <w:color w:val="333399"/>
          <w:lang w:val="en-GB"/>
        </w:rPr>
      </w:pPr>
      <w:r>
        <w:rPr>
          <w:rFonts w:ascii="Arial" w:hAnsi="Arial"/>
          <w:b/>
          <w:color w:val="333399"/>
          <w:lang w:val="en-GB"/>
        </w:rPr>
        <w:br w:type="page"/>
      </w:r>
      <w:r w:rsidRPr="00C41A2B">
        <w:rPr>
          <w:rFonts w:ascii="Arial" w:hAnsi="Arial"/>
          <w:b/>
          <w:color w:val="333399"/>
          <w:lang w:val="en-GB"/>
        </w:rPr>
        <w:lastRenderedPageBreak/>
        <w:t xml:space="preserve">3.7 Submission </w:t>
      </w:r>
      <w:r>
        <w:rPr>
          <w:rFonts w:ascii="Arial" w:hAnsi="Arial"/>
          <w:b/>
          <w:color w:val="333399"/>
          <w:lang w:val="en-GB"/>
        </w:rPr>
        <w:t>P</w:t>
      </w:r>
      <w:r w:rsidRPr="00C41A2B">
        <w:rPr>
          <w:rFonts w:ascii="Arial" w:hAnsi="Arial"/>
          <w:b/>
          <w:color w:val="333399"/>
          <w:lang w:val="en-GB"/>
        </w:rPr>
        <w:t>rocedure</w:t>
      </w:r>
    </w:p>
    <w:p w:rsidR="00C03005" w:rsidRPr="00C41A2B" w:rsidRDefault="00C03005" w:rsidP="009C26D5">
      <w:pPr>
        <w:autoSpaceDE w:val="0"/>
        <w:autoSpaceDN w:val="0"/>
        <w:adjustRightInd w:val="0"/>
        <w:spacing w:line="312" w:lineRule="auto"/>
        <w:jc w:val="both"/>
        <w:rPr>
          <w:rFonts w:ascii="Arial" w:hAnsi="Arial"/>
          <w:b/>
          <w:color w:val="333399"/>
          <w:lang w:val="en-GB"/>
        </w:rPr>
      </w:pPr>
    </w:p>
    <w:p w:rsidR="00C03005" w:rsidRPr="00C41A2B" w:rsidRDefault="00C03005" w:rsidP="00CE5696">
      <w:pPr>
        <w:autoSpaceDE w:val="0"/>
        <w:autoSpaceDN w:val="0"/>
        <w:adjustRightInd w:val="0"/>
        <w:spacing w:line="288" w:lineRule="auto"/>
        <w:jc w:val="both"/>
        <w:rPr>
          <w:rFonts w:ascii="Arial" w:hAnsi="Arial"/>
          <w:color w:val="000000"/>
          <w:lang w:val="en-GB"/>
        </w:rPr>
      </w:pPr>
      <w:r w:rsidRPr="00C41A2B">
        <w:rPr>
          <w:rFonts w:ascii="Arial" w:hAnsi="Arial"/>
          <w:color w:val="000000"/>
          <w:lang w:val="en-GB"/>
        </w:rPr>
        <w:t xml:space="preserve">The calls are set up as a two-step submission procedure, consisting of a preproposal phase and a full proposal phase. The procedure is explained in detail in </w:t>
      </w:r>
      <w:r>
        <w:rPr>
          <w:rFonts w:ascii="Arial" w:hAnsi="Arial"/>
          <w:color w:val="000000"/>
          <w:lang w:val="en-GB"/>
        </w:rPr>
        <w:t>C</w:t>
      </w:r>
      <w:r w:rsidRPr="00C41A2B">
        <w:rPr>
          <w:rFonts w:ascii="Arial" w:hAnsi="Arial"/>
          <w:color w:val="000000"/>
          <w:lang w:val="en-GB"/>
        </w:rPr>
        <w:t>hapter 4. Further information is available with the Electronic Submission System available</w:t>
      </w:r>
      <w:r>
        <w:rPr>
          <w:rFonts w:ascii="Arial" w:hAnsi="Arial"/>
          <w:color w:val="000000"/>
          <w:lang w:val="en-GB"/>
        </w:rPr>
        <w:t>, at the</w:t>
      </w:r>
      <w:r w:rsidRPr="00C41A2B">
        <w:rPr>
          <w:rFonts w:ascii="Arial" w:hAnsi="Arial"/>
          <w:color w:val="000000"/>
          <w:lang w:val="en-GB"/>
        </w:rPr>
        <w:t xml:space="preserve"> latest</w:t>
      </w:r>
      <w:r>
        <w:rPr>
          <w:rFonts w:ascii="Arial" w:hAnsi="Arial"/>
          <w:color w:val="000000"/>
          <w:lang w:val="en-GB"/>
        </w:rPr>
        <w:t>,</w:t>
      </w:r>
      <w:r w:rsidRPr="00C41A2B">
        <w:rPr>
          <w:rFonts w:ascii="Arial" w:hAnsi="Arial"/>
          <w:color w:val="000000"/>
          <w:lang w:val="en-GB"/>
        </w:rPr>
        <w:t xml:space="preserve"> by </w:t>
      </w:r>
      <w:r>
        <w:rPr>
          <w:rFonts w:ascii="Arial" w:hAnsi="Arial"/>
          <w:color w:val="000000"/>
          <w:lang w:val="en-GB"/>
        </w:rPr>
        <w:t>end of February</w:t>
      </w:r>
      <w:r w:rsidRPr="009C26D5">
        <w:rPr>
          <w:rFonts w:ascii="Arial" w:hAnsi="Arial"/>
          <w:color w:val="000000"/>
          <w:lang w:val="en-GB"/>
        </w:rPr>
        <w:t xml:space="preserve"> 2014.</w:t>
      </w:r>
    </w:p>
    <w:p w:rsidR="00C03005" w:rsidRPr="00C41A2B" w:rsidRDefault="00C03005" w:rsidP="009C26D5">
      <w:pPr>
        <w:autoSpaceDE w:val="0"/>
        <w:autoSpaceDN w:val="0"/>
        <w:adjustRightInd w:val="0"/>
        <w:spacing w:line="312" w:lineRule="auto"/>
        <w:jc w:val="both"/>
        <w:rPr>
          <w:rFonts w:ascii="Arial" w:hAnsi="Arial"/>
          <w:color w:val="000000"/>
          <w:lang w:val="en-GB"/>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518"/>
        <w:gridCol w:w="6768"/>
      </w:tblGrid>
      <w:tr w:rsidR="00C03005" w:rsidRPr="0036052D" w:rsidTr="00CE5696">
        <w:tc>
          <w:tcPr>
            <w:tcW w:w="9286" w:type="dxa"/>
            <w:gridSpan w:val="2"/>
            <w:tcBorders>
              <w:top w:val="single" w:sz="12" w:space="0" w:color="FFFFFF"/>
              <w:left w:val="single" w:sz="12" w:space="0" w:color="FFFFFF"/>
              <w:bottom w:val="single" w:sz="12" w:space="0" w:color="FFFFFF"/>
              <w:right w:val="single" w:sz="12" w:space="0" w:color="FFFFFF"/>
            </w:tcBorders>
            <w:shd w:val="clear" w:color="auto" w:fill="F3941E"/>
            <w:vAlign w:val="bottom"/>
          </w:tcPr>
          <w:p w:rsidR="00C03005" w:rsidRPr="00CE5696" w:rsidRDefault="00C03005" w:rsidP="00C06A73">
            <w:pPr>
              <w:spacing w:before="120" w:after="120" w:line="312" w:lineRule="auto"/>
              <w:jc w:val="center"/>
              <w:rPr>
                <w:rFonts w:ascii="Arial Narrow" w:hAnsi="Arial Narrow"/>
                <w:b/>
                <w:color w:val="FFFFFF"/>
                <w:sz w:val="18"/>
                <w:szCs w:val="18"/>
                <w:lang w:val="en-GB"/>
              </w:rPr>
            </w:pPr>
            <w:r w:rsidRPr="00CE5696">
              <w:rPr>
                <w:rFonts w:ascii="Arial Narrow" w:hAnsi="Arial Narrow"/>
                <w:b/>
                <w:color w:val="FFFFFF"/>
                <w:sz w:val="18"/>
                <w:szCs w:val="18"/>
                <w:lang w:val="en-GB"/>
              </w:rPr>
              <w:t>Table 2: Dates and Deadlines for SOLAR-ERA.NET Transnational Calls PV2 and CSP2</w:t>
            </w:r>
          </w:p>
        </w:tc>
      </w:tr>
      <w:tr w:rsidR="00C03005" w:rsidRPr="00C41A2B"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3941E"/>
          </w:tcPr>
          <w:p w:rsidR="00C03005" w:rsidRPr="00CE5696" w:rsidRDefault="00C03005" w:rsidP="00C06A73">
            <w:pPr>
              <w:spacing w:before="60" w:after="60" w:line="288" w:lineRule="auto"/>
              <w:rPr>
                <w:rFonts w:ascii="Arial Narrow" w:hAnsi="Arial Narrow"/>
                <w:bCs/>
                <w:color w:val="FFFFFF"/>
                <w:sz w:val="18"/>
                <w:szCs w:val="18"/>
                <w:lang w:val="en-GB"/>
              </w:rPr>
            </w:pPr>
            <w:r w:rsidRPr="00CE5696">
              <w:rPr>
                <w:rFonts w:ascii="Arial Narrow" w:hAnsi="Arial Narrow"/>
                <w:bCs/>
                <w:color w:val="FFFFFF"/>
                <w:sz w:val="18"/>
                <w:szCs w:val="18"/>
                <w:lang w:val="en-GB"/>
              </w:rPr>
              <w:t>Date</w:t>
            </w:r>
          </w:p>
        </w:tc>
        <w:tc>
          <w:tcPr>
            <w:tcW w:w="6768" w:type="dxa"/>
            <w:tcBorders>
              <w:top w:val="single" w:sz="12" w:space="0" w:color="FFFFFF"/>
              <w:left w:val="single" w:sz="12" w:space="0" w:color="FFFFFF"/>
              <w:bottom w:val="single" w:sz="12" w:space="0" w:color="FFFFFF"/>
              <w:right w:val="single" w:sz="12" w:space="0" w:color="FFFFFF"/>
            </w:tcBorders>
            <w:shd w:val="clear" w:color="auto" w:fill="F3941E"/>
          </w:tcPr>
          <w:p w:rsidR="00C03005" w:rsidRPr="00CE5696" w:rsidRDefault="00C03005" w:rsidP="00C06A73">
            <w:pPr>
              <w:spacing w:before="60" w:after="60" w:line="288" w:lineRule="auto"/>
              <w:rPr>
                <w:rFonts w:ascii="Arial Narrow" w:hAnsi="Arial Narrow"/>
                <w:bCs/>
                <w:color w:val="FFFFFF"/>
                <w:sz w:val="18"/>
                <w:szCs w:val="18"/>
                <w:lang w:val="en-GB"/>
              </w:rPr>
            </w:pPr>
            <w:r w:rsidRPr="00CE5696">
              <w:rPr>
                <w:rFonts w:ascii="Arial Narrow" w:hAnsi="Arial Narrow"/>
                <w:bCs/>
                <w:color w:val="FFFFFF"/>
                <w:sz w:val="18"/>
                <w:szCs w:val="18"/>
                <w:lang w:val="en-GB"/>
              </w:rPr>
              <w:t>Activities</w:t>
            </w:r>
          </w:p>
        </w:tc>
      </w:tr>
      <w:tr w:rsidR="00C03005" w:rsidRPr="0036052D"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15 January 2014</w:t>
            </w:r>
          </w:p>
        </w:tc>
        <w:tc>
          <w:tcPr>
            <w:tcW w:w="676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Publication of the SOLAR-ERA.NET transnational calls PV2 and CSP2</w:t>
            </w:r>
          </w:p>
        </w:tc>
      </w:tr>
      <w:tr w:rsidR="00C03005" w:rsidRPr="00C41A2B"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Pr>
                <w:rFonts w:ascii="Arial Narrow" w:hAnsi="Arial Narrow"/>
                <w:sz w:val="18"/>
                <w:szCs w:val="18"/>
                <w:lang w:val="en-GB"/>
              </w:rPr>
              <w:t>30 April</w:t>
            </w:r>
            <w:r w:rsidRPr="00CE5696">
              <w:rPr>
                <w:rFonts w:ascii="Arial Narrow" w:hAnsi="Arial Narrow"/>
                <w:sz w:val="18"/>
                <w:szCs w:val="18"/>
                <w:lang w:val="en-GB"/>
              </w:rPr>
              <w:t xml:space="preserve"> 2014, 17:00 CET</w:t>
            </w:r>
          </w:p>
        </w:tc>
        <w:tc>
          <w:tcPr>
            <w:tcW w:w="676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 xml:space="preserve">Submission of preproposals </w:t>
            </w:r>
          </w:p>
        </w:tc>
      </w:tr>
      <w:tr w:rsidR="00C03005" w:rsidRPr="00C41A2B"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end June 2014</w:t>
            </w:r>
          </w:p>
        </w:tc>
        <w:tc>
          <w:tcPr>
            <w:tcW w:w="676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Preproposal feedback to proposers</w:t>
            </w:r>
          </w:p>
        </w:tc>
      </w:tr>
      <w:tr w:rsidR="00C03005" w:rsidRPr="0036052D"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Pr>
                <w:rFonts w:ascii="Arial Narrow" w:hAnsi="Arial Narrow"/>
                <w:sz w:val="18"/>
                <w:szCs w:val="18"/>
                <w:lang w:val="en-GB"/>
              </w:rPr>
              <w:t>2</w:t>
            </w:r>
            <w:r w:rsidRPr="00CE5696">
              <w:rPr>
                <w:rFonts w:ascii="Arial Narrow" w:hAnsi="Arial Narrow"/>
                <w:sz w:val="18"/>
                <w:szCs w:val="18"/>
                <w:lang w:val="en-GB"/>
              </w:rPr>
              <w:t xml:space="preserve"> October 2014, 17:00 CET</w:t>
            </w:r>
          </w:p>
        </w:tc>
        <w:tc>
          <w:tcPr>
            <w:tcW w:w="676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Submission of full proposals and ev. national / regional funding applications</w:t>
            </w:r>
          </w:p>
        </w:tc>
      </w:tr>
      <w:tr w:rsidR="00C03005" w:rsidRPr="0036052D"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end 2014 / start 2015</w:t>
            </w:r>
          </w:p>
        </w:tc>
        <w:tc>
          <w:tcPr>
            <w:tcW w:w="676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sz w:val="18"/>
                <w:szCs w:val="18"/>
                <w:lang w:val="en-GB"/>
              </w:rPr>
            </w:pPr>
            <w:r w:rsidRPr="00CE5696">
              <w:rPr>
                <w:rFonts w:ascii="Arial Narrow" w:hAnsi="Arial Narrow"/>
                <w:sz w:val="18"/>
                <w:szCs w:val="18"/>
                <w:lang w:val="en-GB"/>
              </w:rPr>
              <w:t>Final funding decisions communicated to proposers</w:t>
            </w:r>
          </w:p>
        </w:tc>
      </w:tr>
      <w:tr w:rsidR="00C03005" w:rsidRPr="00C41A2B" w:rsidTr="00CE5696">
        <w:tc>
          <w:tcPr>
            <w:tcW w:w="251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iCs/>
                <w:sz w:val="18"/>
                <w:szCs w:val="18"/>
                <w:lang w:val="en-GB"/>
              </w:rPr>
            </w:pPr>
            <w:r w:rsidRPr="00CE5696">
              <w:rPr>
                <w:rFonts w:ascii="Arial Narrow" w:hAnsi="Arial Narrow"/>
                <w:iCs/>
                <w:sz w:val="18"/>
                <w:szCs w:val="18"/>
                <w:lang w:val="en-GB"/>
              </w:rPr>
              <w:t>Early 2015</w:t>
            </w:r>
          </w:p>
        </w:tc>
        <w:tc>
          <w:tcPr>
            <w:tcW w:w="6768" w:type="dxa"/>
            <w:tcBorders>
              <w:top w:val="single" w:sz="12" w:space="0" w:color="FFFFFF"/>
              <w:left w:val="single" w:sz="12" w:space="0" w:color="FFFFFF"/>
              <w:bottom w:val="single" w:sz="12" w:space="0" w:color="FFFFFF"/>
              <w:right w:val="single" w:sz="12" w:space="0" w:color="FFFFFF"/>
            </w:tcBorders>
            <w:shd w:val="clear" w:color="auto" w:fill="F8BC74"/>
          </w:tcPr>
          <w:p w:rsidR="00C03005" w:rsidRPr="00CE5696" w:rsidRDefault="00C03005" w:rsidP="00C06A73">
            <w:pPr>
              <w:spacing w:before="60" w:after="60" w:line="288" w:lineRule="auto"/>
              <w:rPr>
                <w:rFonts w:ascii="Arial Narrow" w:hAnsi="Arial Narrow"/>
                <w:iCs/>
                <w:sz w:val="18"/>
                <w:szCs w:val="18"/>
                <w:lang w:val="en-GB"/>
              </w:rPr>
            </w:pPr>
            <w:r w:rsidRPr="00CE5696">
              <w:rPr>
                <w:rFonts w:ascii="Arial Narrow" w:hAnsi="Arial Narrow"/>
                <w:iCs/>
                <w:sz w:val="18"/>
                <w:szCs w:val="18"/>
                <w:lang w:val="en-GB"/>
              </w:rPr>
              <w:t>Start of projects funded</w:t>
            </w:r>
          </w:p>
        </w:tc>
      </w:tr>
    </w:tbl>
    <w:p w:rsidR="00C03005" w:rsidRPr="00C41A2B" w:rsidRDefault="00C03005" w:rsidP="009C26D5">
      <w:pPr>
        <w:autoSpaceDE w:val="0"/>
        <w:autoSpaceDN w:val="0"/>
        <w:adjustRightInd w:val="0"/>
        <w:spacing w:line="312" w:lineRule="auto"/>
        <w:jc w:val="both"/>
        <w:rPr>
          <w:rFonts w:ascii="Arial" w:hAnsi="Arial"/>
          <w:color w:val="000000"/>
          <w:lang w:val="en-GB"/>
        </w:rPr>
      </w:pPr>
    </w:p>
    <w:p w:rsidR="00C03005" w:rsidRPr="00C41A2B" w:rsidRDefault="00C03005" w:rsidP="00CE5696">
      <w:pPr>
        <w:autoSpaceDE w:val="0"/>
        <w:autoSpaceDN w:val="0"/>
        <w:adjustRightInd w:val="0"/>
        <w:spacing w:line="288" w:lineRule="auto"/>
        <w:jc w:val="both"/>
        <w:rPr>
          <w:rFonts w:ascii="Arial" w:hAnsi="Arial"/>
          <w:b/>
          <w:color w:val="000000"/>
          <w:lang w:val="en-GB"/>
        </w:rPr>
      </w:pPr>
      <w:r w:rsidRPr="00C41A2B">
        <w:rPr>
          <w:rFonts w:ascii="Arial" w:hAnsi="Arial"/>
          <w:b/>
          <w:color w:val="333399"/>
          <w:lang w:val="en-GB"/>
        </w:rPr>
        <w:t>3.8 Consortium Agreement</w:t>
      </w:r>
    </w:p>
    <w:p w:rsidR="00C03005" w:rsidRPr="00C41A2B" w:rsidRDefault="00C03005" w:rsidP="00CE5696">
      <w:pPr>
        <w:autoSpaceDE w:val="0"/>
        <w:autoSpaceDN w:val="0"/>
        <w:adjustRightInd w:val="0"/>
        <w:spacing w:line="288" w:lineRule="auto"/>
        <w:jc w:val="both"/>
        <w:rPr>
          <w:rFonts w:ascii="Arial" w:hAnsi="Arial"/>
          <w:color w:val="000000"/>
          <w:lang w:val="en-GB"/>
        </w:rPr>
      </w:pPr>
    </w:p>
    <w:p w:rsidR="00C03005" w:rsidRPr="00C41A2B" w:rsidRDefault="00C03005" w:rsidP="00CE5696">
      <w:pPr>
        <w:autoSpaceDE w:val="0"/>
        <w:autoSpaceDN w:val="0"/>
        <w:adjustRightInd w:val="0"/>
        <w:spacing w:line="288" w:lineRule="auto"/>
        <w:jc w:val="both"/>
        <w:rPr>
          <w:rFonts w:ascii="Arial" w:hAnsi="Arial"/>
          <w:color w:val="000000"/>
          <w:lang w:val="en-GB"/>
        </w:rPr>
      </w:pPr>
      <w:r w:rsidRPr="00C41A2B">
        <w:rPr>
          <w:rFonts w:ascii="Arial" w:hAnsi="Arial"/>
          <w:color w:val="000000"/>
          <w:lang w:val="en-GB"/>
        </w:rPr>
        <w:t>A consortium agreement between the project partners will be required. In order to accelerate the selection and contract offer process, an outline of the consortium agreement should be submitted with the full proposal.</w:t>
      </w:r>
    </w:p>
    <w:p w:rsidR="00C03005" w:rsidRPr="00C41A2B" w:rsidRDefault="00C03005" w:rsidP="00CE5696">
      <w:pPr>
        <w:autoSpaceDE w:val="0"/>
        <w:autoSpaceDN w:val="0"/>
        <w:adjustRightInd w:val="0"/>
        <w:spacing w:line="288" w:lineRule="auto"/>
        <w:jc w:val="both"/>
        <w:rPr>
          <w:rFonts w:ascii="Arial" w:hAnsi="Arial"/>
          <w:lang w:val="en-GB"/>
        </w:rPr>
      </w:pPr>
      <w:r w:rsidRPr="00C41A2B">
        <w:rPr>
          <w:rFonts w:ascii="Arial" w:hAnsi="Arial"/>
          <w:lang w:val="en-GB"/>
        </w:rPr>
        <w:t>Models for consortium agreements can be obtained from national and regional funding agencies or from the EC IPR Helpdesk: http://www.ipr-helpdesk.org</w:t>
      </w:r>
    </w:p>
    <w:p w:rsidR="00C03005" w:rsidRPr="00C41A2B" w:rsidRDefault="00C03005" w:rsidP="00CE5696">
      <w:pPr>
        <w:autoSpaceDE w:val="0"/>
        <w:autoSpaceDN w:val="0"/>
        <w:adjustRightInd w:val="0"/>
        <w:spacing w:line="288" w:lineRule="auto"/>
        <w:jc w:val="both"/>
        <w:outlineLvl w:val="0"/>
        <w:rPr>
          <w:rFonts w:ascii="Arial" w:hAnsi="Arial"/>
          <w:color w:val="000000"/>
          <w:lang w:val="en-GB"/>
        </w:rPr>
      </w:pPr>
      <w:r w:rsidRPr="00C41A2B">
        <w:rPr>
          <w:rFonts w:ascii="Arial" w:hAnsi="Arial"/>
          <w:color w:val="000000"/>
          <w:lang w:val="en-GB"/>
        </w:rPr>
        <w:t>The project proposal must be the foundation for the consortium agreement.</w:t>
      </w: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The purpose of the consortium agreement is to clarify the responsibilities of the partners, decision processes inside the project, management of any change of partners, how to exploit and/or commercialise the results (for each partner) and IPR issues.</w:t>
      </w:r>
    </w:p>
    <w:p w:rsidR="00C03005" w:rsidRPr="00C41A2B" w:rsidRDefault="00C03005" w:rsidP="00CE5696">
      <w:pPr>
        <w:autoSpaceDE w:val="0"/>
        <w:autoSpaceDN w:val="0"/>
        <w:adjustRightInd w:val="0"/>
        <w:spacing w:line="288" w:lineRule="auto"/>
        <w:jc w:val="both"/>
        <w:rPr>
          <w:rFonts w:ascii="Arial" w:hAnsi="Arial"/>
          <w:b/>
          <w:bCs/>
          <w:i/>
          <w:iCs/>
          <w:color w:val="000000"/>
          <w:lang w:val="en-GB"/>
        </w:rPr>
      </w:pPr>
    </w:p>
    <w:p w:rsidR="00C03005" w:rsidRPr="00C41A2B" w:rsidRDefault="00C03005" w:rsidP="00CE5696">
      <w:pPr>
        <w:autoSpaceDE w:val="0"/>
        <w:autoSpaceDN w:val="0"/>
        <w:adjustRightInd w:val="0"/>
        <w:spacing w:line="288" w:lineRule="auto"/>
        <w:jc w:val="both"/>
        <w:rPr>
          <w:rFonts w:ascii="Arial" w:hAnsi="Arial"/>
          <w:b/>
          <w:color w:val="000000"/>
          <w:lang w:val="en-GB"/>
        </w:rPr>
      </w:pPr>
      <w:r w:rsidRPr="00C41A2B">
        <w:rPr>
          <w:rFonts w:ascii="Arial" w:hAnsi="Arial"/>
          <w:b/>
          <w:color w:val="333399"/>
          <w:lang w:val="en-GB"/>
        </w:rPr>
        <w:t>3.9 Project Budget and Duration</w:t>
      </w:r>
    </w:p>
    <w:p w:rsidR="00C03005" w:rsidRPr="00C41A2B" w:rsidRDefault="00C03005" w:rsidP="00CE5696">
      <w:pPr>
        <w:autoSpaceDE w:val="0"/>
        <w:autoSpaceDN w:val="0"/>
        <w:adjustRightInd w:val="0"/>
        <w:spacing w:line="288" w:lineRule="auto"/>
        <w:jc w:val="both"/>
        <w:rPr>
          <w:rFonts w:ascii="Arial" w:hAnsi="Arial"/>
          <w:b/>
          <w:bCs/>
          <w:i/>
          <w:iCs/>
          <w:color w:val="000000"/>
          <w:lang w:val="en-GB"/>
        </w:rPr>
      </w:pPr>
    </w:p>
    <w:p w:rsidR="00C03005" w:rsidRPr="00C41A2B" w:rsidRDefault="00C03005" w:rsidP="00CE5696">
      <w:pPr>
        <w:autoSpaceDE w:val="0"/>
        <w:autoSpaceDN w:val="0"/>
        <w:adjustRightInd w:val="0"/>
        <w:spacing w:line="288" w:lineRule="auto"/>
        <w:jc w:val="both"/>
        <w:outlineLvl w:val="0"/>
        <w:rPr>
          <w:rFonts w:ascii="Arial" w:hAnsi="Arial"/>
          <w:b/>
          <w:color w:val="333399"/>
          <w:lang w:val="en-GB"/>
        </w:rPr>
      </w:pPr>
      <w:r w:rsidRPr="00C41A2B">
        <w:rPr>
          <w:rFonts w:ascii="Arial" w:hAnsi="Arial"/>
          <w:color w:val="000000"/>
          <w:lang w:val="en-GB"/>
        </w:rPr>
        <w:t xml:space="preserve">The project duration is limited to a maximum of </w:t>
      </w:r>
      <w:r w:rsidRPr="00C41A2B">
        <w:rPr>
          <w:rFonts w:ascii="Arial" w:hAnsi="Arial"/>
          <w:lang w:val="en-GB"/>
        </w:rPr>
        <w:t>36 months</w:t>
      </w:r>
      <w:r w:rsidRPr="00C41A2B">
        <w:rPr>
          <w:rFonts w:ascii="Arial" w:hAnsi="Arial"/>
          <w:color w:val="000000"/>
          <w:lang w:val="en-GB"/>
        </w:rPr>
        <w:t xml:space="preserve">. </w:t>
      </w:r>
      <w:r>
        <w:rPr>
          <w:rFonts w:ascii="Arial" w:hAnsi="Arial"/>
          <w:color w:val="000000"/>
          <w:lang w:val="en-GB"/>
        </w:rPr>
        <w:t>National / regional requirements may differ from this (see specific requirements from page 16 on.)</w:t>
      </w:r>
    </w:p>
    <w:p w:rsidR="00C03005" w:rsidRPr="00C41A2B" w:rsidRDefault="00C03005" w:rsidP="00CE5696">
      <w:pPr>
        <w:autoSpaceDE w:val="0"/>
        <w:autoSpaceDN w:val="0"/>
        <w:adjustRightInd w:val="0"/>
        <w:spacing w:line="288" w:lineRule="auto"/>
        <w:outlineLvl w:val="0"/>
        <w:rPr>
          <w:rFonts w:ascii="Arial" w:hAnsi="Arial"/>
          <w:b/>
          <w:color w:val="333399"/>
          <w:lang w:val="en-GB"/>
        </w:rPr>
      </w:pPr>
    </w:p>
    <w:p w:rsidR="00C03005" w:rsidRPr="00C41A2B" w:rsidRDefault="00C03005" w:rsidP="00CE5696">
      <w:pPr>
        <w:autoSpaceDE w:val="0"/>
        <w:autoSpaceDN w:val="0"/>
        <w:adjustRightInd w:val="0"/>
        <w:spacing w:line="288" w:lineRule="auto"/>
        <w:outlineLvl w:val="0"/>
        <w:rPr>
          <w:rFonts w:ascii="Arial" w:hAnsi="Arial"/>
          <w:color w:val="000000"/>
          <w:szCs w:val="24"/>
          <w:lang w:val="en-GB"/>
        </w:rPr>
      </w:pPr>
      <w:r>
        <w:rPr>
          <w:rFonts w:ascii="Arial" w:hAnsi="Arial"/>
          <w:b/>
          <w:color w:val="333399"/>
          <w:szCs w:val="24"/>
          <w:lang w:val="en-GB"/>
        </w:rPr>
        <w:br w:type="page"/>
      </w:r>
      <w:r w:rsidRPr="00C41A2B">
        <w:rPr>
          <w:rFonts w:ascii="Arial" w:hAnsi="Arial"/>
          <w:b/>
          <w:color w:val="333399"/>
          <w:szCs w:val="24"/>
          <w:lang w:val="en-GB"/>
        </w:rPr>
        <w:lastRenderedPageBreak/>
        <w:t>4. Application and Evaluation Procedure for SOLAR-ERA.NET Projects</w:t>
      </w:r>
    </w:p>
    <w:p w:rsidR="00C03005" w:rsidRPr="00C41A2B" w:rsidRDefault="00C03005" w:rsidP="00CE5696">
      <w:pPr>
        <w:spacing w:line="288" w:lineRule="auto"/>
        <w:jc w:val="both"/>
        <w:rPr>
          <w:rFonts w:ascii="Arial" w:hAnsi="Arial"/>
          <w:lang w:val="en-GB"/>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The SOLAR-ERA.NET application process will be a 2-step procedure: </w:t>
      </w:r>
      <w:r>
        <w:rPr>
          <w:rFonts w:ascii="Arial" w:hAnsi="Arial"/>
          <w:lang w:val="en-GB" w:eastAsia="de-CH"/>
        </w:rPr>
        <w:t>P</w:t>
      </w:r>
      <w:r w:rsidRPr="00C41A2B">
        <w:rPr>
          <w:rFonts w:ascii="Arial" w:hAnsi="Arial"/>
          <w:lang w:val="en-GB" w:eastAsia="de-CH"/>
        </w:rPr>
        <w:t>reproposal and full proposal.</w:t>
      </w:r>
    </w:p>
    <w:p w:rsidR="00C03005" w:rsidRPr="00C41A2B"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Before submitting a </w:t>
      </w:r>
      <w:r>
        <w:rPr>
          <w:rFonts w:ascii="Arial" w:hAnsi="Arial"/>
          <w:lang w:val="en-GB" w:eastAsia="de-CH"/>
        </w:rPr>
        <w:t>pre</w:t>
      </w:r>
      <w:r w:rsidRPr="00C41A2B">
        <w:rPr>
          <w:rFonts w:ascii="Arial" w:hAnsi="Arial"/>
          <w:lang w:val="en-GB" w:eastAsia="de-CH"/>
        </w:rPr>
        <w:t>proposal, all project partners must contact their respective national / regional programme funding organisations in order to discuss the project line-up and the funding conditions.</w:t>
      </w:r>
    </w:p>
    <w:p w:rsidR="00C03005" w:rsidRPr="00C41A2B"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A preproposal is mandatory. It has to be submitted by the coordinator through an online appli</w:t>
      </w:r>
      <w:r>
        <w:rPr>
          <w:rFonts w:ascii="Arial" w:hAnsi="Arial"/>
          <w:lang w:val="en-GB" w:eastAsia="de-CH"/>
        </w:rPr>
        <w:softHyphen/>
      </w:r>
      <w:r w:rsidRPr="00C41A2B">
        <w:rPr>
          <w:rFonts w:ascii="Arial" w:hAnsi="Arial"/>
          <w:lang w:val="en-GB" w:eastAsia="de-CH"/>
        </w:rPr>
        <w:t xml:space="preserve">cation form available </w:t>
      </w:r>
      <w:r>
        <w:rPr>
          <w:rFonts w:ascii="Arial" w:hAnsi="Arial"/>
          <w:lang w:val="en-GB" w:eastAsia="de-CH"/>
        </w:rPr>
        <w:t xml:space="preserve">via </w:t>
      </w:r>
      <w:hyperlink r:id="rId10" w:history="1">
        <w:r w:rsidRPr="00C41A2B">
          <w:rPr>
            <w:rStyle w:val="Hyperlink"/>
            <w:rFonts w:ascii="Arial" w:hAnsi="Arial" w:cs="Arial"/>
            <w:lang w:val="en-GB" w:eastAsia="de-CH"/>
          </w:rPr>
          <w:t>www.solar-era.net</w:t>
        </w:r>
      </w:hyperlink>
      <w:r w:rsidRPr="00C41A2B">
        <w:rPr>
          <w:rFonts w:ascii="Arial" w:hAnsi="Arial"/>
          <w:lang w:val="en-GB" w:eastAsia="de-CH"/>
        </w:rPr>
        <w:t xml:space="preserve"> within the deadline set.</w:t>
      </w:r>
    </w:p>
    <w:p w:rsidR="00C03005"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The national / regional organisations will then</w:t>
      </w:r>
      <w:r w:rsidRPr="00C41A2B">
        <w:rPr>
          <w:rFonts w:ascii="Arial" w:hAnsi="Arial"/>
          <w:sz w:val="20"/>
          <w:lang w:val="en-GB"/>
        </w:rPr>
        <w:t xml:space="preserve"> </w:t>
      </w:r>
      <w:r w:rsidRPr="00C41A2B">
        <w:rPr>
          <w:rFonts w:ascii="Arial" w:hAnsi="Arial"/>
          <w:lang w:val="en-GB" w:eastAsia="de-CH"/>
        </w:rPr>
        <w:t>carry out their eligibility check (and pre-evaluation) based on the preproposal and the respective national / regional funding rules. Applicants will be provided with feedback after the review of their preproposal, including the information on whether or not they are recommended for submitting a full proposal</w:t>
      </w:r>
      <w:r>
        <w:rPr>
          <w:rFonts w:ascii="Arial" w:hAnsi="Arial"/>
          <w:lang w:val="en-GB" w:eastAsia="de-CH"/>
        </w:rPr>
        <w:t>. R</w:t>
      </w:r>
      <w:r w:rsidRPr="00C41A2B">
        <w:rPr>
          <w:rFonts w:ascii="Arial" w:hAnsi="Arial"/>
          <w:lang w:val="en-GB" w:eastAsia="de-CH"/>
        </w:rPr>
        <w:t>ecommendations for the full proposals according to the national / regional rules and principles</w:t>
      </w:r>
      <w:r>
        <w:rPr>
          <w:rFonts w:ascii="Arial" w:hAnsi="Arial"/>
          <w:lang w:val="en-GB" w:eastAsia="de-CH"/>
        </w:rPr>
        <w:t xml:space="preserve"> will then be provided</w:t>
      </w:r>
      <w:r w:rsidRPr="00C41A2B">
        <w:rPr>
          <w:rFonts w:ascii="Arial" w:hAnsi="Arial"/>
          <w:lang w:val="en-GB" w:eastAsia="de-CH"/>
        </w:rPr>
        <w:t>.</w:t>
      </w:r>
    </w:p>
    <w:p w:rsidR="00C03005" w:rsidRPr="00C41A2B"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The preproposal has to be recommended for full proposal submission by the respective funding organisations</w:t>
      </w:r>
      <w:r>
        <w:rPr>
          <w:rFonts w:ascii="Arial" w:hAnsi="Arial"/>
          <w:lang w:val="en-GB" w:eastAsia="de-CH"/>
        </w:rPr>
        <w:t xml:space="preserve"> </w:t>
      </w:r>
      <w:r w:rsidRPr="00C41A2B">
        <w:rPr>
          <w:rFonts w:ascii="Arial" w:hAnsi="Arial"/>
          <w:lang w:val="en-GB" w:eastAsia="de-CH"/>
        </w:rPr>
        <w:t xml:space="preserve">from at least 2 different countries </w:t>
      </w:r>
      <w:r w:rsidRPr="00C41A2B">
        <w:rPr>
          <w:rFonts w:ascii="Arial" w:hAnsi="Arial"/>
          <w:color w:val="000000"/>
          <w:lang w:val="en-GB"/>
        </w:rPr>
        <w:t xml:space="preserve">(or regions in different countries) </w:t>
      </w:r>
      <w:r w:rsidRPr="00C41A2B">
        <w:rPr>
          <w:rFonts w:ascii="Arial" w:hAnsi="Arial"/>
          <w:lang w:val="en-GB" w:eastAsia="de-CH"/>
        </w:rPr>
        <w:t>of the SOLAR-ERA.NET call consortium.</w:t>
      </w:r>
    </w:p>
    <w:p w:rsidR="00C03005" w:rsidRPr="00C41A2B"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The full proposal must be submitted by the project coordinator through an online application form available at </w:t>
      </w:r>
      <w:hyperlink r:id="rId11" w:history="1">
        <w:r w:rsidRPr="00C41A2B">
          <w:rPr>
            <w:rStyle w:val="Hyperlink"/>
            <w:rFonts w:ascii="Arial" w:hAnsi="Arial" w:cs="Arial"/>
            <w:lang w:val="en-GB" w:eastAsia="de-CH"/>
          </w:rPr>
          <w:t>www.solar-era.net</w:t>
        </w:r>
      </w:hyperlink>
      <w:r w:rsidRPr="00C41A2B">
        <w:rPr>
          <w:rFonts w:ascii="Arial" w:hAnsi="Arial"/>
          <w:lang w:val="en-GB" w:eastAsia="de-CH"/>
        </w:rPr>
        <w:t xml:space="preserve"> </w:t>
      </w:r>
      <w:r>
        <w:rPr>
          <w:rFonts w:ascii="Arial" w:hAnsi="Arial"/>
          <w:lang w:val="en-GB" w:eastAsia="de-CH"/>
        </w:rPr>
        <w:t xml:space="preserve">respectively within the Electronic Submission System (ESS) </w:t>
      </w:r>
      <w:r w:rsidRPr="00C41A2B">
        <w:rPr>
          <w:rFonts w:ascii="Arial" w:hAnsi="Arial"/>
          <w:lang w:val="en-GB" w:eastAsia="de-CH"/>
        </w:rPr>
        <w:t>within the deadline set. Additionally, national / regional funding applications may have to be submitted to funding organisation</w:t>
      </w:r>
      <w:r>
        <w:rPr>
          <w:rFonts w:ascii="Arial" w:hAnsi="Arial"/>
          <w:lang w:val="en-GB" w:eastAsia="de-CH"/>
        </w:rPr>
        <w:t>s</w:t>
      </w:r>
      <w:r w:rsidRPr="00C41A2B">
        <w:rPr>
          <w:rFonts w:ascii="Arial" w:hAnsi="Arial"/>
          <w:lang w:val="en-GB" w:eastAsia="de-CH"/>
        </w:rPr>
        <w:t xml:space="preserve"> involved / concerned according to their specific rules (see section 6).</w:t>
      </w:r>
    </w:p>
    <w:p w:rsidR="00C03005" w:rsidRPr="00C41A2B"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A centralised evaluation will be performed by independent international evaluators and the funding organisations concerned, according to the evaluation criteria specified in the call. </w:t>
      </w:r>
    </w:p>
    <w:p w:rsidR="00C03005" w:rsidRPr="00C41A2B" w:rsidRDefault="00C03005" w:rsidP="0036052D">
      <w:pPr>
        <w:numPr>
          <w:ilvl w:val="0"/>
          <w:numId w:val="30"/>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Based on the result of the international evaluation within SOLAR-E</w:t>
      </w:r>
      <w:r>
        <w:rPr>
          <w:rFonts w:ascii="Arial" w:hAnsi="Arial"/>
          <w:lang w:val="en-GB" w:eastAsia="de-CH"/>
        </w:rPr>
        <w:t>RA.NET, projects will be recommend</w:t>
      </w:r>
      <w:r w:rsidRPr="00C41A2B">
        <w:rPr>
          <w:rFonts w:ascii="Arial" w:hAnsi="Arial"/>
          <w:lang w:val="en-GB" w:eastAsia="de-CH"/>
        </w:rPr>
        <w:t xml:space="preserve">ed (or not) for funding by the organisations concerned. In addition, national / regional agencies may do their own evaluation according to their requirements. The national / regional organisations </w:t>
      </w:r>
      <w:r>
        <w:rPr>
          <w:rFonts w:ascii="Arial" w:hAnsi="Arial"/>
          <w:lang w:val="en-GB" w:eastAsia="de-CH"/>
        </w:rPr>
        <w:t>m</w:t>
      </w:r>
      <w:r w:rsidRPr="00C41A2B">
        <w:rPr>
          <w:rFonts w:ascii="Arial" w:hAnsi="Arial"/>
          <w:lang w:val="en-GB" w:eastAsia="de-CH"/>
        </w:rPr>
        <w:t>ake the final funding decision.</w:t>
      </w:r>
    </w:p>
    <w:p w:rsidR="00C03005" w:rsidRPr="00C41A2B" w:rsidRDefault="00C03005" w:rsidP="00CE5696">
      <w:pPr>
        <w:autoSpaceDE w:val="0"/>
        <w:autoSpaceDN w:val="0"/>
        <w:adjustRightInd w:val="0"/>
        <w:spacing w:line="288" w:lineRule="auto"/>
        <w:jc w:val="both"/>
        <w:rPr>
          <w:rFonts w:ascii="Arial" w:hAnsi="Arial"/>
          <w:b/>
          <w:color w:val="333399"/>
          <w:lang w:val="en-GB"/>
        </w:rPr>
      </w:pPr>
    </w:p>
    <w:p w:rsidR="00C03005" w:rsidRPr="00C41A2B" w:rsidRDefault="00C03005" w:rsidP="00CE5696">
      <w:pPr>
        <w:autoSpaceDE w:val="0"/>
        <w:autoSpaceDN w:val="0"/>
        <w:adjustRightInd w:val="0"/>
        <w:spacing w:line="288" w:lineRule="auto"/>
        <w:jc w:val="both"/>
        <w:rPr>
          <w:rFonts w:ascii="Arial" w:hAnsi="Arial"/>
          <w:b/>
          <w:bCs/>
          <w:iCs/>
          <w:color w:val="000000"/>
          <w:lang w:val="en-GB"/>
        </w:rPr>
      </w:pPr>
      <w:r w:rsidRPr="00C41A2B">
        <w:rPr>
          <w:rFonts w:ascii="Arial" w:hAnsi="Arial"/>
          <w:b/>
          <w:color w:val="333399"/>
          <w:lang w:val="en-GB"/>
        </w:rPr>
        <w:t>4.1 Preproposal</w:t>
      </w:r>
    </w:p>
    <w:p w:rsidR="00C03005" w:rsidRPr="00C41A2B" w:rsidRDefault="00C03005" w:rsidP="00CE5696">
      <w:pPr>
        <w:autoSpaceDE w:val="0"/>
        <w:autoSpaceDN w:val="0"/>
        <w:adjustRightInd w:val="0"/>
        <w:spacing w:line="288" w:lineRule="auto"/>
        <w:jc w:val="both"/>
        <w:rPr>
          <w:rFonts w:ascii="Arial" w:hAnsi="Arial"/>
          <w:b/>
          <w:bCs/>
          <w:color w:val="000000"/>
          <w:lang w:val="en-GB"/>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The preproposal gives an overview on the whole project. It is mandatory and has to be submitted in English by the project coordinator through the online form available at </w:t>
      </w:r>
      <w:hyperlink r:id="rId12" w:history="1">
        <w:r w:rsidRPr="00C41A2B">
          <w:rPr>
            <w:rStyle w:val="Hyperlink"/>
            <w:rFonts w:ascii="Arial" w:hAnsi="Arial" w:cs="Arial"/>
            <w:lang w:val="en-GB" w:eastAsia="de-CH"/>
          </w:rPr>
          <w:t>www.solar-era.net</w:t>
        </w:r>
      </w:hyperlink>
      <w:r w:rsidRPr="002E70BA">
        <w:rPr>
          <w:lang w:val="en-US"/>
        </w:rPr>
        <w:t xml:space="preserve"> </w:t>
      </w:r>
      <w:r>
        <w:rPr>
          <w:rFonts w:ascii="Arial" w:hAnsi="Arial"/>
          <w:lang w:val="en-GB" w:eastAsia="de-CH"/>
        </w:rPr>
        <w:t>respectively within the Electronic Submission System (ESS)</w:t>
      </w:r>
      <w:r w:rsidRPr="00C41A2B">
        <w:rPr>
          <w:rFonts w:ascii="Arial" w:hAnsi="Arial"/>
          <w:lang w:val="en-GB" w:eastAsia="de-CH"/>
        </w:rPr>
        <w:t>.</w:t>
      </w:r>
    </w:p>
    <w:p w:rsidR="00C03005" w:rsidRPr="00C41A2B"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The eligibility and evaluation criteria are as follows:</w:t>
      </w:r>
    </w:p>
    <w:p w:rsidR="00C03005" w:rsidRPr="00C41A2B" w:rsidRDefault="00C03005" w:rsidP="00CE5696">
      <w:pPr>
        <w:autoSpaceDE w:val="0"/>
        <w:autoSpaceDN w:val="0"/>
        <w:adjustRightInd w:val="0"/>
        <w:spacing w:line="288" w:lineRule="auto"/>
        <w:jc w:val="both"/>
        <w:rPr>
          <w:rFonts w:ascii="Arial" w:hAnsi="Arial"/>
          <w:u w:val="single"/>
          <w:lang w:val="en-GB" w:eastAsia="de-CH"/>
        </w:rPr>
      </w:pPr>
      <w:r w:rsidRPr="00C41A2B">
        <w:rPr>
          <w:rFonts w:ascii="Arial" w:hAnsi="Arial"/>
          <w:u w:val="single"/>
          <w:lang w:val="en-GB" w:eastAsia="de-CH"/>
        </w:rPr>
        <w:t xml:space="preserve">At </w:t>
      </w:r>
      <w:r>
        <w:rPr>
          <w:rFonts w:ascii="Arial" w:hAnsi="Arial"/>
          <w:u w:val="single"/>
          <w:lang w:val="en-GB" w:eastAsia="de-CH"/>
        </w:rPr>
        <w:t xml:space="preserve">the </w:t>
      </w:r>
      <w:r w:rsidRPr="00C41A2B">
        <w:rPr>
          <w:rFonts w:ascii="Arial" w:hAnsi="Arial"/>
          <w:u w:val="single"/>
          <w:lang w:val="en-GB" w:eastAsia="de-CH"/>
        </w:rPr>
        <w:t>SOLAR-ERA.NET level:</w:t>
      </w:r>
    </w:p>
    <w:p w:rsidR="00C03005" w:rsidRPr="00C41A2B" w:rsidRDefault="00C03005" w:rsidP="0036052D">
      <w:pPr>
        <w:numPr>
          <w:ilvl w:val="0"/>
          <w:numId w:val="26"/>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Date and time of receipt of preproposal on or before deadline</w:t>
      </w:r>
    </w:p>
    <w:p w:rsidR="00C03005" w:rsidRPr="00C41A2B" w:rsidRDefault="00C03005" w:rsidP="0036052D">
      <w:pPr>
        <w:numPr>
          <w:ilvl w:val="0"/>
          <w:numId w:val="26"/>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Presence of requested SOLAR-ERA.NET preproposal form</w:t>
      </w:r>
    </w:p>
    <w:p w:rsidR="00C03005" w:rsidRPr="00FD6386" w:rsidRDefault="00C03005" w:rsidP="0036052D">
      <w:pPr>
        <w:numPr>
          <w:ilvl w:val="0"/>
          <w:numId w:val="26"/>
        </w:numPr>
        <w:autoSpaceDE w:val="0"/>
        <w:autoSpaceDN w:val="0"/>
        <w:adjustRightInd w:val="0"/>
        <w:spacing w:line="288" w:lineRule="auto"/>
        <w:ind w:left="284" w:hanging="284"/>
        <w:jc w:val="both"/>
        <w:rPr>
          <w:rFonts w:ascii="Arial" w:hAnsi="Arial"/>
          <w:lang w:val="en-GB" w:eastAsia="de-CH"/>
        </w:rPr>
      </w:pPr>
      <w:r w:rsidRPr="00FD6386">
        <w:rPr>
          <w:rFonts w:ascii="Arial" w:hAnsi="Arial"/>
          <w:lang w:val="en-GB" w:eastAsia="de-CH"/>
        </w:rPr>
        <w:t>Minimum of 2 partners from 2 different participating countries or regions (Regions must be from different countries.) participating in the SOLAR-ERA.NET transnational call PV2 or CSP2</w:t>
      </w:r>
      <w:r>
        <w:rPr>
          <w:rFonts w:ascii="Arial" w:hAnsi="Arial"/>
          <w:lang w:val="en-GB" w:eastAsia="de-CH"/>
        </w:rPr>
        <w:t>. A minimum of one partner in the project must be from industry.</w:t>
      </w:r>
      <w:r w:rsidRPr="00FD6386">
        <w:rPr>
          <w:rFonts w:ascii="Arial" w:hAnsi="Arial"/>
          <w:lang w:val="en-GB" w:eastAsia="de-CH"/>
        </w:rPr>
        <w:t xml:space="preserve"> </w:t>
      </w:r>
    </w:p>
    <w:p w:rsidR="00C03005" w:rsidRPr="00FD6386" w:rsidRDefault="00C03005" w:rsidP="0036052D">
      <w:pPr>
        <w:numPr>
          <w:ilvl w:val="0"/>
          <w:numId w:val="26"/>
        </w:numPr>
        <w:autoSpaceDE w:val="0"/>
        <w:autoSpaceDN w:val="0"/>
        <w:adjustRightInd w:val="0"/>
        <w:spacing w:line="288" w:lineRule="auto"/>
        <w:ind w:left="284" w:hanging="284"/>
        <w:jc w:val="both"/>
        <w:rPr>
          <w:rFonts w:ascii="Arial" w:hAnsi="Arial"/>
          <w:lang w:val="en-GB" w:eastAsia="de-CH"/>
        </w:rPr>
      </w:pPr>
      <w:r w:rsidRPr="00FD6386">
        <w:rPr>
          <w:rFonts w:ascii="Arial" w:hAnsi="Arial"/>
          <w:lang w:val="en-GB" w:eastAsia="de-CH"/>
        </w:rPr>
        <w:lastRenderedPageBreak/>
        <w:t xml:space="preserve">Preproposal project is recommended for submission for a full proposal by at least 2 funding organisations concerned from at least 2 different countries </w:t>
      </w:r>
      <w:r w:rsidRPr="00FD6386">
        <w:rPr>
          <w:rFonts w:ascii="Arial" w:hAnsi="Arial"/>
          <w:color w:val="000000"/>
          <w:lang w:val="en-GB"/>
        </w:rPr>
        <w:t xml:space="preserve">(or regions in different countries) </w:t>
      </w:r>
      <w:r w:rsidRPr="00FD6386">
        <w:rPr>
          <w:rFonts w:ascii="Arial" w:hAnsi="Arial"/>
          <w:lang w:val="en-GB" w:eastAsia="de-CH"/>
        </w:rPr>
        <w:t xml:space="preserve">of the SOLAR-ERA.NET call consortium </w:t>
      </w:r>
    </w:p>
    <w:p w:rsidR="00C03005" w:rsidRDefault="00C03005" w:rsidP="00CE5696">
      <w:pPr>
        <w:autoSpaceDE w:val="0"/>
        <w:autoSpaceDN w:val="0"/>
        <w:adjustRightInd w:val="0"/>
        <w:spacing w:line="288" w:lineRule="auto"/>
        <w:jc w:val="both"/>
        <w:rPr>
          <w:rFonts w:ascii="Arial" w:hAnsi="Arial"/>
          <w:u w:val="single"/>
          <w:lang w:val="en-GB" w:eastAsia="de-CH"/>
        </w:rPr>
      </w:pPr>
    </w:p>
    <w:p w:rsidR="00C03005" w:rsidRPr="00C41A2B" w:rsidRDefault="00C03005" w:rsidP="00CE5696">
      <w:pPr>
        <w:autoSpaceDE w:val="0"/>
        <w:autoSpaceDN w:val="0"/>
        <w:adjustRightInd w:val="0"/>
        <w:spacing w:line="288" w:lineRule="auto"/>
        <w:jc w:val="both"/>
        <w:rPr>
          <w:rFonts w:ascii="Arial" w:hAnsi="Arial"/>
          <w:u w:val="single"/>
          <w:lang w:val="en-GB" w:eastAsia="de-CH"/>
        </w:rPr>
      </w:pPr>
      <w:r w:rsidRPr="00C41A2B">
        <w:rPr>
          <w:rFonts w:ascii="Arial" w:hAnsi="Arial"/>
          <w:u w:val="single"/>
          <w:lang w:val="en-GB" w:eastAsia="de-CH"/>
        </w:rPr>
        <w:t xml:space="preserve">At </w:t>
      </w:r>
      <w:r>
        <w:rPr>
          <w:rFonts w:ascii="Arial" w:hAnsi="Arial"/>
          <w:u w:val="single"/>
          <w:lang w:val="en-GB" w:eastAsia="de-CH"/>
        </w:rPr>
        <w:t xml:space="preserve">the </w:t>
      </w:r>
      <w:r w:rsidRPr="00C41A2B">
        <w:rPr>
          <w:rFonts w:ascii="Arial" w:hAnsi="Arial"/>
          <w:u w:val="single"/>
          <w:lang w:val="en-GB" w:eastAsia="de-CH"/>
        </w:rPr>
        <w:t>national / regional level:</w:t>
      </w:r>
    </w:p>
    <w:p w:rsidR="00C03005" w:rsidRPr="00C41A2B" w:rsidRDefault="00C03005" w:rsidP="0036052D">
      <w:pPr>
        <w:numPr>
          <w:ilvl w:val="0"/>
          <w:numId w:val="27"/>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Programme regulations observed if applicable (e.g. presence of requested national / regional proposal forms, financial viability check)</w:t>
      </w:r>
    </w:p>
    <w:p w:rsidR="00C03005" w:rsidRPr="00C41A2B" w:rsidRDefault="00C03005" w:rsidP="0036052D">
      <w:pPr>
        <w:numPr>
          <w:ilvl w:val="0"/>
          <w:numId w:val="27"/>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Funding budget available</w:t>
      </w:r>
    </w:p>
    <w:p w:rsidR="00C03005" w:rsidRPr="00C41A2B" w:rsidRDefault="00C03005" w:rsidP="0036052D">
      <w:pPr>
        <w:numPr>
          <w:ilvl w:val="0"/>
          <w:numId w:val="27"/>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Assessment of relevance to the national / regional funding programme</w:t>
      </w:r>
    </w:p>
    <w:p w:rsidR="00C03005" w:rsidRPr="00C41A2B"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After </w:t>
      </w:r>
      <w:r>
        <w:rPr>
          <w:rFonts w:ascii="Arial" w:hAnsi="Arial"/>
          <w:lang w:val="en-GB" w:eastAsia="de-CH"/>
        </w:rPr>
        <w:t xml:space="preserve">the </w:t>
      </w:r>
      <w:r w:rsidRPr="00C41A2B">
        <w:rPr>
          <w:rFonts w:ascii="Arial" w:hAnsi="Arial"/>
          <w:lang w:val="en-GB" w:eastAsia="de-CH"/>
        </w:rPr>
        <w:t xml:space="preserve">eligibility check/evaluation of preproposals, project coordinators will be provided with feedback from the SOLAR-ERA.NET call consortium, including the information on whether or not they are recommended for submitting a full proposal and eventually with recommendations for the full proposals according to the national / regional rules and principles. Proposal / project coordinators </w:t>
      </w:r>
      <w:r>
        <w:rPr>
          <w:rFonts w:ascii="Arial" w:hAnsi="Arial"/>
          <w:lang w:val="en-GB" w:eastAsia="de-CH"/>
        </w:rPr>
        <w:t>will</w:t>
      </w:r>
      <w:r w:rsidRPr="00C41A2B">
        <w:rPr>
          <w:rFonts w:ascii="Arial" w:hAnsi="Arial"/>
          <w:lang w:val="en-GB" w:eastAsia="de-CH"/>
        </w:rPr>
        <w:t xml:space="preserve"> inform their partners on SOLAR-ERA.NET decisions.</w:t>
      </w:r>
    </w:p>
    <w:p w:rsidR="00C03005" w:rsidRPr="00C41A2B" w:rsidRDefault="00C03005" w:rsidP="00CE5696">
      <w:pPr>
        <w:spacing w:line="288" w:lineRule="auto"/>
        <w:jc w:val="both"/>
        <w:rPr>
          <w:rFonts w:ascii="Arial" w:hAnsi="Arial"/>
          <w:lang w:val="en-GB" w:eastAsia="de-CH"/>
        </w:rPr>
      </w:pPr>
    </w:p>
    <w:p w:rsidR="00C03005" w:rsidRPr="00C41A2B" w:rsidRDefault="00C03005" w:rsidP="00CE5696">
      <w:pPr>
        <w:autoSpaceDE w:val="0"/>
        <w:autoSpaceDN w:val="0"/>
        <w:adjustRightInd w:val="0"/>
        <w:spacing w:line="288" w:lineRule="auto"/>
        <w:jc w:val="both"/>
        <w:rPr>
          <w:rFonts w:ascii="Arial" w:hAnsi="Arial"/>
          <w:b/>
          <w:bCs/>
          <w:iCs/>
          <w:color w:val="000000"/>
          <w:lang w:val="en-GB"/>
        </w:rPr>
      </w:pPr>
      <w:r w:rsidRPr="00C41A2B">
        <w:rPr>
          <w:rFonts w:ascii="Arial" w:hAnsi="Arial"/>
          <w:b/>
          <w:color w:val="333399"/>
          <w:lang w:val="en-GB"/>
        </w:rPr>
        <w:t>4.2 Full Proposal and National / Regional Funding Applications</w:t>
      </w:r>
    </w:p>
    <w:p w:rsidR="00C03005" w:rsidRPr="00C41A2B" w:rsidRDefault="00C03005" w:rsidP="00CE5696">
      <w:pPr>
        <w:autoSpaceDE w:val="0"/>
        <w:autoSpaceDN w:val="0"/>
        <w:adjustRightInd w:val="0"/>
        <w:spacing w:line="288" w:lineRule="auto"/>
        <w:jc w:val="both"/>
        <w:rPr>
          <w:rFonts w:ascii="Arial" w:hAnsi="Arial"/>
          <w:b/>
          <w:bCs/>
          <w:color w:val="000000"/>
          <w:lang w:val="en-GB"/>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The full proposal is based on the preproposal. Any major changes in terms of partners, objectives and activities, costs and funding have to be explicitly communicated</w:t>
      </w:r>
      <w:r>
        <w:rPr>
          <w:rFonts w:ascii="Arial" w:hAnsi="Arial"/>
          <w:lang w:val="en-GB" w:eastAsia="de-CH"/>
        </w:rPr>
        <w:t xml:space="preserve"> as early as possible</w:t>
      </w:r>
      <w:r w:rsidRPr="00C41A2B">
        <w:rPr>
          <w:rFonts w:ascii="Arial" w:hAnsi="Arial"/>
          <w:lang w:val="en-GB" w:eastAsia="de-CH"/>
        </w:rPr>
        <w:t xml:space="preserve"> to SOLAR-ERA.NET </w:t>
      </w:r>
      <w:r>
        <w:rPr>
          <w:rFonts w:ascii="Arial" w:hAnsi="Arial"/>
          <w:lang w:val="en-GB" w:eastAsia="de-CH"/>
        </w:rPr>
        <w:t>coordination office (</w:t>
      </w:r>
      <w:hyperlink r:id="rId13" w:history="1">
        <w:r w:rsidRPr="00484CAA">
          <w:rPr>
            <w:rStyle w:val="Hyperlink"/>
            <w:rFonts w:ascii="Arial" w:hAnsi="Arial" w:cs="Arial"/>
            <w:lang w:val="en-GB" w:eastAsia="de-CH"/>
          </w:rPr>
          <w:t>info@solar-era.net</w:t>
        </w:r>
      </w:hyperlink>
      <w:r>
        <w:rPr>
          <w:rFonts w:ascii="Arial" w:hAnsi="Arial"/>
          <w:lang w:val="en-GB" w:eastAsia="de-CH"/>
        </w:rPr>
        <w:t xml:space="preserve">) </w:t>
      </w:r>
      <w:r w:rsidRPr="00C41A2B">
        <w:rPr>
          <w:rFonts w:ascii="Arial" w:hAnsi="Arial"/>
          <w:lang w:val="en-GB" w:eastAsia="de-CH"/>
        </w:rPr>
        <w:t xml:space="preserve">and </w:t>
      </w:r>
      <w:r>
        <w:rPr>
          <w:rFonts w:ascii="Arial" w:hAnsi="Arial"/>
          <w:lang w:val="en-GB" w:eastAsia="de-CH"/>
        </w:rPr>
        <w:t xml:space="preserve">to </w:t>
      </w:r>
      <w:r w:rsidRPr="00C41A2B">
        <w:rPr>
          <w:rFonts w:ascii="Arial" w:hAnsi="Arial"/>
          <w:lang w:val="en-GB" w:eastAsia="de-CH"/>
        </w:rPr>
        <w:t xml:space="preserve">all funding agencies involved. </w:t>
      </w:r>
    </w:p>
    <w:p w:rsidR="00C03005" w:rsidRPr="00C41A2B"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CE5696">
      <w:pPr>
        <w:autoSpaceDE w:val="0"/>
        <w:autoSpaceDN w:val="0"/>
        <w:adjustRightInd w:val="0"/>
        <w:spacing w:line="288" w:lineRule="auto"/>
        <w:jc w:val="both"/>
        <w:rPr>
          <w:rFonts w:ascii="Arial" w:hAnsi="Arial"/>
          <w:lang w:val="en-GB"/>
        </w:rPr>
      </w:pPr>
      <w:r w:rsidRPr="00C41A2B">
        <w:rPr>
          <w:rFonts w:ascii="Arial" w:hAnsi="Arial"/>
          <w:lang w:val="en-GB" w:eastAsia="de-CH"/>
        </w:rPr>
        <w:t>The full proposal describes the project in more detail and all national project parts. In addition to the full proposal form provided by SOLAR-ERA.NET, the corresponding national / regional funding application form may be requested by the respective funding organisation according to their respective programme rules. To receive funding, the national / regional parts of the project must fulfil their national / regional criteria. This will create different submission and financing situations for partners from different countries.</w:t>
      </w:r>
      <w:r w:rsidRPr="00C41A2B">
        <w:rPr>
          <w:rFonts w:ascii="Arial" w:hAnsi="Arial"/>
          <w:lang w:val="en-GB"/>
        </w:rPr>
        <w:t xml:space="preserve"> </w:t>
      </w:r>
    </w:p>
    <w:p w:rsidR="00C03005" w:rsidRPr="00C41A2B" w:rsidRDefault="00C03005" w:rsidP="00CE5696">
      <w:pPr>
        <w:autoSpaceDE w:val="0"/>
        <w:autoSpaceDN w:val="0"/>
        <w:adjustRightInd w:val="0"/>
        <w:spacing w:line="288" w:lineRule="auto"/>
        <w:jc w:val="both"/>
        <w:rPr>
          <w:rFonts w:ascii="Arial" w:hAnsi="Arial"/>
          <w:lang w:val="en-GB"/>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The eligibility and evaluation criteria are as follows:</w:t>
      </w:r>
    </w:p>
    <w:p w:rsidR="00C03005" w:rsidRPr="00C41A2B" w:rsidRDefault="00C03005" w:rsidP="00CE5696">
      <w:pPr>
        <w:autoSpaceDE w:val="0"/>
        <w:autoSpaceDN w:val="0"/>
        <w:adjustRightInd w:val="0"/>
        <w:spacing w:line="288" w:lineRule="auto"/>
        <w:jc w:val="both"/>
        <w:rPr>
          <w:rFonts w:ascii="Arial" w:hAnsi="Arial"/>
          <w:u w:val="single"/>
          <w:lang w:val="en-GB" w:eastAsia="de-CH"/>
        </w:rPr>
      </w:pPr>
      <w:r w:rsidRPr="00C41A2B">
        <w:rPr>
          <w:rFonts w:ascii="Arial" w:hAnsi="Arial"/>
          <w:u w:val="single"/>
          <w:lang w:val="en-GB" w:eastAsia="de-CH"/>
        </w:rPr>
        <w:t xml:space="preserve">At </w:t>
      </w:r>
      <w:r>
        <w:rPr>
          <w:rFonts w:ascii="Arial" w:hAnsi="Arial"/>
          <w:u w:val="single"/>
          <w:lang w:val="en-GB" w:eastAsia="de-CH"/>
        </w:rPr>
        <w:t xml:space="preserve">the </w:t>
      </w:r>
      <w:r w:rsidRPr="00C41A2B">
        <w:rPr>
          <w:rFonts w:ascii="Arial" w:hAnsi="Arial"/>
          <w:u w:val="single"/>
          <w:lang w:val="en-GB" w:eastAsia="de-CH"/>
        </w:rPr>
        <w:t>SOLAR-ERA.NET level:</w:t>
      </w:r>
    </w:p>
    <w:p w:rsidR="00C03005" w:rsidRPr="00C41A2B" w:rsidRDefault="00C03005" w:rsidP="0036052D">
      <w:pPr>
        <w:numPr>
          <w:ilvl w:val="0"/>
          <w:numId w:val="28"/>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Date and time of receipt of proposal on or before deadline</w:t>
      </w:r>
    </w:p>
    <w:p w:rsidR="00C03005" w:rsidRPr="00C41A2B" w:rsidRDefault="00C03005" w:rsidP="0036052D">
      <w:pPr>
        <w:numPr>
          <w:ilvl w:val="0"/>
          <w:numId w:val="28"/>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Presence of requested SOLAR-ERA.NET full proposal form</w:t>
      </w:r>
    </w:p>
    <w:p w:rsidR="00C03005" w:rsidRPr="00C41A2B" w:rsidRDefault="00C03005" w:rsidP="0036052D">
      <w:pPr>
        <w:numPr>
          <w:ilvl w:val="0"/>
          <w:numId w:val="28"/>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Minimum of 2 partners from 2 different countries or regions (Regions must be from different countries.) participating in the SOLAR-ERA.NET transnational call </w:t>
      </w:r>
      <w:r>
        <w:rPr>
          <w:rFonts w:ascii="Arial" w:hAnsi="Arial"/>
          <w:lang w:val="en-GB" w:eastAsia="de-CH"/>
        </w:rPr>
        <w:t>PV2</w:t>
      </w:r>
      <w:r w:rsidRPr="00C41A2B">
        <w:rPr>
          <w:rFonts w:ascii="Arial" w:hAnsi="Arial"/>
          <w:lang w:val="en-GB" w:eastAsia="de-CH"/>
        </w:rPr>
        <w:t xml:space="preserve"> or </w:t>
      </w:r>
      <w:r>
        <w:rPr>
          <w:rFonts w:ascii="Arial" w:hAnsi="Arial"/>
          <w:lang w:val="en-GB" w:eastAsia="de-CH"/>
        </w:rPr>
        <w:t>CSP2</w:t>
      </w:r>
    </w:p>
    <w:p w:rsidR="00C03005" w:rsidRPr="00C41A2B" w:rsidRDefault="00C03005" w:rsidP="0036052D">
      <w:pPr>
        <w:numPr>
          <w:ilvl w:val="0"/>
          <w:numId w:val="28"/>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 xml:space="preserve">Preproposal was recommended for submission for a full proposal by at least 2 funding organisations from at least 2 different countries </w:t>
      </w:r>
      <w:r w:rsidRPr="00C41A2B">
        <w:rPr>
          <w:rFonts w:ascii="Arial" w:hAnsi="Arial"/>
          <w:color w:val="000000"/>
          <w:lang w:val="en-GB"/>
        </w:rPr>
        <w:t xml:space="preserve">(or regions in different countries) </w:t>
      </w:r>
      <w:r w:rsidRPr="00C41A2B">
        <w:rPr>
          <w:rFonts w:ascii="Arial" w:hAnsi="Arial"/>
          <w:lang w:val="en-GB" w:eastAsia="de-CH"/>
        </w:rPr>
        <w:t>of the SOLAR-ERA.NET call consortium.</w:t>
      </w:r>
      <w:r>
        <w:rPr>
          <w:rFonts w:ascii="Arial" w:hAnsi="Arial"/>
          <w:lang w:val="en-GB" w:eastAsia="de-CH"/>
        </w:rPr>
        <w:t xml:space="preserve"> A minimum of one partner in the project must be from industry.</w:t>
      </w:r>
    </w:p>
    <w:p w:rsidR="00C03005" w:rsidRDefault="00C03005" w:rsidP="00CE5696">
      <w:pPr>
        <w:autoSpaceDE w:val="0"/>
        <w:autoSpaceDN w:val="0"/>
        <w:adjustRightInd w:val="0"/>
        <w:spacing w:line="288" w:lineRule="auto"/>
        <w:jc w:val="both"/>
        <w:rPr>
          <w:rFonts w:ascii="Arial" w:hAnsi="Arial"/>
          <w:u w:val="single"/>
          <w:lang w:val="en-GB" w:eastAsia="de-CH"/>
        </w:rPr>
      </w:pPr>
    </w:p>
    <w:p w:rsidR="00C03005" w:rsidRPr="00C41A2B" w:rsidRDefault="00C03005" w:rsidP="00CE5696">
      <w:pPr>
        <w:autoSpaceDE w:val="0"/>
        <w:autoSpaceDN w:val="0"/>
        <w:adjustRightInd w:val="0"/>
        <w:spacing w:line="288" w:lineRule="auto"/>
        <w:jc w:val="both"/>
        <w:rPr>
          <w:rFonts w:ascii="Arial" w:hAnsi="Arial"/>
          <w:u w:val="single"/>
          <w:lang w:val="en-GB" w:eastAsia="de-CH"/>
        </w:rPr>
      </w:pPr>
      <w:r w:rsidRPr="00C41A2B">
        <w:rPr>
          <w:rFonts w:ascii="Arial" w:hAnsi="Arial"/>
          <w:u w:val="single"/>
          <w:lang w:val="en-GB" w:eastAsia="de-CH"/>
        </w:rPr>
        <w:t xml:space="preserve">At </w:t>
      </w:r>
      <w:r>
        <w:rPr>
          <w:rFonts w:ascii="Arial" w:hAnsi="Arial"/>
          <w:u w:val="single"/>
          <w:lang w:val="en-GB" w:eastAsia="de-CH"/>
        </w:rPr>
        <w:t xml:space="preserve">the </w:t>
      </w:r>
      <w:r w:rsidRPr="00C41A2B">
        <w:rPr>
          <w:rFonts w:ascii="Arial" w:hAnsi="Arial"/>
          <w:u w:val="single"/>
          <w:lang w:val="en-GB" w:eastAsia="de-CH"/>
        </w:rPr>
        <w:t>national / regional level:</w:t>
      </w:r>
    </w:p>
    <w:p w:rsidR="00C03005" w:rsidRPr="00C41A2B" w:rsidRDefault="00C03005" w:rsidP="0036052D">
      <w:pPr>
        <w:numPr>
          <w:ilvl w:val="0"/>
          <w:numId w:val="29"/>
        </w:numPr>
        <w:autoSpaceDE w:val="0"/>
        <w:autoSpaceDN w:val="0"/>
        <w:adjustRightInd w:val="0"/>
        <w:spacing w:line="288" w:lineRule="auto"/>
        <w:ind w:left="284" w:hanging="284"/>
        <w:jc w:val="both"/>
        <w:rPr>
          <w:rFonts w:ascii="Arial" w:hAnsi="Arial"/>
          <w:lang w:val="en-GB" w:eastAsia="de-CH"/>
        </w:rPr>
      </w:pPr>
      <w:r w:rsidRPr="00C41A2B">
        <w:rPr>
          <w:rFonts w:ascii="Arial" w:hAnsi="Arial"/>
          <w:lang w:val="en-GB" w:eastAsia="de-CH"/>
        </w:rPr>
        <w:t>Programme regulations observed if applicable (e.g. presence of requested national / regional full proposal forms, financial viability check)</w:t>
      </w:r>
    </w:p>
    <w:p w:rsidR="00C03005" w:rsidRPr="00C41A2B" w:rsidRDefault="00C03005" w:rsidP="0036052D">
      <w:pPr>
        <w:numPr>
          <w:ilvl w:val="0"/>
          <w:numId w:val="29"/>
        </w:numPr>
        <w:autoSpaceDE w:val="0"/>
        <w:autoSpaceDN w:val="0"/>
        <w:adjustRightInd w:val="0"/>
        <w:spacing w:line="288" w:lineRule="auto"/>
        <w:ind w:left="284" w:hanging="284"/>
        <w:jc w:val="both"/>
        <w:rPr>
          <w:rFonts w:ascii="Arial" w:hAnsi="Arial"/>
          <w:lang w:val="en-GB"/>
        </w:rPr>
      </w:pPr>
      <w:r w:rsidRPr="00C41A2B">
        <w:rPr>
          <w:rFonts w:ascii="Arial" w:hAnsi="Arial"/>
          <w:lang w:val="en-GB" w:eastAsia="de-CH"/>
        </w:rPr>
        <w:t>Funding budget available</w:t>
      </w:r>
    </w:p>
    <w:p w:rsidR="00C03005" w:rsidRPr="00C41A2B" w:rsidRDefault="00C03005" w:rsidP="00CE5696">
      <w:pPr>
        <w:autoSpaceDE w:val="0"/>
        <w:autoSpaceDN w:val="0"/>
        <w:adjustRightInd w:val="0"/>
        <w:spacing w:line="288" w:lineRule="auto"/>
        <w:jc w:val="both"/>
        <w:rPr>
          <w:rFonts w:ascii="Arial" w:hAnsi="Arial"/>
          <w:lang w:val="en-GB"/>
        </w:rPr>
      </w:pPr>
    </w:p>
    <w:p w:rsidR="00C03005" w:rsidRPr="00C41A2B" w:rsidRDefault="00C03005" w:rsidP="00CE5696">
      <w:pPr>
        <w:autoSpaceDE w:val="0"/>
        <w:autoSpaceDN w:val="0"/>
        <w:adjustRightInd w:val="0"/>
        <w:spacing w:line="288" w:lineRule="auto"/>
        <w:jc w:val="both"/>
        <w:rPr>
          <w:rFonts w:ascii="Arial" w:hAnsi="Arial"/>
          <w:lang w:val="en-GB"/>
        </w:rPr>
      </w:pPr>
      <w:r w:rsidRPr="00C41A2B">
        <w:rPr>
          <w:rFonts w:ascii="Arial" w:hAnsi="Arial"/>
          <w:lang w:val="en-GB"/>
        </w:rPr>
        <w:lastRenderedPageBreak/>
        <w:t>The evaluation is carried out on the transnational</w:t>
      </w:r>
      <w:r>
        <w:rPr>
          <w:rFonts w:ascii="Arial" w:hAnsi="Arial"/>
          <w:lang w:val="en-GB"/>
        </w:rPr>
        <w:t xml:space="preserve"> as well as </w:t>
      </w:r>
      <w:r w:rsidRPr="00C41A2B">
        <w:rPr>
          <w:rFonts w:ascii="Arial" w:hAnsi="Arial"/>
          <w:lang w:val="en-GB"/>
        </w:rPr>
        <w:t xml:space="preserve">according to national / regional requirements </w:t>
      </w:r>
      <w:r>
        <w:rPr>
          <w:rFonts w:ascii="Arial" w:hAnsi="Arial"/>
          <w:lang w:val="en-GB"/>
        </w:rPr>
        <w:t>which for some funders may include additional assessment. The evaluation procedure is outlined below:</w:t>
      </w:r>
    </w:p>
    <w:p w:rsidR="00C03005" w:rsidRPr="00C41A2B" w:rsidRDefault="00C03005" w:rsidP="0036052D">
      <w:pPr>
        <w:numPr>
          <w:ilvl w:val="0"/>
          <w:numId w:val="38"/>
        </w:numPr>
        <w:autoSpaceDE w:val="0"/>
        <w:autoSpaceDN w:val="0"/>
        <w:adjustRightInd w:val="0"/>
        <w:spacing w:line="288" w:lineRule="auto"/>
        <w:ind w:left="284" w:hanging="284"/>
        <w:jc w:val="both"/>
        <w:rPr>
          <w:rFonts w:ascii="Arial" w:hAnsi="Arial"/>
          <w:bCs/>
          <w:color w:val="000000"/>
          <w:lang w:val="en-GB"/>
        </w:rPr>
      </w:pPr>
      <w:r w:rsidRPr="00C41A2B">
        <w:rPr>
          <w:rFonts w:ascii="Arial" w:hAnsi="Arial"/>
          <w:lang w:val="en-GB"/>
        </w:rPr>
        <w:t xml:space="preserve">Evaluation by independent international experts: The full project proposal is evaluated with regard to </w:t>
      </w:r>
      <w:r w:rsidRPr="00C41A2B">
        <w:rPr>
          <w:rFonts w:ascii="Arial" w:hAnsi="Arial"/>
          <w:bCs/>
          <w:color w:val="000000"/>
          <w:lang w:val="en-GB"/>
        </w:rPr>
        <w:t>i) its potential commercial impact / relevance to industrial and market needs / contribution to the Solar Eur</w:t>
      </w:r>
      <w:r>
        <w:rPr>
          <w:rFonts w:ascii="Arial" w:hAnsi="Arial"/>
          <w:bCs/>
          <w:color w:val="000000"/>
          <w:lang w:val="en-GB"/>
        </w:rPr>
        <w:t>ope Industry Initiative and added transnational value, ii) scientific and technological excellence</w:t>
      </w:r>
      <w:r w:rsidRPr="00C41A2B">
        <w:rPr>
          <w:rFonts w:ascii="Arial" w:hAnsi="Arial"/>
          <w:bCs/>
          <w:color w:val="000000"/>
          <w:lang w:val="en-GB"/>
        </w:rPr>
        <w:t xml:space="preserve"> and iii) quality and efficiency of the implementation and the management </w:t>
      </w:r>
      <w:r w:rsidRPr="00C41A2B">
        <w:rPr>
          <w:rFonts w:ascii="Arial" w:hAnsi="Arial"/>
          <w:lang w:val="en-GB"/>
        </w:rPr>
        <w:t xml:space="preserve">by international experts. (International experts are required to sign a confidentiality agreement prior to undertaking any project evaluations.) </w:t>
      </w:r>
      <w:r w:rsidRPr="00C41A2B">
        <w:rPr>
          <w:rFonts w:ascii="Arial" w:hAnsi="Arial"/>
          <w:color w:val="000000"/>
          <w:lang w:val="en-GB"/>
        </w:rPr>
        <w:t xml:space="preserve">The evaluation form is available on </w:t>
      </w:r>
      <w:hyperlink r:id="rId14" w:history="1">
        <w:r w:rsidRPr="00C41A2B">
          <w:rPr>
            <w:rStyle w:val="Hyperlink"/>
            <w:rFonts w:ascii="Arial" w:hAnsi="Arial" w:cs="Arial"/>
            <w:lang w:val="en-GB"/>
          </w:rPr>
          <w:t>www.solar-era.net</w:t>
        </w:r>
      </w:hyperlink>
      <w:r w:rsidRPr="00C41A2B">
        <w:rPr>
          <w:rFonts w:ascii="Arial" w:hAnsi="Arial"/>
          <w:color w:val="000000"/>
          <w:lang w:val="en-GB"/>
        </w:rPr>
        <w:t>. The</w:t>
      </w:r>
      <w:r w:rsidRPr="00C41A2B">
        <w:rPr>
          <w:rFonts w:ascii="Arial" w:hAnsi="Arial"/>
          <w:lang w:val="en-GB"/>
        </w:rPr>
        <w:t xml:space="preserve"> common scientific / technical evaluation is forwarded to the relevant funding agencies. Funding agencies include these scientific / technical evaluations within their national / regional evaluation.</w:t>
      </w:r>
    </w:p>
    <w:p w:rsidR="00C03005" w:rsidRPr="00C41A2B" w:rsidRDefault="00C03005" w:rsidP="0036052D">
      <w:pPr>
        <w:numPr>
          <w:ilvl w:val="0"/>
          <w:numId w:val="38"/>
        </w:numPr>
        <w:autoSpaceDE w:val="0"/>
        <w:autoSpaceDN w:val="0"/>
        <w:adjustRightInd w:val="0"/>
        <w:spacing w:line="288" w:lineRule="auto"/>
        <w:ind w:left="284" w:hanging="284"/>
        <w:jc w:val="both"/>
        <w:rPr>
          <w:rFonts w:ascii="Arial" w:hAnsi="Arial"/>
          <w:color w:val="000000"/>
          <w:lang w:val="en-GB"/>
        </w:rPr>
      </w:pPr>
      <w:r w:rsidRPr="00C41A2B">
        <w:rPr>
          <w:rFonts w:ascii="Arial" w:hAnsi="Arial"/>
          <w:color w:val="000000"/>
          <w:lang w:val="en-GB"/>
        </w:rPr>
        <w:t xml:space="preserve">Evaluation on the national / regional level: </w:t>
      </w:r>
      <w:r>
        <w:rPr>
          <w:rFonts w:ascii="Arial" w:hAnsi="Arial"/>
          <w:color w:val="000000"/>
          <w:lang w:val="en-GB"/>
        </w:rPr>
        <w:t>some of the participating</w:t>
      </w:r>
      <w:r w:rsidRPr="00C41A2B">
        <w:rPr>
          <w:rFonts w:ascii="Arial" w:hAnsi="Arial"/>
          <w:color w:val="000000"/>
          <w:lang w:val="en-GB"/>
        </w:rPr>
        <w:t xml:space="preserve"> national / regional agencies </w:t>
      </w:r>
      <w:r>
        <w:rPr>
          <w:rFonts w:ascii="Arial" w:hAnsi="Arial"/>
          <w:color w:val="000000"/>
          <w:lang w:val="en-GB"/>
        </w:rPr>
        <w:t>reserve the right to</w:t>
      </w:r>
      <w:r w:rsidRPr="00C41A2B">
        <w:rPr>
          <w:rFonts w:ascii="Arial" w:hAnsi="Arial"/>
          <w:color w:val="000000"/>
          <w:lang w:val="en-GB"/>
        </w:rPr>
        <w:t xml:space="preserve"> </w:t>
      </w:r>
      <w:r>
        <w:rPr>
          <w:rFonts w:ascii="Arial" w:hAnsi="Arial"/>
          <w:color w:val="000000"/>
          <w:lang w:val="en-GB"/>
        </w:rPr>
        <w:t>do</w:t>
      </w:r>
      <w:r w:rsidRPr="00C41A2B">
        <w:rPr>
          <w:rFonts w:ascii="Arial" w:hAnsi="Arial"/>
          <w:color w:val="000000"/>
          <w:lang w:val="en-GB"/>
        </w:rPr>
        <w:t xml:space="preserve"> their own evaluation of the respective funding applications, based on the individual merits of the project elements viewed in the context of the proposed transnational project and the roles of the national / regional project partners.</w:t>
      </w:r>
    </w:p>
    <w:p w:rsidR="00C03005" w:rsidRPr="00C41A2B" w:rsidRDefault="00C03005" w:rsidP="0036052D">
      <w:pPr>
        <w:numPr>
          <w:ilvl w:val="0"/>
          <w:numId w:val="38"/>
        </w:numPr>
        <w:autoSpaceDE w:val="0"/>
        <w:autoSpaceDN w:val="0"/>
        <w:adjustRightInd w:val="0"/>
        <w:spacing w:line="288" w:lineRule="auto"/>
        <w:ind w:left="284" w:hanging="284"/>
        <w:jc w:val="both"/>
        <w:rPr>
          <w:rFonts w:ascii="Arial" w:hAnsi="Arial"/>
          <w:color w:val="000000"/>
          <w:lang w:val="en-GB"/>
        </w:rPr>
      </w:pPr>
      <w:r>
        <w:rPr>
          <w:rFonts w:ascii="Arial" w:hAnsi="Arial"/>
          <w:color w:val="000000"/>
          <w:lang w:val="en-GB"/>
        </w:rPr>
        <w:t>Ranking: Based on the evaluations, the projects are ranked. In principle, a higher ranking increases the chances of projects for being funded. Yet, funding availability and other relevant issues on national / regional level can have an impact on fundability of projects.</w:t>
      </w:r>
    </w:p>
    <w:p w:rsidR="00C03005" w:rsidRPr="00C41A2B" w:rsidRDefault="00C03005" w:rsidP="0036052D">
      <w:pPr>
        <w:numPr>
          <w:ilvl w:val="0"/>
          <w:numId w:val="38"/>
        </w:numPr>
        <w:autoSpaceDE w:val="0"/>
        <w:autoSpaceDN w:val="0"/>
        <w:adjustRightInd w:val="0"/>
        <w:spacing w:line="288" w:lineRule="auto"/>
        <w:ind w:left="284" w:hanging="284"/>
        <w:jc w:val="both"/>
        <w:rPr>
          <w:rFonts w:ascii="Arial" w:hAnsi="Arial"/>
          <w:color w:val="000000"/>
          <w:lang w:val="en-GB"/>
        </w:rPr>
      </w:pPr>
      <w:r>
        <w:rPr>
          <w:rFonts w:ascii="Arial" w:hAnsi="Arial"/>
          <w:color w:val="000000"/>
          <w:lang w:val="en-GB"/>
        </w:rPr>
        <w:t>Proposals for funding: The Call Committee with representatives from SOLAR-ERA.NET organisations participating in the transnational call and potentially funding projects will commonly propose the funding of projects to the national / regional agencies.</w:t>
      </w:r>
    </w:p>
    <w:p w:rsidR="00C03005" w:rsidRPr="00C41A2B" w:rsidRDefault="00C03005" w:rsidP="0036052D">
      <w:pPr>
        <w:numPr>
          <w:ilvl w:val="0"/>
          <w:numId w:val="38"/>
        </w:numPr>
        <w:autoSpaceDE w:val="0"/>
        <w:autoSpaceDN w:val="0"/>
        <w:adjustRightInd w:val="0"/>
        <w:spacing w:line="288" w:lineRule="auto"/>
        <w:ind w:left="284" w:hanging="284"/>
        <w:jc w:val="both"/>
        <w:rPr>
          <w:rFonts w:ascii="Arial" w:hAnsi="Arial"/>
          <w:color w:val="000000"/>
          <w:lang w:val="en-GB"/>
        </w:rPr>
      </w:pPr>
      <w:r>
        <w:rPr>
          <w:rFonts w:ascii="Arial" w:hAnsi="Arial"/>
          <w:color w:val="000000"/>
          <w:lang w:val="en-GB"/>
        </w:rPr>
        <w:t xml:space="preserve">Funding decisions: The national / regional agencies make the final funding decision according to their requirements and rules. </w:t>
      </w:r>
    </w:p>
    <w:p w:rsidR="00C03005" w:rsidRPr="00C41A2B" w:rsidRDefault="00C03005" w:rsidP="00CE5696">
      <w:pPr>
        <w:spacing w:line="288" w:lineRule="auto"/>
        <w:jc w:val="both"/>
        <w:rPr>
          <w:rFonts w:ascii="Arial" w:hAnsi="Arial"/>
          <w:b/>
          <w:color w:val="333399"/>
          <w:lang w:val="en-GB"/>
        </w:rPr>
      </w:pPr>
    </w:p>
    <w:p w:rsidR="00C03005" w:rsidRDefault="00C03005" w:rsidP="00CE5696">
      <w:pPr>
        <w:spacing w:line="288" w:lineRule="auto"/>
        <w:jc w:val="both"/>
        <w:rPr>
          <w:rFonts w:ascii="Arial" w:hAnsi="Arial"/>
          <w:b/>
          <w:color w:val="333399"/>
          <w:szCs w:val="24"/>
          <w:lang w:val="en-GB"/>
        </w:rPr>
      </w:pPr>
    </w:p>
    <w:p w:rsidR="00C03005" w:rsidRPr="00C41A2B" w:rsidRDefault="00C03005" w:rsidP="00CE5696">
      <w:pPr>
        <w:spacing w:line="288" w:lineRule="auto"/>
        <w:jc w:val="both"/>
        <w:rPr>
          <w:rFonts w:ascii="Arial" w:hAnsi="Arial"/>
          <w:b/>
          <w:color w:val="333399"/>
          <w:szCs w:val="24"/>
          <w:lang w:val="en-GB"/>
        </w:rPr>
      </w:pPr>
      <w:r>
        <w:rPr>
          <w:rFonts w:ascii="Arial" w:hAnsi="Arial"/>
          <w:b/>
          <w:color w:val="333399"/>
          <w:szCs w:val="24"/>
          <w:lang w:val="en-GB"/>
        </w:rPr>
        <w:t>5. Funding and Reporting</w:t>
      </w:r>
    </w:p>
    <w:p w:rsidR="00C03005" w:rsidRPr="00C41A2B" w:rsidRDefault="00C03005" w:rsidP="00CE5696">
      <w:pPr>
        <w:spacing w:line="288" w:lineRule="auto"/>
        <w:jc w:val="both"/>
        <w:rPr>
          <w:rFonts w:ascii="Arial" w:hAnsi="Arial"/>
          <w:lang w:val="en-GB"/>
        </w:rPr>
      </w:pPr>
    </w:p>
    <w:p w:rsidR="00C03005" w:rsidRPr="00C41A2B" w:rsidRDefault="00C03005" w:rsidP="00CE5696">
      <w:pPr>
        <w:autoSpaceDE w:val="0"/>
        <w:autoSpaceDN w:val="0"/>
        <w:adjustRightInd w:val="0"/>
        <w:spacing w:line="288" w:lineRule="auto"/>
        <w:jc w:val="both"/>
        <w:rPr>
          <w:rFonts w:ascii="Arial" w:hAnsi="Arial"/>
          <w:color w:val="000000"/>
          <w:lang w:val="en-GB"/>
        </w:rPr>
      </w:pPr>
      <w:r>
        <w:rPr>
          <w:rFonts w:ascii="Arial" w:hAnsi="Arial"/>
          <w:b/>
          <w:color w:val="333399"/>
          <w:lang w:val="en-GB"/>
        </w:rPr>
        <w:t>5.1 Contract</w:t>
      </w:r>
    </w:p>
    <w:p w:rsidR="00C03005" w:rsidRPr="00C41A2B" w:rsidRDefault="00C03005" w:rsidP="00CE5696">
      <w:pPr>
        <w:autoSpaceDE w:val="0"/>
        <w:autoSpaceDN w:val="0"/>
        <w:adjustRightInd w:val="0"/>
        <w:spacing w:line="288" w:lineRule="auto"/>
        <w:jc w:val="both"/>
        <w:rPr>
          <w:rFonts w:ascii="Arial" w:hAnsi="Arial"/>
          <w:b/>
          <w:bCs/>
          <w:color w:val="000000"/>
          <w:lang w:val="en-GB"/>
        </w:rPr>
      </w:pPr>
    </w:p>
    <w:p w:rsidR="00C03005" w:rsidRPr="00C41A2B" w:rsidRDefault="00C03005" w:rsidP="00CE5696">
      <w:pPr>
        <w:autoSpaceDE w:val="0"/>
        <w:autoSpaceDN w:val="0"/>
        <w:adjustRightInd w:val="0"/>
        <w:spacing w:line="288" w:lineRule="auto"/>
        <w:jc w:val="both"/>
        <w:rPr>
          <w:rFonts w:ascii="Arial" w:hAnsi="Arial"/>
          <w:bCs/>
          <w:iCs/>
          <w:color w:val="000000"/>
          <w:lang w:val="en-GB"/>
        </w:rPr>
      </w:pPr>
      <w:r w:rsidRPr="00C41A2B">
        <w:rPr>
          <w:rFonts w:ascii="Arial" w:hAnsi="Arial"/>
          <w:color w:val="000000"/>
          <w:lang w:val="en-GB"/>
        </w:rPr>
        <w:t>Funding contracts are dealt with directly between the project partners and their national / regional funding agencies.</w:t>
      </w:r>
      <w:r w:rsidRPr="00C41A2B">
        <w:rPr>
          <w:rFonts w:ascii="Arial" w:hAnsi="Arial"/>
          <w:bCs/>
          <w:iCs/>
          <w:color w:val="000000"/>
          <w:lang w:val="en-GB"/>
        </w:rPr>
        <w:t xml:space="preserve"> </w:t>
      </w:r>
    </w:p>
    <w:p w:rsidR="00C03005" w:rsidRPr="00C41A2B" w:rsidRDefault="00C03005" w:rsidP="00CE5696">
      <w:pPr>
        <w:autoSpaceDE w:val="0"/>
        <w:autoSpaceDN w:val="0"/>
        <w:adjustRightInd w:val="0"/>
        <w:spacing w:line="288" w:lineRule="auto"/>
        <w:jc w:val="both"/>
        <w:rPr>
          <w:rFonts w:ascii="Arial" w:hAnsi="Arial"/>
          <w:bCs/>
          <w:iCs/>
          <w:color w:val="000000"/>
          <w:lang w:val="en-GB"/>
        </w:rPr>
      </w:pPr>
    </w:p>
    <w:p w:rsidR="00C03005" w:rsidRPr="00C41A2B" w:rsidRDefault="00C03005" w:rsidP="00CE5696">
      <w:pPr>
        <w:autoSpaceDE w:val="0"/>
        <w:autoSpaceDN w:val="0"/>
        <w:adjustRightInd w:val="0"/>
        <w:spacing w:line="288" w:lineRule="auto"/>
        <w:jc w:val="both"/>
        <w:rPr>
          <w:rFonts w:ascii="Arial" w:hAnsi="Arial"/>
          <w:color w:val="000000"/>
          <w:lang w:val="en-GB"/>
        </w:rPr>
      </w:pPr>
      <w:r w:rsidRPr="00C41A2B">
        <w:rPr>
          <w:rFonts w:ascii="Arial" w:hAnsi="Arial"/>
          <w:b/>
          <w:color w:val="333399"/>
          <w:lang w:val="en-GB"/>
        </w:rPr>
        <w:t>5.2 Start and Instalments</w:t>
      </w:r>
    </w:p>
    <w:p w:rsidR="00C03005" w:rsidRPr="00C41A2B" w:rsidRDefault="00C03005" w:rsidP="00CE5696">
      <w:pPr>
        <w:autoSpaceDE w:val="0"/>
        <w:autoSpaceDN w:val="0"/>
        <w:adjustRightInd w:val="0"/>
        <w:spacing w:line="288" w:lineRule="auto"/>
        <w:jc w:val="both"/>
        <w:rPr>
          <w:rFonts w:ascii="Arial" w:hAnsi="Arial"/>
          <w:b/>
          <w:bCs/>
          <w:color w:val="000000"/>
          <w:lang w:val="en-GB"/>
        </w:rPr>
      </w:pP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Depending on the national / regional regulations, a pre-condition for transferring the first funding instalments might be the existence of a consortium agreement that also includes IPR related issues.</w:t>
      </w:r>
    </w:p>
    <w:p w:rsidR="00C03005" w:rsidRPr="00C41A2B" w:rsidRDefault="00C03005" w:rsidP="000D4C43">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 xml:space="preserve">As the national funding contracts may not all become effective at the same time, the project parties i) usually do not receive the instalments and ii) usually are not reviewed / monitored on national / regional level at exactly the same time. </w:t>
      </w:r>
      <w:r>
        <w:rPr>
          <w:rFonts w:ascii="Arial" w:hAnsi="Arial"/>
          <w:lang w:val="en-GB" w:eastAsia="de-CH"/>
        </w:rPr>
        <w:t>The national / regional funders will aim to agree a common start date for recommended projects.</w:t>
      </w:r>
    </w:p>
    <w:p w:rsidR="00C03005" w:rsidRPr="00C41A2B"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CE5696">
      <w:pPr>
        <w:spacing w:line="288" w:lineRule="auto"/>
        <w:jc w:val="both"/>
        <w:rPr>
          <w:rFonts w:ascii="Arial" w:hAnsi="Arial"/>
          <w:b/>
          <w:color w:val="333399"/>
          <w:lang w:val="en-GB"/>
        </w:rPr>
      </w:pPr>
    </w:p>
    <w:p w:rsidR="00C03005" w:rsidRPr="00C41A2B" w:rsidRDefault="00C03005" w:rsidP="00CE5696">
      <w:pPr>
        <w:autoSpaceDE w:val="0"/>
        <w:autoSpaceDN w:val="0"/>
        <w:adjustRightInd w:val="0"/>
        <w:spacing w:line="288" w:lineRule="auto"/>
        <w:jc w:val="both"/>
        <w:rPr>
          <w:rFonts w:ascii="Arial" w:hAnsi="Arial"/>
          <w:color w:val="000000"/>
          <w:lang w:val="en-GB"/>
        </w:rPr>
      </w:pPr>
      <w:r>
        <w:rPr>
          <w:rFonts w:ascii="Arial" w:hAnsi="Arial"/>
          <w:b/>
          <w:color w:val="333399"/>
          <w:lang w:val="en-GB"/>
        </w:rPr>
        <w:br w:type="page"/>
      </w:r>
      <w:r w:rsidRPr="00C41A2B">
        <w:rPr>
          <w:rFonts w:ascii="Arial" w:hAnsi="Arial"/>
          <w:b/>
          <w:color w:val="333399"/>
          <w:lang w:val="en-GB"/>
        </w:rPr>
        <w:lastRenderedPageBreak/>
        <w:t>5.3 Monitoring</w:t>
      </w:r>
    </w:p>
    <w:p w:rsidR="00C03005" w:rsidRPr="00C41A2B" w:rsidRDefault="00C03005" w:rsidP="00CE5696">
      <w:pPr>
        <w:autoSpaceDE w:val="0"/>
        <w:autoSpaceDN w:val="0"/>
        <w:adjustRightInd w:val="0"/>
        <w:spacing w:line="288" w:lineRule="auto"/>
        <w:jc w:val="both"/>
        <w:rPr>
          <w:rFonts w:ascii="Arial" w:hAnsi="Arial"/>
          <w:bCs/>
          <w:iCs/>
          <w:color w:val="000000"/>
          <w:lang w:val="en-GB"/>
        </w:rPr>
      </w:pPr>
    </w:p>
    <w:p w:rsidR="00C03005" w:rsidRPr="00C41A2B" w:rsidRDefault="00C03005" w:rsidP="00CE5696">
      <w:pPr>
        <w:autoSpaceDE w:val="0"/>
        <w:autoSpaceDN w:val="0"/>
        <w:adjustRightInd w:val="0"/>
        <w:spacing w:line="288" w:lineRule="auto"/>
        <w:jc w:val="both"/>
        <w:rPr>
          <w:rFonts w:ascii="Arial" w:hAnsi="Arial"/>
          <w:bCs/>
          <w:iCs/>
          <w:color w:val="000000"/>
          <w:lang w:val="en-GB"/>
        </w:rPr>
      </w:pPr>
      <w:r w:rsidRPr="00C41A2B">
        <w:rPr>
          <w:rFonts w:ascii="Arial" w:hAnsi="Arial"/>
          <w:bCs/>
          <w:iCs/>
          <w:color w:val="000000"/>
          <w:lang w:val="en-GB"/>
        </w:rPr>
        <w:t xml:space="preserve">Each project partner will be responsible for the necessary reporting to their funding agency according to national / regional rules in order to obtain and maintain funding during the lifetime of their portion of the project. </w:t>
      </w: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Apart from the national / regional project review, the transnational cooperation aspects will be monitored on</w:t>
      </w:r>
      <w:r>
        <w:rPr>
          <w:rFonts w:ascii="Arial" w:hAnsi="Arial"/>
          <w:lang w:val="en-GB" w:eastAsia="de-CH"/>
        </w:rPr>
        <w:t xml:space="preserve"> the</w:t>
      </w:r>
      <w:r w:rsidRPr="00C41A2B">
        <w:rPr>
          <w:rFonts w:ascii="Arial" w:hAnsi="Arial"/>
          <w:lang w:val="en-GB" w:eastAsia="de-CH"/>
        </w:rPr>
        <w:t xml:space="preserve"> SOLAR-ERA.NET level. The project coordinator is responsible in providing concise reporting according to the requirements (</w:t>
      </w:r>
      <w:r>
        <w:rPr>
          <w:rFonts w:ascii="Arial" w:hAnsi="Arial"/>
          <w:lang w:val="en-GB" w:eastAsia="de-CH"/>
        </w:rPr>
        <w:t>concise reporting at the start and end of project with a publishable summary and further information for internal reporting</w:t>
      </w:r>
      <w:r w:rsidRPr="00C41A2B">
        <w:rPr>
          <w:rFonts w:ascii="Arial" w:hAnsi="Arial"/>
          <w:lang w:val="en-GB" w:eastAsia="de-CH"/>
        </w:rPr>
        <w:t>, participation in questionnaires).</w:t>
      </w:r>
    </w:p>
    <w:p w:rsidR="00C03005" w:rsidRPr="00C41A2B" w:rsidRDefault="00C03005" w:rsidP="00CE5696">
      <w:pPr>
        <w:autoSpaceDE w:val="0"/>
        <w:autoSpaceDN w:val="0"/>
        <w:adjustRightInd w:val="0"/>
        <w:spacing w:line="288" w:lineRule="auto"/>
        <w:jc w:val="both"/>
        <w:rPr>
          <w:rFonts w:ascii="Arial" w:hAnsi="Arial"/>
          <w:lang w:val="en-GB" w:eastAsia="de-CH"/>
        </w:rPr>
      </w:pPr>
      <w:r w:rsidRPr="00C41A2B">
        <w:rPr>
          <w:rFonts w:ascii="Arial" w:hAnsi="Arial"/>
          <w:lang w:val="en-GB" w:eastAsia="de-CH"/>
        </w:rPr>
        <w:t>Any substantial change in an on-going project must be reported immediately to the involved funding organisations. The project partners should be aware that changes might have effects on funding.</w:t>
      </w:r>
    </w:p>
    <w:p w:rsidR="00C03005" w:rsidRPr="00C41A2B" w:rsidRDefault="00C03005" w:rsidP="00CE5696">
      <w:pPr>
        <w:autoSpaceDE w:val="0"/>
        <w:autoSpaceDN w:val="0"/>
        <w:adjustRightInd w:val="0"/>
        <w:spacing w:line="288" w:lineRule="auto"/>
        <w:jc w:val="both"/>
        <w:rPr>
          <w:rFonts w:ascii="Arial" w:hAnsi="Arial"/>
          <w:lang w:val="en-GB" w:eastAsia="de-CH"/>
        </w:rPr>
      </w:pPr>
    </w:p>
    <w:p w:rsidR="00C03005" w:rsidRPr="00C41A2B" w:rsidRDefault="00C03005" w:rsidP="00CE5696">
      <w:pPr>
        <w:spacing w:line="288" w:lineRule="auto"/>
        <w:jc w:val="both"/>
        <w:rPr>
          <w:rFonts w:ascii="Arial" w:hAnsi="Arial"/>
          <w:b/>
          <w:color w:val="333399"/>
          <w:lang w:val="en-GB"/>
        </w:rPr>
      </w:pPr>
      <w:r w:rsidRPr="00C41A2B">
        <w:rPr>
          <w:rFonts w:ascii="Arial" w:hAnsi="Arial"/>
          <w:b/>
          <w:color w:val="333399"/>
          <w:lang w:val="en-GB"/>
        </w:rPr>
        <w:t>5.4 Dissemination</w:t>
      </w:r>
    </w:p>
    <w:p w:rsidR="00C03005" w:rsidRPr="00C41A2B" w:rsidRDefault="00C03005" w:rsidP="00CE5696">
      <w:pPr>
        <w:autoSpaceDE w:val="0"/>
        <w:autoSpaceDN w:val="0"/>
        <w:adjustRightInd w:val="0"/>
        <w:spacing w:line="288" w:lineRule="auto"/>
        <w:jc w:val="both"/>
        <w:rPr>
          <w:rFonts w:ascii="Arial" w:hAnsi="Arial"/>
          <w:b/>
          <w:bCs/>
          <w:iCs/>
          <w:color w:val="000000"/>
          <w:lang w:val="en-GB"/>
        </w:rPr>
      </w:pPr>
    </w:p>
    <w:p w:rsidR="00C03005" w:rsidRPr="00C41A2B" w:rsidRDefault="00C03005" w:rsidP="00CE5696">
      <w:pPr>
        <w:autoSpaceDE w:val="0"/>
        <w:autoSpaceDN w:val="0"/>
        <w:adjustRightInd w:val="0"/>
        <w:spacing w:line="288" w:lineRule="auto"/>
        <w:jc w:val="both"/>
        <w:rPr>
          <w:rFonts w:ascii="Arial" w:hAnsi="Arial"/>
          <w:lang w:val="en-GB"/>
        </w:rPr>
      </w:pPr>
      <w:r w:rsidRPr="00C41A2B">
        <w:rPr>
          <w:rFonts w:ascii="Arial" w:hAnsi="Arial"/>
          <w:lang w:val="en-GB"/>
        </w:rPr>
        <w:t xml:space="preserve">Project partners are required to refer to SOLAR-ERA.NET in their publications, exhibitions, lectures and press information concerning results of the SOLAR-ERA.NET projects. </w:t>
      </w:r>
    </w:p>
    <w:p w:rsidR="00C03005" w:rsidRPr="00C41A2B" w:rsidRDefault="00C03005" w:rsidP="00CE5696">
      <w:pPr>
        <w:autoSpaceDE w:val="0"/>
        <w:autoSpaceDN w:val="0"/>
        <w:adjustRightInd w:val="0"/>
        <w:spacing w:line="288" w:lineRule="auto"/>
        <w:jc w:val="both"/>
        <w:rPr>
          <w:rFonts w:ascii="Arial" w:hAnsi="Arial"/>
          <w:lang w:val="en-GB"/>
        </w:rPr>
      </w:pPr>
      <w:r w:rsidRPr="00C41A2B">
        <w:rPr>
          <w:rFonts w:ascii="Arial" w:hAnsi="Arial"/>
          <w:lang w:val="en-GB"/>
        </w:rPr>
        <w:t>To demonstrate the added value of transnational cooperation projects, results from the call shall be disseminated. This process can be tackled via different channels, e.g.:</w:t>
      </w:r>
    </w:p>
    <w:p w:rsidR="00C03005" w:rsidRPr="00C41A2B" w:rsidRDefault="00C03005" w:rsidP="00CE5696">
      <w:pPr>
        <w:numPr>
          <w:ilvl w:val="0"/>
          <w:numId w:val="24"/>
        </w:numPr>
        <w:autoSpaceDE w:val="0"/>
        <w:autoSpaceDN w:val="0"/>
        <w:adjustRightInd w:val="0"/>
        <w:spacing w:line="288" w:lineRule="auto"/>
        <w:jc w:val="both"/>
        <w:rPr>
          <w:rFonts w:ascii="Arial" w:hAnsi="Arial"/>
          <w:lang w:val="en-GB"/>
        </w:rPr>
      </w:pPr>
      <w:r>
        <w:rPr>
          <w:rFonts w:ascii="Arial" w:hAnsi="Arial"/>
          <w:lang w:val="en-GB"/>
        </w:rPr>
        <w:t>C</w:t>
      </w:r>
      <w:r w:rsidRPr="00C41A2B">
        <w:rPr>
          <w:rFonts w:ascii="Arial" w:hAnsi="Arial"/>
          <w:lang w:val="en-GB"/>
        </w:rPr>
        <w:t>onferences with relevant stakeholders to inform about the project results</w:t>
      </w:r>
      <w:r>
        <w:rPr>
          <w:rFonts w:ascii="Arial" w:hAnsi="Arial"/>
          <w:lang w:val="en-GB"/>
        </w:rPr>
        <w:t>.</w:t>
      </w:r>
    </w:p>
    <w:p w:rsidR="00C03005" w:rsidRPr="00C41A2B" w:rsidRDefault="00C03005" w:rsidP="000D4C43">
      <w:pPr>
        <w:numPr>
          <w:ilvl w:val="0"/>
          <w:numId w:val="24"/>
        </w:numPr>
        <w:autoSpaceDE w:val="0"/>
        <w:autoSpaceDN w:val="0"/>
        <w:adjustRightInd w:val="0"/>
        <w:spacing w:line="288" w:lineRule="auto"/>
        <w:jc w:val="both"/>
        <w:rPr>
          <w:rFonts w:ascii="Arial" w:hAnsi="Arial"/>
          <w:lang w:val="en-GB"/>
        </w:rPr>
      </w:pPr>
      <w:r w:rsidRPr="00C41A2B">
        <w:rPr>
          <w:rFonts w:ascii="Arial" w:hAnsi="Arial"/>
          <w:lang w:val="en-GB"/>
        </w:rPr>
        <w:t xml:space="preserve">Publication of a short outline of funded projects on the SOLAR-ERA.NET and national / regional websites. This information may also be used by SOLAR-ERA.NET for further dissemination. </w:t>
      </w:r>
      <w:r>
        <w:rPr>
          <w:rFonts w:ascii="Arial" w:hAnsi="Arial"/>
          <w:lang w:val="en-GB"/>
        </w:rPr>
        <w:t>F</w:t>
      </w:r>
      <w:r w:rsidRPr="00C41A2B">
        <w:rPr>
          <w:rFonts w:ascii="Arial" w:hAnsi="Arial"/>
          <w:lang w:val="en-GB"/>
        </w:rPr>
        <w:t>urther details of projects are strictly kept confidential. They can be published only in agreement with the project partners</w:t>
      </w:r>
      <w:r>
        <w:rPr>
          <w:rFonts w:ascii="Arial" w:hAnsi="Arial"/>
          <w:lang w:val="en-GB"/>
        </w:rPr>
        <w:t xml:space="preserve"> and where there is value in doing so</w:t>
      </w:r>
      <w:r w:rsidRPr="00C41A2B">
        <w:rPr>
          <w:rFonts w:ascii="Arial" w:hAnsi="Arial"/>
          <w:lang w:val="en-GB"/>
        </w:rPr>
        <w:t>.</w:t>
      </w:r>
    </w:p>
    <w:p w:rsidR="00C03005" w:rsidRPr="00C41A2B" w:rsidRDefault="00C03005" w:rsidP="00CE5696">
      <w:pPr>
        <w:numPr>
          <w:ilvl w:val="0"/>
          <w:numId w:val="24"/>
        </w:numPr>
        <w:autoSpaceDE w:val="0"/>
        <w:autoSpaceDN w:val="0"/>
        <w:adjustRightInd w:val="0"/>
        <w:spacing w:line="288" w:lineRule="auto"/>
        <w:jc w:val="both"/>
        <w:rPr>
          <w:rFonts w:ascii="Arial" w:hAnsi="Arial"/>
          <w:lang w:val="en-GB"/>
        </w:rPr>
      </w:pPr>
      <w:r w:rsidRPr="00C41A2B">
        <w:rPr>
          <w:rFonts w:ascii="Arial" w:hAnsi="Arial"/>
          <w:lang w:val="en-GB"/>
        </w:rPr>
        <w:t>Press conferences and workshops</w:t>
      </w:r>
      <w:r>
        <w:rPr>
          <w:rFonts w:ascii="Arial" w:hAnsi="Arial"/>
          <w:lang w:val="en-GB"/>
        </w:rPr>
        <w:t>.</w:t>
      </w:r>
    </w:p>
    <w:p w:rsidR="00C03005" w:rsidRDefault="00C03005" w:rsidP="00CE5696">
      <w:pPr>
        <w:spacing w:line="288" w:lineRule="auto"/>
        <w:rPr>
          <w:rFonts w:ascii="Arial" w:hAnsi="Arial"/>
          <w:b/>
          <w:color w:val="333399"/>
          <w:szCs w:val="24"/>
          <w:lang w:val="en-GB"/>
        </w:rPr>
      </w:pPr>
    </w:p>
    <w:p w:rsidR="00C03005" w:rsidRDefault="00C03005" w:rsidP="00CE5696">
      <w:pPr>
        <w:spacing w:line="288" w:lineRule="auto"/>
        <w:rPr>
          <w:rFonts w:ascii="Arial" w:hAnsi="Arial"/>
          <w:b/>
          <w:color w:val="333399"/>
          <w:szCs w:val="24"/>
          <w:lang w:val="en-GB"/>
        </w:rPr>
      </w:pPr>
    </w:p>
    <w:p w:rsidR="00C03005" w:rsidRPr="00C41A2B" w:rsidRDefault="00C03005" w:rsidP="00CE5696">
      <w:pPr>
        <w:spacing w:line="288" w:lineRule="auto"/>
        <w:rPr>
          <w:rFonts w:ascii="Arial" w:hAnsi="Arial"/>
          <w:b/>
          <w:color w:val="333399"/>
          <w:szCs w:val="24"/>
          <w:lang w:val="en-GB"/>
        </w:rPr>
      </w:pPr>
      <w:r w:rsidRPr="00C41A2B">
        <w:rPr>
          <w:rFonts w:ascii="Arial" w:hAnsi="Arial"/>
          <w:b/>
          <w:color w:val="333399"/>
          <w:szCs w:val="24"/>
          <w:lang w:val="en-GB"/>
        </w:rPr>
        <w:t xml:space="preserve">6. Eligible RTD Topics and Activities as well as Specific Requirements </w:t>
      </w:r>
    </w:p>
    <w:p w:rsidR="00C03005" w:rsidRPr="00364FBE" w:rsidRDefault="00C03005" w:rsidP="00CE5696">
      <w:pPr>
        <w:spacing w:line="288" w:lineRule="auto"/>
        <w:jc w:val="both"/>
        <w:rPr>
          <w:rFonts w:ascii="Arial" w:hAnsi="Arial"/>
          <w:lang w:val="en-GB"/>
        </w:rPr>
      </w:pPr>
    </w:p>
    <w:p w:rsidR="00C03005" w:rsidRDefault="00C03005" w:rsidP="00422E61">
      <w:pPr>
        <w:autoSpaceDE w:val="0"/>
        <w:autoSpaceDN w:val="0"/>
        <w:adjustRightInd w:val="0"/>
        <w:spacing w:line="288" w:lineRule="auto"/>
        <w:jc w:val="both"/>
        <w:rPr>
          <w:rFonts w:ascii="Arial" w:hAnsi="Arial"/>
          <w:lang w:val="en-GB"/>
        </w:rPr>
      </w:pPr>
      <w:r>
        <w:rPr>
          <w:rFonts w:ascii="Arial" w:hAnsi="Arial"/>
          <w:lang w:val="en-GB"/>
        </w:rPr>
        <w:t xml:space="preserve">Eligible topics and types of RTD </w:t>
      </w:r>
      <w:r w:rsidRPr="00364FBE">
        <w:rPr>
          <w:rFonts w:ascii="Arial" w:hAnsi="Arial"/>
          <w:lang w:val="en-GB"/>
        </w:rPr>
        <w:t xml:space="preserve">activities </w:t>
      </w:r>
      <w:r>
        <w:rPr>
          <w:rFonts w:ascii="Arial" w:hAnsi="Arial"/>
          <w:lang w:val="en-GB"/>
        </w:rPr>
        <w:t xml:space="preserve">are </w:t>
      </w:r>
      <w:r w:rsidRPr="00364FBE">
        <w:rPr>
          <w:rFonts w:ascii="Arial" w:hAnsi="Arial"/>
          <w:lang w:val="en-GB"/>
        </w:rPr>
        <w:t xml:space="preserve">shown in table 3 </w:t>
      </w:r>
      <w:r>
        <w:rPr>
          <w:rFonts w:ascii="Arial" w:hAnsi="Arial"/>
          <w:lang w:val="en-GB"/>
        </w:rPr>
        <w:t>for each</w:t>
      </w:r>
      <w:r w:rsidRPr="00364FBE">
        <w:rPr>
          <w:rFonts w:ascii="Arial" w:hAnsi="Arial"/>
          <w:lang w:val="en-GB"/>
        </w:rPr>
        <w:t xml:space="preserve"> funding organisation participating in SOLAR-ERA.NET transnational calls </w:t>
      </w:r>
      <w:r>
        <w:rPr>
          <w:rFonts w:ascii="Arial" w:hAnsi="Arial"/>
          <w:lang w:val="en-GB"/>
        </w:rPr>
        <w:t>PV2</w:t>
      </w:r>
      <w:r w:rsidRPr="00364FBE">
        <w:rPr>
          <w:rFonts w:ascii="Arial" w:hAnsi="Arial"/>
          <w:lang w:val="en-GB"/>
        </w:rPr>
        <w:t xml:space="preserve"> and </w:t>
      </w:r>
      <w:r>
        <w:rPr>
          <w:rFonts w:ascii="Arial" w:hAnsi="Arial"/>
          <w:lang w:val="en-GB"/>
        </w:rPr>
        <w:t>CSP2</w:t>
      </w:r>
      <w:r w:rsidRPr="00364FBE">
        <w:rPr>
          <w:rFonts w:ascii="Arial" w:hAnsi="Arial"/>
          <w:lang w:val="en-GB"/>
        </w:rPr>
        <w:t>.</w:t>
      </w:r>
      <w:r>
        <w:rPr>
          <w:rFonts w:ascii="Arial" w:hAnsi="Arial"/>
          <w:lang w:val="en-GB"/>
        </w:rPr>
        <w:t xml:space="preserve"> Type of activity is as follows:</w:t>
      </w:r>
    </w:p>
    <w:p w:rsidR="00C03005" w:rsidRDefault="00C03005" w:rsidP="00422E61">
      <w:pPr>
        <w:autoSpaceDE w:val="0"/>
        <w:autoSpaceDN w:val="0"/>
        <w:adjustRightInd w:val="0"/>
        <w:spacing w:line="288" w:lineRule="auto"/>
        <w:jc w:val="both"/>
        <w:rPr>
          <w:rFonts w:ascii="Arial" w:hAnsi="Arial"/>
          <w:lang w:val="en-GB"/>
        </w:rPr>
      </w:pPr>
      <w:r w:rsidRPr="00364FBE">
        <w:rPr>
          <w:rFonts w:ascii="Arial" w:hAnsi="Arial"/>
          <w:lang w:val="en-GB"/>
        </w:rPr>
        <w:t xml:space="preserve">I = </w:t>
      </w:r>
      <w:r>
        <w:rPr>
          <w:rFonts w:ascii="Arial" w:hAnsi="Arial"/>
          <w:lang w:val="en-GB"/>
        </w:rPr>
        <w:t>Industrial / applied research</w:t>
      </w:r>
    </w:p>
    <w:p w:rsidR="00C03005" w:rsidRDefault="00C03005" w:rsidP="00422E61">
      <w:pPr>
        <w:autoSpaceDE w:val="0"/>
        <w:autoSpaceDN w:val="0"/>
        <w:adjustRightInd w:val="0"/>
        <w:spacing w:line="288" w:lineRule="auto"/>
        <w:jc w:val="both"/>
        <w:rPr>
          <w:rFonts w:ascii="Arial" w:hAnsi="Arial"/>
          <w:lang w:val="en-GB"/>
        </w:rPr>
      </w:pPr>
      <w:r>
        <w:rPr>
          <w:rFonts w:ascii="Arial" w:hAnsi="Arial"/>
          <w:lang w:val="en-GB"/>
        </w:rPr>
        <w:t>E = Experimental development</w:t>
      </w:r>
    </w:p>
    <w:p w:rsidR="00C03005" w:rsidRDefault="00C03005" w:rsidP="00422E61">
      <w:pPr>
        <w:autoSpaceDE w:val="0"/>
        <w:autoSpaceDN w:val="0"/>
        <w:adjustRightInd w:val="0"/>
        <w:spacing w:line="288" w:lineRule="auto"/>
        <w:jc w:val="both"/>
        <w:rPr>
          <w:rFonts w:ascii="Arial" w:hAnsi="Arial"/>
          <w:lang w:val="en-GB"/>
        </w:rPr>
      </w:pPr>
      <w:r w:rsidRPr="00364FBE">
        <w:rPr>
          <w:rFonts w:ascii="Arial" w:hAnsi="Arial"/>
          <w:lang w:val="en-GB"/>
        </w:rPr>
        <w:t>F = Fundamental / basic research</w:t>
      </w:r>
    </w:p>
    <w:p w:rsidR="00C03005" w:rsidRPr="00364FBE" w:rsidRDefault="00C03005" w:rsidP="00CE5696">
      <w:pPr>
        <w:spacing w:line="288" w:lineRule="auto"/>
        <w:jc w:val="both"/>
        <w:rPr>
          <w:rFonts w:ascii="Arial" w:hAnsi="Arial"/>
          <w:lang w:val="en-GB"/>
        </w:rPr>
      </w:pPr>
    </w:p>
    <w:p w:rsidR="00C03005" w:rsidRPr="00C41A2B" w:rsidRDefault="00C03005" w:rsidP="009C26D5">
      <w:pPr>
        <w:autoSpaceDE w:val="0"/>
        <w:autoSpaceDN w:val="0"/>
        <w:adjustRightInd w:val="0"/>
        <w:spacing w:line="312" w:lineRule="auto"/>
        <w:jc w:val="both"/>
        <w:rPr>
          <w:rFonts w:ascii="Arial" w:hAnsi="Arial"/>
          <w:sz w:val="18"/>
          <w:szCs w:val="18"/>
          <w:lang w:val="en-GB"/>
        </w:rPr>
      </w:pPr>
      <w:r>
        <w:rPr>
          <w:rFonts w:ascii="Arial" w:hAnsi="Arial"/>
          <w:sz w:val="18"/>
          <w:szCs w:val="18"/>
          <w:lang w:val="en-GB"/>
        </w:rPr>
        <w:br w:type="page"/>
      </w:r>
      <w:r w:rsidRPr="00C41A2B">
        <w:rPr>
          <w:rFonts w:ascii="Arial" w:hAnsi="Arial"/>
          <w:sz w:val="18"/>
          <w:szCs w:val="18"/>
          <w:lang w:val="en-GB"/>
        </w:rPr>
        <w:lastRenderedPageBreak/>
        <w:t>T</w:t>
      </w:r>
      <w:r>
        <w:rPr>
          <w:rFonts w:ascii="Arial" w:hAnsi="Arial"/>
          <w:sz w:val="18"/>
          <w:szCs w:val="18"/>
          <w:lang w:val="en-GB"/>
        </w:rPr>
        <w:t>able 3a: Eligible topics and RTD</w:t>
      </w:r>
      <w:r w:rsidRPr="00C41A2B">
        <w:rPr>
          <w:rFonts w:ascii="Arial" w:hAnsi="Arial"/>
          <w:sz w:val="18"/>
          <w:szCs w:val="18"/>
          <w:lang w:val="en-GB"/>
        </w:rPr>
        <w:t xml:space="preserve"> activities per funding organisation participating in SOLAR-ERA.NET transnational call </w:t>
      </w:r>
      <w:r>
        <w:rPr>
          <w:rFonts w:ascii="Arial" w:hAnsi="Arial"/>
          <w:sz w:val="18"/>
          <w:szCs w:val="18"/>
          <w:lang w:val="en-GB"/>
        </w:rPr>
        <w:t>PV2 highlighted in orange</w:t>
      </w:r>
      <w:r w:rsidRPr="00C41A2B">
        <w:rPr>
          <w:rFonts w:ascii="Arial" w:hAnsi="Arial"/>
          <w:sz w:val="18"/>
          <w:szCs w:val="18"/>
          <w:lang w:val="en-G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134"/>
        <w:gridCol w:w="992"/>
        <w:gridCol w:w="1134"/>
        <w:gridCol w:w="993"/>
        <w:gridCol w:w="1134"/>
        <w:gridCol w:w="992"/>
        <w:gridCol w:w="992"/>
        <w:gridCol w:w="992"/>
      </w:tblGrid>
      <w:tr w:rsidR="00C03005" w:rsidRPr="00EF0F25" w:rsidTr="00C06A73">
        <w:tc>
          <w:tcPr>
            <w:tcW w:w="1384" w:type="dxa"/>
          </w:tcPr>
          <w:p w:rsidR="00C03005" w:rsidRPr="00C06A73" w:rsidRDefault="00C03005" w:rsidP="00C06A73">
            <w:pPr>
              <w:autoSpaceDE w:val="0"/>
              <w:autoSpaceDN w:val="0"/>
              <w:adjustRightInd w:val="0"/>
              <w:spacing w:before="20" w:line="312" w:lineRule="auto"/>
              <w:ind w:left="-57" w:right="-57"/>
              <w:rPr>
                <w:rFonts w:ascii="Arial Narrow" w:hAnsi="Arial Narrow"/>
                <w:color w:val="000000"/>
                <w:sz w:val="18"/>
                <w:szCs w:val="18"/>
                <w:lang w:val="en-GB"/>
              </w:rPr>
            </w:pPr>
            <w:r w:rsidRPr="00C06A73">
              <w:rPr>
                <w:rFonts w:ascii="Arial Narrow" w:hAnsi="Arial Narrow"/>
                <w:color w:val="000000"/>
                <w:sz w:val="18"/>
                <w:szCs w:val="18"/>
                <w:lang w:val="en-GB"/>
              </w:rPr>
              <w:t>Country / Region</w:t>
            </w:r>
          </w:p>
        </w:tc>
        <w:tc>
          <w:tcPr>
            <w:tcW w:w="1134" w:type="dxa"/>
          </w:tcPr>
          <w:p w:rsidR="00C03005" w:rsidRPr="00C06A73" w:rsidRDefault="00C03005" w:rsidP="00C06A73">
            <w:pPr>
              <w:autoSpaceDE w:val="0"/>
              <w:autoSpaceDN w:val="0"/>
              <w:adjustRightInd w:val="0"/>
              <w:spacing w:before="20" w:line="312" w:lineRule="auto"/>
              <w:ind w:left="-57" w:right="-57"/>
              <w:rPr>
                <w:rFonts w:ascii="Arial Narrow" w:hAnsi="Arial Narrow"/>
                <w:color w:val="000000"/>
                <w:sz w:val="18"/>
                <w:szCs w:val="18"/>
                <w:lang w:val="en-GB"/>
              </w:rPr>
            </w:pPr>
            <w:r w:rsidRPr="00C06A73">
              <w:rPr>
                <w:rFonts w:ascii="Arial Narrow" w:hAnsi="Arial Narrow"/>
                <w:color w:val="000000"/>
                <w:sz w:val="18"/>
                <w:szCs w:val="18"/>
                <w:lang w:val="en-GB"/>
              </w:rPr>
              <w:t>Organisation</w:t>
            </w:r>
          </w:p>
        </w:tc>
        <w:tc>
          <w:tcPr>
            <w:tcW w:w="992" w:type="dxa"/>
          </w:tcPr>
          <w:p w:rsidR="00C03005" w:rsidRPr="00C06A73" w:rsidRDefault="00C03005" w:rsidP="00C06A73">
            <w:pPr>
              <w:spacing w:before="20" w:line="288"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Topic PV2.1 Innovative processes for inorganic thin-film cells &amp; modules</w:t>
            </w:r>
          </w:p>
        </w:tc>
        <w:tc>
          <w:tcPr>
            <w:tcW w:w="1134" w:type="dxa"/>
          </w:tcPr>
          <w:p w:rsidR="00C03005" w:rsidRPr="00C06A73" w:rsidRDefault="00C03005" w:rsidP="00C06A73">
            <w:pPr>
              <w:spacing w:before="20" w:line="288"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 xml:space="preserve">Topic PV2.2 Dedicated modules for BIPV </w:t>
            </w:r>
            <w:r w:rsidRPr="00C06A73">
              <w:rPr>
                <w:rFonts w:ascii="Arial Narrow" w:hAnsi="Arial Narrow"/>
                <w:bCs/>
                <w:color w:val="000000"/>
                <w:sz w:val="18"/>
                <w:szCs w:val="18"/>
                <w:lang w:val="en-GB"/>
              </w:rPr>
              <w:t>design and manufacturing</w:t>
            </w:r>
          </w:p>
        </w:tc>
        <w:tc>
          <w:tcPr>
            <w:tcW w:w="993" w:type="dxa"/>
          </w:tcPr>
          <w:p w:rsidR="00C03005" w:rsidRPr="00C06A73" w:rsidRDefault="00C03005" w:rsidP="00C06A73">
            <w:pPr>
              <w:spacing w:before="20" w:line="288"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Topic PV2.3 Grid integration &amp; large-scale deployment of PV</w:t>
            </w:r>
          </w:p>
        </w:tc>
        <w:tc>
          <w:tcPr>
            <w:tcW w:w="1134" w:type="dxa"/>
          </w:tcPr>
          <w:p w:rsidR="00C03005" w:rsidRPr="00C06A73" w:rsidRDefault="00C03005" w:rsidP="00C06A73">
            <w:pPr>
              <w:spacing w:before="20" w:line="288"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Topic PV2.4 High-effi</w:t>
            </w:r>
            <w:r w:rsidRPr="00C06A73">
              <w:rPr>
                <w:rFonts w:ascii="Arial Narrow" w:hAnsi="Arial Narrow"/>
                <w:color w:val="000000"/>
                <w:sz w:val="18"/>
                <w:szCs w:val="18"/>
                <w:lang w:val="en-GB"/>
              </w:rPr>
              <w:softHyphen/>
              <w:t>ciency PV modules based on next generation c-Si solar cells</w:t>
            </w:r>
          </w:p>
        </w:tc>
        <w:tc>
          <w:tcPr>
            <w:tcW w:w="992" w:type="dxa"/>
          </w:tcPr>
          <w:p w:rsidR="00C03005" w:rsidRPr="00C06A73" w:rsidRDefault="00C03005" w:rsidP="00C06A73">
            <w:pPr>
              <w:spacing w:before="20" w:line="288"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Topic PV2.5 Solar glass and encapsu</w:t>
            </w:r>
            <w:r>
              <w:rPr>
                <w:rFonts w:ascii="Arial Narrow" w:hAnsi="Arial Narrow"/>
                <w:color w:val="000000"/>
                <w:sz w:val="18"/>
                <w:szCs w:val="18"/>
                <w:lang w:val="en-GB"/>
              </w:rPr>
              <w:softHyphen/>
            </w:r>
            <w:r w:rsidRPr="00C06A73">
              <w:rPr>
                <w:rFonts w:ascii="Arial Narrow" w:hAnsi="Arial Narrow"/>
                <w:color w:val="000000"/>
                <w:sz w:val="18"/>
                <w:szCs w:val="18"/>
                <w:lang w:val="en-GB"/>
              </w:rPr>
              <w:t>lation materials</w:t>
            </w:r>
          </w:p>
        </w:tc>
        <w:tc>
          <w:tcPr>
            <w:tcW w:w="992" w:type="dxa"/>
          </w:tcPr>
          <w:p w:rsidR="00C03005" w:rsidRPr="00C06A73" w:rsidRDefault="00C03005" w:rsidP="00C06A73">
            <w:pPr>
              <w:spacing w:before="20" w:line="288"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Topic PV2.6 Concen-trator PV technology</w:t>
            </w:r>
          </w:p>
        </w:tc>
        <w:tc>
          <w:tcPr>
            <w:tcW w:w="992" w:type="dxa"/>
          </w:tcPr>
          <w:p w:rsidR="00C03005" w:rsidRPr="00C06A73" w:rsidRDefault="00C03005" w:rsidP="00C64B38">
            <w:pPr>
              <w:spacing w:line="288" w:lineRule="auto"/>
              <w:ind w:left="-57" w:right="-57"/>
              <w:jc w:val="center"/>
              <w:rPr>
                <w:rFonts w:ascii="Arial Narrow" w:hAnsi="Arial Narrow"/>
                <w:color w:val="000000"/>
                <w:lang w:val="en-GB"/>
              </w:rPr>
            </w:pPr>
            <w:r w:rsidRPr="00C06A73">
              <w:rPr>
                <w:rFonts w:ascii="Arial Narrow" w:hAnsi="Arial Narrow"/>
                <w:color w:val="000000"/>
                <w:sz w:val="18"/>
                <w:szCs w:val="18"/>
                <w:lang w:val="en-GB"/>
              </w:rPr>
              <w:t xml:space="preserve">Topic PV2.7 </w:t>
            </w:r>
            <w:bookmarkStart w:id="3" w:name="OLE_LINK3"/>
            <w:bookmarkStart w:id="4" w:name="OLE_LINK4"/>
            <w:r>
              <w:rPr>
                <w:rFonts w:ascii="Arial Narrow" w:hAnsi="Arial Narrow"/>
                <w:bCs/>
                <w:sz w:val="18"/>
                <w:szCs w:val="18"/>
                <w:lang w:val="en-US"/>
              </w:rPr>
              <w:t>Si feedstock, crystallis</w:t>
            </w:r>
            <w:r w:rsidRPr="00C06A73">
              <w:rPr>
                <w:rFonts w:ascii="Arial Narrow" w:hAnsi="Arial Narrow"/>
                <w:bCs/>
                <w:sz w:val="18"/>
                <w:szCs w:val="18"/>
                <w:lang w:val="en-US"/>
              </w:rPr>
              <w:t>ation and wafering</w:t>
            </w:r>
            <w:bookmarkEnd w:id="3"/>
            <w:bookmarkEnd w:id="4"/>
          </w:p>
          <w:p w:rsidR="00C03005" w:rsidRPr="00C06A73" w:rsidRDefault="00C03005" w:rsidP="00C64B38">
            <w:pPr>
              <w:spacing w:before="20" w:line="288" w:lineRule="auto"/>
              <w:ind w:left="-57" w:right="-57"/>
              <w:jc w:val="center"/>
              <w:rPr>
                <w:rFonts w:ascii="Arial Narrow" w:hAnsi="Arial Narrow"/>
                <w:color w:val="000000"/>
                <w:sz w:val="18"/>
                <w:szCs w:val="18"/>
                <w:lang w:val="en-GB"/>
              </w:rPr>
            </w:pPr>
          </w:p>
        </w:tc>
      </w:tr>
      <w:tr w:rsidR="00C03005" w:rsidRPr="00C41A2B" w:rsidTr="00AD0736">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Austria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FFG</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997C2C">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Belgium-Flanders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IWT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2" w:type="dxa"/>
            <w:shd w:val="clear" w:color="auto" w:fill="F8BC74"/>
          </w:tcPr>
          <w:p w:rsidR="00C03005" w:rsidRPr="00C06A73" w:rsidRDefault="00C03005" w:rsidP="004747A1">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w:t>
            </w:r>
          </w:p>
        </w:tc>
      </w:tr>
      <w:tr w:rsidR="00C03005" w:rsidRPr="00C41A2B" w:rsidTr="00997C2C">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Belgium-Wallonia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SPW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2" w:type="dxa"/>
            <w:shd w:val="clear" w:color="auto" w:fill="F8BC74"/>
          </w:tcPr>
          <w:p w:rsidR="00C03005" w:rsidRPr="00C06A73" w:rsidRDefault="00C03005" w:rsidP="004747A1">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c>
          <w:tcPr>
            <w:tcW w:w="992" w:type="dxa"/>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kern w:val="24"/>
                <w:sz w:val="18"/>
                <w:szCs w:val="18"/>
                <w:lang w:val="en-GB"/>
              </w:rPr>
            </w:pPr>
          </w:p>
        </w:tc>
      </w:tr>
      <w:tr w:rsidR="00C03005" w:rsidRPr="00C41A2B" w:rsidTr="00716AF0">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Cyprus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RPF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306E9A">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9F4546">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Denmark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energinet.dk </w:t>
            </w:r>
          </w:p>
        </w:tc>
        <w:tc>
          <w:tcPr>
            <w:tcW w:w="992" w:type="dxa"/>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I + E</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sz w:val="18"/>
                <w:szCs w:val="18"/>
                <w:lang w:val="en-GB"/>
              </w:rPr>
              <w:t>I + E</w:t>
            </w:r>
          </w:p>
        </w:tc>
        <w:tc>
          <w:tcPr>
            <w:tcW w:w="1134" w:type="dxa"/>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p>
        </w:tc>
        <w:tc>
          <w:tcPr>
            <w:tcW w:w="992" w:type="dxa"/>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p>
        </w:tc>
        <w:tc>
          <w:tcPr>
            <w:tcW w:w="992" w:type="dxa"/>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p>
        </w:tc>
        <w:tc>
          <w:tcPr>
            <w:tcW w:w="992" w:type="dxa"/>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p>
        </w:tc>
      </w:tr>
      <w:tr w:rsidR="00C03005" w:rsidRPr="00C41A2B" w:rsidTr="00D5530C">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Finland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TEKES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3D1B97">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D5530C">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France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ADEME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3" w:type="dxa"/>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3D1B97">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6D254F">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64B38">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r>
      <w:tr w:rsidR="00C03005" w:rsidRPr="00C41A2B" w:rsidTr="006050BF">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Germany </w:t>
            </w:r>
          </w:p>
        </w:tc>
        <w:tc>
          <w:tcPr>
            <w:tcW w:w="1134" w:type="dxa"/>
          </w:tcPr>
          <w:p w:rsidR="00C03005" w:rsidRPr="00C06A73" w:rsidRDefault="00C03005" w:rsidP="00C06A73">
            <w:pPr>
              <w:pStyle w:val="StandardWeb"/>
              <w:spacing w:before="20" w:beforeAutospacing="0" w:after="0" w:afterAutospacing="0" w:line="312" w:lineRule="auto"/>
              <w:ind w:left="-57" w:right="-57"/>
              <w:jc w:val="both"/>
              <w:rPr>
                <w:rFonts w:ascii="Arial Narrow" w:hAnsi="Arial Narrow" w:cs="Arial"/>
                <w:lang w:val="en-GB"/>
              </w:rPr>
            </w:pPr>
            <w:r w:rsidRPr="00C06A73">
              <w:rPr>
                <w:rFonts w:ascii="Arial Narrow" w:hAnsi="Arial Narrow" w:cs="Arial"/>
                <w:color w:val="000000"/>
                <w:kern w:val="24"/>
                <w:lang w:val="en-GB"/>
              </w:rPr>
              <w:t xml:space="preserve">PtJ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4747A1">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9F4546">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Germany-NRW</w:t>
            </w:r>
          </w:p>
        </w:tc>
        <w:tc>
          <w:tcPr>
            <w:tcW w:w="1134" w:type="dxa"/>
          </w:tcPr>
          <w:p w:rsidR="00C03005" w:rsidRPr="00C06A73" w:rsidRDefault="00C03005" w:rsidP="00C06A73">
            <w:pPr>
              <w:pStyle w:val="StandardWeb"/>
              <w:spacing w:before="20" w:beforeAutospacing="0" w:after="0" w:afterAutospacing="0" w:line="312" w:lineRule="auto"/>
              <w:ind w:left="-57" w:right="-57"/>
              <w:jc w:val="both"/>
              <w:rPr>
                <w:rFonts w:ascii="Arial Narrow" w:hAnsi="Arial Narrow" w:cs="Arial"/>
                <w:color w:val="000000"/>
                <w:kern w:val="24"/>
                <w:lang w:val="en-GB"/>
              </w:rPr>
            </w:pPr>
            <w:r w:rsidRPr="00C06A73">
              <w:rPr>
                <w:rFonts w:ascii="Arial Narrow" w:hAnsi="Arial Narrow" w:cs="Arial"/>
                <w:color w:val="000000"/>
                <w:kern w:val="24"/>
                <w:lang w:val="en-GB"/>
              </w:rPr>
              <w:t>ETN</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E</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F+I</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w:t>
            </w:r>
          </w:p>
        </w:tc>
        <w:tc>
          <w:tcPr>
            <w:tcW w:w="992" w:type="dxa"/>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p>
        </w:tc>
        <w:tc>
          <w:tcPr>
            <w:tcW w:w="992" w:type="dxa"/>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p>
        </w:tc>
      </w:tr>
      <w:tr w:rsidR="00C03005" w:rsidRPr="00C41A2B" w:rsidTr="00D150FD">
        <w:tc>
          <w:tcPr>
            <w:tcW w:w="1384" w:type="dxa"/>
          </w:tcPr>
          <w:p w:rsidR="00C03005" w:rsidRPr="00C06A73" w:rsidRDefault="00C03005" w:rsidP="00D150FD">
            <w:pPr>
              <w:autoSpaceDE w:val="0"/>
              <w:autoSpaceDN w:val="0"/>
              <w:adjustRightInd w:val="0"/>
              <w:spacing w:before="20" w:line="312" w:lineRule="auto"/>
              <w:ind w:left="-57" w:right="-57"/>
              <w:jc w:val="both"/>
              <w:rPr>
                <w:rFonts w:ascii="Arial Narrow" w:hAnsi="Arial Narrow"/>
                <w:color w:val="000000"/>
                <w:kern w:val="24"/>
                <w:sz w:val="18"/>
                <w:szCs w:val="18"/>
                <w:lang w:val="en-GB"/>
              </w:rPr>
            </w:pPr>
            <w:r>
              <w:rPr>
                <w:rFonts w:ascii="Arial Narrow" w:hAnsi="Arial Narrow"/>
                <w:color w:val="000000"/>
                <w:kern w:val="24"/>
                <w:sz w:val="18"/>
                <w:szCs w:val="18"/>
                <w:lang w:val="en-GB"/>
              </w:rPr>
              <w:t xml:space="preserve">Israel </w:t>
            </w:r>
          </w:p>
        </w:tc>
        <w:tc>
          <w:tcPr>
            <w:tcW w:w="1134" w:type="dxa"/>
          </w:tcPr>
          <w:p w:rsidR="00C03005" w:rsidRPr="00C06A73" w:rsidRDefault="00C03005" w:rsidP="00D150FD">
            <w:pPr>
              <w:autoSpaceDE w:val="0"/>
              <w:autoSpaceDN w:val="0"/>
              <w:adjustRightInd w:val="0"/>
              <w:spacing w:before="20" w:line="312" w:lineRule="auto"/>
              <w:ind w:left="-57" w:right="-57"/>
              <w:jc w:val="both"/>
              <w:rPr>
                <w:rFonts w:ascii="Arial Narrow" w:hAnsi="Arial Narrow"/>
                <w:color w:val="000000"/>
                <w:kern w:val="24"/>
                <w:sz w:val="18"/>
                <w:szCs w:val="18"/>
                <w:lang w:val="en-GB"/>
              </w:rPr>
            </w:pPr>
            <w:r>
              <w:rPr>
                <w:rFonts w:ascii="Arial Narrow" w:hAnsi="Arial Narrow"/>
                <w:color w:val="000000"/>
                <w:kern w:val="24"/>
                <w:sz w:val="18"/>
                <w:szCs w:val="18"/>
                <w:lang w:val="en-GB"/>
              </w:rPr>
              <w:t>MNIEW-SC</w:t>
            </w:r>
          </w:p>
        </w:tc>
        <w:tc>
          <w:tcPr>
            <w:tcW w:w="992" w:type="dxa"/>
            <w:shd w:val="clear" w:color="auto" w:fill="F8BC74"/>
          </w:tcPr>
          <w:p w:rsidR="00C03005" w:rsidRPr="00C06A73" w:rsidRDefault="00C03005" w:rsidP="00D150FD">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D150FD">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D150FD">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D150FD">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D150FD">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D150FD">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9F4546">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Netherlands, the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NL Agency</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(+F)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(+F)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(+F)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 (+F)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(+F)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 xml:space="preserve">I+E (+F) </w:t>
            </w:r>
          </w:p>
        </w:tc>
        <w:tc>
          <w:tcPr>
            <w:tcW w:w="992" w:type="dxa"/>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kern w:val="24"/>
                <w:sz w:val="18"/>
                <w:szCs w:val="18"/>
                <w:lang w:val="en-GB"/>
              </w:rPr>
            </w:pPr>
          </w:p>
        </w:tc>
      </w:tr>
      <w:tr w:rsidR="00C03005" w:rsidRPr="00C41A2B" w:rsidTr="00FC5428">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Poland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NCBR</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3D1B97">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r>
      <w:tr w:rsidR="00C03005" w:rsidRPr="00C41A2B" w:rsidTr="00F01A52">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Spain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MINECO</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F01A52">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r>
      <w:tr w:rsidR="00C03005" w:rsidRPr="00C41A2B" w:rsidTr="00045A8D">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Sweden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SWEA</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r>
      <w:tr w:rsidR="00C03005" w:rsidRPr="00C41A2B" w:rsidTr="00CA14F4">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Switzerland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highlight w:val="yellow"/>
                <w:lang w:val="en-GB"/>
              </w:rPr>
            </w:pPr>
            <w:r w:rsidRPr="00C06A73">
              <w:rPr>
                <w:rFonts w:ascii="Arial Narrow" w:hAnsi="Arial Narrow"/>
                <w:color w:val="000000"/>
                <w:sz w:val="18"/>
                <w:szCs w:val="18"/>
                <w:lang w:val="en-GB"/>
              </w:rPr>
              <w:t>SFOE</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3D1B97">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86766B">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Turkey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Tübitak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86766B">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r w:rsidR="00C03005" w:rsidRPr="00C41A2B" w:rsidTr="00422E61">
        <w:tc>
          <w:tcPr>
            <w:tcW w:w="138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UK </w:t>
            </w:r>
          </w:p>
        </w:tc>
        <w:tc>
          <w:tcPr>
            <w:tcW w:w="1134"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TSB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3"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13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422E61">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992" w:type="dxa"/>
            <w:shd w:val="clear" w:color="auto" w:fill="F8BC74"/>
          </w:tcPr>
          <w:p w:rsidR="00C03005" w:rsidRPr="00C06A73" w:rsidRDefault="00C03005" w:rsidP="00C64B38">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r>
    </w:tbl>
    <w:p w:rsidR="00C03005" w:rsidRPr="00C41A2B" w:rsidRDefault="00C03005" w:rsidP="009C26D5">
      <w:pPr>
        <w:autoSpaceDE w:val="0"/>
        <w:autoSpaceDN w:val="0"/>
        <w:adjustRightInd w:val="0"/>
        <w:spacing w:line="312" w:lineRule="auto"/>
        <w:jc w:val="both"/>
        <w:rPr>
          <w:rFonts w:ascii="Arial" w:hAnsi="Arial"/>
          <w:sz w:val="18"/>
          <w:szCs w:val="18"/>
          <w:lang w:val="en-GB"/>
        </w:rPr>
      </w:pPr>
    </w:p>
    <w:p w:rsidR="00C03005" w:rsidRDefault="00C03005" w:rsidP="009C26D5">
      <w:pPr>
        <w:autoSpaceDE w:val="0"/>
        <w:autoSpaceDN w:val="0"/>
        <w:adjustRightInd w:val="0"/>
        <w:spacing w:line="312" w:lineRule="auto"/>
        <w:jc w:val="both"/>
        <w:rPr>
          <w:rFonts w:ascii="Arial" w:hAnsi="Arial"/>
          <w:sz w:val="18"/>
          <w:szCs w:val="18"/>
          <w:lang w:val="en-GB"/>
        </w:rPr>
      </w:pPr>
    </w:p>
    <w:p w:rsidR="00C03005" w:rsidRPr="00C41A2B" w:rsidRDefault="00C03005" w:rsidP="009C26D5">
      <w:pPr>
        <w:autoSpaceDE w:val="0"/>
        <w:autoSpaceDN w:val="0"/>
        <w:adjustRightInd w:val="0"/>
        <w:spacing w:line="312" w:lineRule="auto"/>
        <w:jc w:val="both"/>
        <w:rPr>
          <w:rFonts w:ascii="Arial" w:hAnsi="Arial"/>
          <w:sz w:val="18"/>
          <w:szCs w:val="18"/>
          <w:lang w:val="en-GB"/>
        </w:rPr>
      </w:pPr>
      <w:r w:rsidRPr="00C41A2B">
        <w:rPr>
          <w:rFonts w:ascii="Arial" w:hAnsi="Arial"/>
          <w:sz w:val="18"/>
          <w:szCs w:val="18"/>
          <w:lang w:val="en-GB"/>
        </w:rPr>
        <w:t>T</w:t>
      </w:r>
      <w:r>
        <w:rPr>
          <w:rFonts w:ascii="Arial" w:hAnsi="Arial"/>
          <w:sz w:val="18"/>
          <w:szCs w:val="18"/>
          <w:lang w:val="en-GB"/>
        </w:rPr>
        <w:t>able 3b: Eligible topics and RTD</w:t>
      </w:r>
      <w:r w:rsidRPr="00C41A2B">
        <w:rPr>
          <w:rFonts w:ascii="Arial" w:hAnsi="Arial"/>
          <w:sz w:val="18"/>
          <w:szCs w:val="18"/>
          <w:lang w:val="en-GB"/>
        </w:rPr>
        <w:t xml:space="preserve"> activities per funding organisation participating in SOLAR-ERA.NET transnational call </w:t>
      </w:r>
      <w:r>
        <w:rPr>
          <w:rFonts w:ascii="Arial" w:hAnsi="Arial"/>
          <w:sz w:val="18"/>
          <w:szCs w:val="18"/>
          <w:lang w:val="en-GB"/>
        </w:rPr>
        <w:t>CSP2 highlighted in orange</w:t>
      </w:r>
      <w:r w:rsidRPr="00C41A2B">
        <w:rPr>
          <w:rFonts w:ascii="Arial" w:hAnsi="Arial"/>
          <w:sz w:val="18"/>
          <w:szCs w:val="18"/>
          <w:lang w:val="en-G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1241"/>
        <w:gridCol w:w="1744"/>
        <w:gridCol w:w="1810"/>
        <w:gridCol w:w="1820"/>
        <w:gridCol w:w="1701"/>
      </w:tblGrid>
      <w:tr w:rsidR="00C03005" w:rsidRPr="00EF0F25" w:rsidTr="00C06A73">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Country / Region</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Organisation</w:t>
            </w:r>
          </w:p>
        </w:tc>
        <w:tc>
          <w:tcPr>
            <w:tcW w:w="1744" w:type="dxa"/>
          </w:tcPr>
          <w:p w:rsidR="00C03005" w:rsidRPr="00C06A73" w:rsidRDefault="00C03005" w:rsidP="00C06A73">
            <w:pPr>
              <w:spacing w:before="20" w:line="288" w:lineRule="auto"/>
              <w:jc w:val="center"/>
              <w:rPr>
                <w:rFonts w:ascii="Arial Narrow" w:hAnsi="Arial Narrow"/>
                <w:color w:val="000000"/>
                <w:sz w:val="18"/>
                <w:szCs w:val="18"/>
                <w:lang w:val="en-GB"/>
              </w:rPr>
            </w:pPr>
            <w:r w:rsidRPr="00C06A73">
              <w:rPr>
                <w:rFonts w:ascii="Arial Narrow" w:hAnsi="Arial Narrow"/>
                <w:color w:val="000000"/>
                <w:sz w:val="18"/>
                <w:szCs w:val="18"/>
                <w:lang w:val="en-GB"/>
              </w:rPr>
              <w:t>Topic CSP2.1</w:t>
            </w:r>
          </w:p>
          <w:p w:rsidR="00C03005" w:rsidRPr="00C06A73" w:rsidRDefault="00C03005" w:rsidP="00C06A73">
            <w:pPr>
              <w:spacing w:before="20" w:line="288" w:lineRule="auto"/>
              <w:jc w:val="center"/>
              <w:rPr>
                <w:rFonts w:ascii="Arial Narrow" w:hAnsi="Arial Narrow"/>
                <w:color w:val="000000"/>
                <w:sz w:val="18"/>
                <w:szCs w:val="18"/>
                <w:lang w:val="en-GB"/>
              </w:rPr>
            </w:pPr>
            <w:r w:rsidRPr="00C06A73">
              <w:rPr>
                <w:rFonts w:ascii="Arial Narrow" w:hAnsi="Arial Narrow"/>
                <w:color w:val="000000"/>
                <w:sz w:val="18"/>
                <w:szCs w:val="18"/>
                <w:lang w:val="en-GB"/>
              </w:rPr>
              <w:t>Cost reduction and efficiency increase in components</w:t>
            </w:r>
          </w:p>
        </w:tc>
        <w:tc>
          <w:tcPr>
            <w:tcW w:w="1810" w:type="dxa"/>
          </w:tcPr>
          <w:p w:rsidR="00C03005" w:rsidRPr="00C06A73" w:rsidRDefault="00C03005" w:rsidP="00C06A73">
            <w:pPr>
              <w:spacing w:before="20" w:line="288" w:lineRule="auto"/>
              <w:jc w:val="center"/>
              <w:rPr>
                <w:rFonts w:ascii="Arial Narrow" w:hAnsi="Arial Narrow"/>
                <w:color w:val="000000"/>
                <w:sz w:val="18"/>
                <w:szCs w:val="18"/>
                <w:lang w:val="en-GB"/>
              </w:rPr>
            </w:pPr>
            <w:r w:rsidRPr="00C06A73">
              <w:rPr>
                <w:rFonts w:ascii="Arial Narrow" w:hAnsi="Arial Narrow"/>
                <w:color w:val="000000"/>
                <w:sz w:val="18"/>
                <w:szCs w:val="18"/>
                <w:lang w:val="en-GB"/>
              </w:rPr>
              <w:t>Topic CSP2.2</w:t>
            </w:r>
          </w:p>
          <w:p w:rsidR="00C03005" w:rsidRPr="00C06A73" w:rsidRDefault="00C03005" w:rsidP="00C06A73">
            <w:pPr>
              <w:spacing w:before="20" w:line="288" w:lineRule="auto"/>
              <w:jc w:val="center"/>
              <w:rPr>
                <w:rFonts w:ascii="Arial Narrow" w:hAnsi="Arial Narrow"/>
                <w:color w:val="000000"/>
                <w:sz w:val="18"/>
                <w:szCs w:val="18"/>
                <w:lang w:val="en-GB"/>
              </w:rPr>
            </w:pPr>
            <w:r w:rsidRPr="00C06A73">
              <w:rPr>
                <w:rFonts w:ascii="Arial Narrow" w:hAnsi="Arial Narrow"/>
                <w:color w:val="000000"/>
                <w:sz w:val="18"/>
                <w:szCs w:val="18"/>
                <w:lang w:val="en-GB"/>
              </w:rPr>
              <w:t>Dispatchability through storage and hybridisation</w:t>
            </w:r>
          </w:p>
        </w:tc>
        <w:tc>
          <w:tcPr>
            <w:tcW w:w="1820" w:type="dxa"/>
          </w:tcPr>
          <w:p w:rsidR="00C03005" w:rsidRPr="00C06A73" w:rsidRDefault="00C03005" w:rsidP="00C06A73">
            <w:pPr>
              <w:spacing w:before="20" w:line="288" w:lineRule="auto"/>
              <w:jc w:val="center"/>
              <w:rPr>
                <w:rFonts w:ascii="Arial Narrow" w:hAnsi="Arial Narrow"/>
                <w:color w:val="000000"/>
                <w:sz w:val="18"/>
                <w:szCs w:val="18"/>
                <w:lang w:val="en-GB"/>
              </w:rPr>
            </w:pPr>
            <w:r w:rsidRPr="00C06A73">
              <w:rPr>
                <w:rFonts w:ascii="Arial Narrow" w:hAnsi="Arial Narrow"/>
                <w:color w:val="000000"/>
                <w:sz w:val="18"/>
                <w:szCs w:val="18"/>
                <w:lang w:val="en-GB"/>
              </w:rPr>
              <w:t>Topic CSP2.3</w:t>
            </w:r>
          </w:p>
          <w:p w:rsidR="00C03005" w:rsidRPr="00C06A73" w:rsidRDefault="00C03005" w:rsidP="00C06A73">
            <w:pPr>
              <w:spacing w:before="20" w:line="288" w:lineRule="auto"/>
              <w:jc w:val="center"/>
              <w:rPr>
                <w:rFonts w:ascii="Arial Narrow" w:hAnsi="Arial Narrow"/>
                <w:color w:val="000000"/>
                <w:sz w:val="18"/>
                <w:szCs w:val="18"/>
                <w:lang w:val="en-GB"/>
              </w:rPr>
            </w:pPr>
            <w:r>
              <w:rPr>
                <w:rFonts w:ascii="Arial Narrow" w:hAnsi="Arial Narrow"/>
                <w:color w:val="000000"/>
                <w:sz w:val="18"/>
                <w:szCs w:val="18"/>
                <w:lang w:val="en-GB"/>
              </w:rPr>
              <w:t>New fluids for CSP plants</w:t>
            </w:r>
          </w:p>
        </w:tc>
        <w:tc>
          <w:tcPr>
            <w:tcW w:w="1701" w:type="dxa"/>
          </w:tcPr>
          <w:p w:rsidR="00C03005" w:rsidRPr="00C06A73" w:rsidRDefault="00C03005" w:rsidP="00C06A73">
            <w:pPr>
              <w:spacing w:before="20" w:line="288" w:lineRule="auto"/>
              <w:jc w:val="center"/>
              <w:rPr>
                <w:rFonts w:ascii="Arial Narrow" w:hAnsi="Arial Narrow"/>
                <w:color w:val="000000"/>
                <w:sz w:val="18"/>
                <w:szCs w:val="18"/>
                <w:lang w:val="en-GB"/>
              </w:rPr>
            </w:pPr>
            <w:r w:rsidRPr="00C06A73">
              <w:rPr>
                <w:rFonts w:ascii="Arial Narrow" w:hAnsi="Arial Narrow"/>
                <w:color w:val="000000"/>
                <w:sz w:val="18"/>
                <w:szCs w:val="18"/>
                <w:lang w:val="en-GB"/>
              </w:rPr>
              <w:t>Topic CSP2.4 Innovative thermodynamic cycles</w:t>
            </w:r>
          </w:p>
        </w:tc>
      </w:tr>
      <w:tr w:rsidR="00C03005" w:rsidRPr="00946A1C" w:rsidTr="00AD0736">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Austria</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FFG</w:t>
            </w:r>
          </w:p>
        </w:tc>
        <w:tc>
          <w:tcPr>
            <w:tcW w:w="174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810"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820"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701"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Pr>
                <w:rFonts w:ascii="Arial Narrow" w:hAnsi="Arial Narrow"/>
                <w:color w:val="000000"/>
                <w:kern w:val="24"/>
                <w:sz w:val="18"/>
                <w:szCs w:val="18"/>
                <w:lang w:val="en-GB"/>
              </w:rPr>
              <w:t>I+E</w:t>
            </w:r>
          </w:p>
        </w:tc>
      </w:tr>
      <w:tr w:rsidR="00C03005" w:rsidRPr="00C41A2B" w:rsidTr="00997C2C">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Belgium-Wallonia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SPW </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w:t>
            </w:r>
          </w:p>
        </w:tc>
        <w:tc>
          <w:tcPr>
            <w:tcW w:w="1820" w:type="dxa"/>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p>
        </w:tc>
        <w:tc>
          <w:tcPr>
            <w:tcW w:w="1701" w:type="dxa"/>
            <w:shd w:val="clear" w:color="auto" w:fill="F8BC74"/>
          </w:tcPr>
          <w:p w:rsidR="00C03005" w:rsidRPr="00C06A73" w:rsidRDefault="00C03005" w:rsidP="004747A1">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 </w:t>
            </w:r>
          </w:p>
        </w:tc>
      </w:tr>
      <w:tr w:rsidR="00C03005" w:rsidRPr="00C41A2B" w:rsidTr="00716AF0">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Cyprus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RPF</w:t>
            </w:r>
          </w:p>
        </w:tc>
        <w:tc>
          <w:tcPr>
            <w:tcW w:w="174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810"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820"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I+E </w:t>
            </w:r>
          </w:p>
        </w:tc>
        <w:tc>
          <w:tcPr>
            <w:tcW w:w="1701"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w:t>
            </w:r>
          </w:p>
        </w:tc>
      </w:tr>
      <w:tr w:rsidR="00C03005" w:rsidRPr="00C41A2B" w:rsidTr="009F4546">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France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ADEME </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701" w:type="dxa"/>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p>
        </w:tc>
      </w:tr>
      <w:tr w:rsidR="00C03005" w:rsidRPr="00C41A2B" w:rsidTr="009F4546">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Germany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PtJ</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701" w:type="dxa"/>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p>
        </w:tc>
      </w:tr>
      <w:tr w:rsidR="00C03005" w:rsidRPr="00C41A2B" w:rsidTr="00D150FD">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Germany-NRW</w:t>
            </w:r>
          </w:p>
        </w:tc>
        <w:tc>
          <w:tcPr>
            <w:tcW w:w="1241" w:type="dxa"/>
          </w:tcPr>
          <w:p w:rsidR="00C03005" w:rsidRPr="00C06A73" w:rsidRDefault="00C03005" w:rsidP="00C06A73">
            <w:pPr>
              <w:pStyle w:val="StandardWeb"/>
              <w:spacing w:before="20" w:beforeAutospacing="0" w:after="0" w:afterAutospacing="0" w:line="312" w:lineRule="auto"/>
              <w:ind w:left="-57" w:right="-57"/>
              <w:jc w:val="both"/>
              <w:rPr>
                <w:rFonts w:ascii="Arial Narrow" w:hAnsi="Arial Narrow" w:cs="Arial"/>
                <w:color w:val="000000"/>
                <w:kern w:val="24"/>
                <w:lang w:val="en-GB"/>
              </w:rPr>
            </w:pPr>
            <w:r w:rsidRPr="00C06A73">
              <w:rPr>
                <w:rFonts w:ascii="Arial Narrow" w:hAnsi="Arial Narrow" w:cs="Arial"/>
                <w:color w:val="000000"/>
                <w:kern w:val="24"/>
                <w:lang w:val="en-GB"/>
              </w:rPr>
              <w:t>ETN</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E</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I+F</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F</w:t>
            </w:r>
          </w:p>
        </w:tc>
        <w:tc>
          <w:tcPr>
            <w:tcW w:w="1701" w:type="dxa"/>
          </w:tcPr>
          <w:p w:rsidR="00C03005" w:rsidRPr="00C06A73" w:rsidRDefault="00C03005" w:rsidP="009F4546">
            <w:pPr>
              <w:autoSpaceDE w:val="0"/>
              <w:autoSpaceDN w:val="0"/>
              <w:adjustRightInd w:val="0"/>
              <w:spacing w:before="20" w:line="312" w:lineRule="auto"/>
              <w:jc w:val="center"/>
              <w:rPr>
                <w:rFonts w:ascii="Arial Narrow" w:hAnsi="Arial Narrow"/>
                <w:color w:val="000000"/>
                <w:kern w:val="24"/>
                <w:sz w:val="18"/>
                <w:szCs w:val="18"/>
                <w:lang w:val="en-GB"/>
              </w:rPr>
            </w:pPr>
          </w:p>
        </w:tc>
      </w:tr>
      <w:tr w:rsidR="00C03005" w:rsidRPr="00C41A2B" w:rsidTr="00D150FD">
        <w:tc>
          <w:tcPr>
            <w:tcW w:w="1431" w:type="dxa"/>
          </w:tcPr>
          <w:p w:rsidR="00C03005" w:rsidRPr="00C06A73" w:rsidRDefault="00C03005" w:rsidP="00D150FD">
            <w:pPr>
              <w:autoSpaceDE w:val="0"/>
              <w:autoSpaceDN w:val="0"/>
              <w:adjustRightInd w:val="0"/>
              <w:spacing w:before="20" w:line="312" w:lineRule="auto"/>
              <w:ind w:left="-57" w:right="-57"/>
              <w:jc w:val="both"/>
              <w:rPr>
                <w:rFonts w:ascii="Arial Narrow" w:hAnsi="Arial Narrow"/>
                <w:color w:val="000000"/>
                <w:kern w:val="24"/>
                <w:sz w:val="18"/>
                <w:szCs w:val="18"/>
                <w:lang w:val="en-GB"/>
              </w:rPr>
            </w:pPr>
            <w:r>
              <w:rPr>
                <w:rFonts w:ascii="Arial Narrow" w:hAnsi="Arial Narrow"/>
                <w:color w:val="000000"/>
                <w:kern w:val="24"/>
                <w:sz w:val="18"/>
                <w:szCs w:val="18"/>
                <w:lang w:val="en-GB"/>
              </w:rPr>
              <w:t xml:space="preserve">Israel </w:t>
            </w:r>
          </w:p>
        </w:tc>
        <w:tc>
          <w:tcPr>
            <w:tcW w:w="1241" w:type="dxa"/>
          </w:tcPr>
          <w:p w:rsidR="00C03005" w:rsidRPr="00C06A73" w:rsidRDefault="00C03005" w:rsidP="00D150FD">
            <w:pPr>
              <w:autoSpaceDE w:val="0"/>
              <w:autoSpaceDN w:val="0"/>
              <w:adjustRightInd w:val="0"/>
              <w:spacing w:before="20" w:line="312" w:lineRule="auto"/>
              <w:ind w:left="-57" w:right="-57"/>
              <w:jc w:val="both"/>
              <w:rPr>
                <w:rFonts w:ascii="Arial Narrow" w:hAnsi="Arial Narrow"/>
                <w:color w:val="000000"/>
                <w:kern w:val="24"/>
                <w:sz w:val="18"/>
                <w:szCs w:val="18"/>
                <w:lang w:val="en-GB"/>
              </w:rPr>
            </w:pPr>
            <w:r>
              <w:rPr>
                <w:rFonts w:ascii="Arial Narrow" w:hAnsi="Arial Narrow"/>
                <w:color w:val="000000"/>
                <w:kern w:val="24"/>
                <w:sz w:val="18"/>
                <w:szCs w:val="18"/>
                <w:lang w:val="en-GB"/>
              </w:rPr>
              <w:t>MNIEW-SC</w:t>
            </w:r>
          </w:p>
        </w:tc>
        <w:tc>
          <w:tcPr>
            <w:tcW w:w="1744" w:type="dxa"/>
            <w:shd w:val="clear" w:color="auto" w:fill="F8BC74"/>
          </w:tcPr>
          <w:p w:rsidR="00C03005" w:rsidRPr="00C06A73" w:rsidRDefault="00C03005" w:rsidP="00D150FD">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10" w:type="dxa"/>
            <w:shd w:val="clear" w:color="auto" w:fill="F8BC74"/>
          </w:tcPr>
          <w:p w:rsidR="00C03005" w:rsidRPr="00C06A73" w:rsidRDefault="00C03005" w:rsidP="00D150FD">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20" w:type="dxa"/>
            <w:shd w:val="clear" w:color="auto" w:fill="F8BC74"/>
          </w:tcPr>
          <w:p w:rsidR="00C03005" w:rsidRPr="00C06A73" w:rsidRDefault="00C03005" w:rsidP="00D150FD">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701" w:type="dxa"/>
            <w:shd w:val="clear" w:color="auto" w:fill="F8BC74"/>
          </w:tcPr>
          <w:p w:rsidR="00C03005" w:rsidRPr="00C06A73" w:rsidRDefault="00C03005" w:rsidP="00D150FD">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w:t>
            </w:r>
          </w:p>
        </w:tc>
      </w:tr>
      <w:tr w:rsidR="00C03005" w:rsidRPr="00C41A2B" w:rsidTr="00FC5428">
        <w:tc>
          <w:tcPr>
            <w:tcW w:w="1431" w:type="dxa"/>
          </w:tcPr>
          <w:p w:rsidR="00C03005" w:rsidRPr="003F696D" w:rsidRDefault="00C03005" w:rsidP="00C06A73">
            <w:pPr>
              <w:autoSpaceDE w:val="0"/>
              <w:autoSpaceDN w:val="0"/>
              <w:adjustRightInd w:val="0"/>
              <w:spacing w:before="20" w:line="312" w:lineRule="auto"/>
              <w:ind w:left="-57" w:right="-57"/>
              <w:jc w:val="both"/>
              <w:rPr>
                <w:rFonts w:ascii="Arial Narrow" w:hAnsi="Arial Narrow"/>
                <w:color w:val="000000"/>
                <w:kern w:val="24"/>
                <w:sz w:val="18"/>
                <w:szCs w:val="18"/>
                <w:lang w:val="en-GB"/>
              </w:rPr>
            </w:pPr>
            <w:r w:rsidRPr="003F696D">
              <w:rPr>
                <w:rFonts w:ascii="Arial Narrow" w:hAnsi="Arial Narrow"/>
                <w:color w:val="000000"/>
                <w:kern w:val="24"/>
                <w:sz w:val="18"/>
                <w:szCs w:val="18"/>
                <w:lang w:val="en-GB"/>
              </w:rPr>
              <w:t xml:space="preserve">Poland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kern w:val="24"/>
                <w:sz w:val="18"/>
                <w:szCs w:val="18"/>
                <w:lang w:val="en-GB"/>
              </w:rPr>
            </w:pPr>
            <w:r w:rsidRPr="00C06A73">
              <w:rPr>
                <w:rFonts w:ascii="Arial Narrow" w:hAnsi="Arial Narrow"/>
                <w:color w:val="000000"/>
                <w:sz w:val="18"/>
                <w:szCs w:val="18"/>
                <w:lang w:val="en-GB"/>
              </w:rPr>
              <w:t>NCBR</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I+E+F</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I+E+F</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I+E+F</w:t>
            </w:r>
          </w:p>
        </w:tc>
        <w:tc>
          <w:tcPr>
            <w:tcW w:w="1701"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I+E+F</w:t>
            </w:r>
          </w:p>
        </w:tc>
      </w:tr>
      <w:tr w:rsidR="00C03005" w:rsidRPr="00C41A2B" w:rsidTr="009F4546">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Spain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MINECO</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701" w:type="dxa"/>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p>
        </w:tc>
      </w:tr>
      <w:tr w:rsidR="00C03005" w:rsidRPr="00C41A2B" w:rsidTr="009F4546">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Sweden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sz w:val="18"/>
                <w:szCs w:val="18"/>
                <w:lang w:val="en-GB"/>
              </w:rPr>
              <w:t>SWEA</w:t>
            </w:r>
          </w:p>
        </w:tc>
        <w:tc>
          <w:tcPr>
            <w:tcW w:w="174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810"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820"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c>
          <w:tcPr>
            <w:tcW w:w="1701"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I+E+F</w:t>
            </w:r>
          </w:p>
        </w:tc>
      </w:tr>
      <w:tr w:rsidR="00C03005" w:rsidRPr="00C41A2B" w:rsidTr="009F4546">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highlight w:val="yellow"/>
                <w:lang w:val="en-GB"/>
              </w:rPr>
            </w:pPr>
            <w:r w:rsidRPr="00C06A73">
              <w:rPr>
                <w:rFonts w:ascii="Arial Narrow" w:hAnsi="Arial Narrow"/>
                <w:color w:val="000000"/>
                <w:kern w:val="24"/>
                <w:sz w:val="18"/>
                <w:szCs w:val="18"/>
                <w:lang w:val="en-GB"/>
              </w:rPr>
              <w:t xml:space="preserve">Switzerland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highlight w:val="yellow"/>
                <w:lang w:val="en-GB"/>
              </w:rPr>
            </w:pPr>
            <w:r w:rsidRPr="00C06A73">
              <w:rPr>
                <w:rFonts w:ascii="Arial Narrow" w:hAnsi="Arial Narrow"/>
                <w:color w:val="000000"/>
                <w:sz w:val="18"/>
                <w:szCs w:val="18"/>
                <w:lang w:val="en-GB"/>
              </w:rPr>
              <w:t>SFOE</w:t>
            </w:r>
          </w:p>
        </w:tc>
        <w:tc>
          <w:tcPr>
            <w:tcW w:w="1744"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701"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w:t>
            </w:r>
          </w:p>
        </w:tc>
      </w:tr>
      <w:tr w:rsidR="00C03005" w:rsidRPr="00C41A2B" w:rsidTr="0086766B">
        <w:tc>
          <w:tcPr>
            <w:tcW w:w="143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 xml:space="preserve">Turkey </w:t>
            </w:r>
          </w:p>
        </w:tc>
        <w:tc>
          <w:tcPr>
            <w:tcW w:w="1241" w:type="dxa"/>
          </w:tcPr>
          <w:p w:rsidR="00C03005" w:rsidRPr="00C06A73" w:rsidRDefault="00C03005" w:rsidP="00C06A73">
            <w:pPr>
              <w:autoSpaceDE w:val="0"/>
              <w:autoSpaceDN w:val="0"/>
              <w:adjustRightInd w:val="0"/>
              <w:spacing w:before="20" w:line="312" w:lineRule="auto"/>
              <w:ind w:left="-57" w:right="-57"/>
              <w:jc w:val="both"/>
              <w:rPr>
                <w:rFonts w:ascii="Arial Narrow" w:hAnsi="Arial Narrow"/>
                <w:color w:val="000000"/>
                <w:sz w:val="18"/>
                <w:szCs w:val="18"/>
                <w:lang w:val="en-GB"/>
              </w:rPr>
            </w:pPr>
            <w:r w:rsidRPr="00C06A73">
              <w:rPr>
                <w:rFonts w:ascii="Arial Narrow" w:hAnsi="Arial Narrow"/>
                <w:color w:val="000000"/>
                <w:kern w:val="24"/>
                <w:sz w:val="18"/>
                <w:szCs w:val="18"/>
                <w:lang w:val="en-GB"/>
              </w:rPr>
              <w:t>Tübitak</w:t>
            </w:r>
          </w:p>
        </w:tc>
        <w:tc>
          <w:tcPr>
            <w:tcW w:w="1744" w:type="dxa"/>
            <w:shd w:val="clear" w:color="auto" w:fill="F8BC74"/>
          </w:tcPr>
          <w:p w:rsidR="00C03005" w:rsidRPr="00C06A73" w:rsidRDefault="00C03005" w:rsidP="00C06A73">
            <w:pPr>
              <w:autoSpaceDE w:val="0"/>
              <w:autoSpaceDN w:val="0"/>
              <w:adjustRightInd w:val="0"/>
              <w:spacing w:before="20" w:line="312" w:lineRule="auto"/>
              <w:ind w:left="-57" w:right="-57"/>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1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820"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sz w:val="18"/>
                <w:szCs w:val="18"/>
                <w:lang w:val="en-GB"/>
              </w:rPr>
            </w:pPr>
            <w:r w:rsidRPr="00C06A73">
              <w:rPr>
                <w:rFonts w:ascii="Arial Narrow" w:hAnsi="Arial Narrow"/>
                <w:color w:val="000000"/>
                <w:kern w:val="24"/>
                <w:sz w:val="18"/>
                <w:szCs w:val="18"/>
                <w:lang w:val="en-GB"/>
              </w:rPr>
              <w:t>I+E</w:t>
            </w:r>
          </w:p>
        </w:tc>
        <w:tc>
          <w:tcPr>
            <w:tcW w:w="1701" w:type="dxa"/>
            <w:shd w:val="clear" w:color="auto" w:fill="F8BC74"/>
          </w:tcPr>
          <w:p w:rsidR="00C03005" w:rsidRPr="00C06A73" w:rsidRDefault="00C03005" w:rsidP="00C06A73">
            <w:pPr>
              <w:autoSpaceDE w:val="0"/>
              <w:autoSpaceDN w:val="0"/>
              <w:adjustRightInd w:val="0"/>
              <w:spacing w:before="20" w:line="312" w:lineRule="auto"/>
              <w:jc w:val="center"/>
              <w:rPr>
                <w:rFonts w:ascii="Arial Narrow" w:hAnsi="Arial Narrow"/>
                <w:color w:val="000000"/>
                <w:kern w:val="24"/>
                <w:sz w:val="18"/>
                <w:szCs w:val="18"/>
                <w:lang w:val="en-GB"/>
              </w:rPr>
            </w:pPr>
            <w:r w:rsidRPr="00C06A73">
              <w:rPr>
                <w:rFonts w:ascii="Arial Narrow" w:hAnsi="Arial Narrow"/>
                <w:color w:val="000000"/>
                <w:kern w:val="24"/>
                <w:sz w:val="18"/>
                <w:szCs w:val="18"/>
                <w:lang w:val="en-GB"/>
              </w:rPr>
              <w:t>I+E</w:t>
            </w:r>
          </w:p>
        </w:tc>
      </w:tr>
    </w:tbl>
    <w:p w:rsidR="00C03005" w:rsidRPr="00364FBE" w:rsidRDefault="00C03005" w:rsidP="009C26D5">
      <w:pPr>
        <w:autoSpaceDE w:val="0"/>
        <w:autoSpaceDN w:val="0"/>
        <w:adjustRightInd w:val="0"/>
        <w:spacing w:line="312" w:lineRule="auto"/>
        <w:jc w:val="both"/>
        <w:rPr>
          <w:rFonts w:ascii="Arial" w:hAnsi="Arial"/>
          <w:lang w:val="en-GB"/>
        </w:rPr>
      </w:pPr>
      <w:r w:rsidRPr="00C41A2B">
        <w:rPr>
          <w:rFonts w:ascii="Arial" w:hAnsi="Arial"/>
          <w:sz w:val="18"/>
          <w:szCs w:val="18"/>
          <w:lang w:val="en-GB"/>
        </w:rPr>
        <w:br w:type="page"/>
      </w:r>
      <w:r w:rsidRPr="00364FBE">
        <w:rPr>
          <w:rFonts w:ascii="Arial" w:hAnsi="Arial"/>
          <w:lang w:val="en-GB"/>
        </w:rPr>
        <w:lastRenderedPageBreak/>
        <w:t xml:space="preserve">The specific requirements of funding organisations participating in SOLAR-ERA.NET transnational calls </w:t>
      </w:r>
      <w:r>
        <w:rPr>
          <w:rFonts w:ascii="Arial" w:hAnsi="Arial"/>
          <w:lang w:val="en-GB"/>
        </w:rPr>
        <w:t>PV2</w:t>
      </w:r>
      <w:r w:rsidRPr="00364FBE">
        <w:rPr>
          <w:rFonts w:ascii="Arial" w:hAnsi="Arial"/>
          <w:lang w:val="en-GB"/>
        </w:rPr>
        <w:t xml:space="preserve"> and </w:t>
      </w:r>
      <w:r>
        <w:rPr>
          <w:rFonts w:ascii="Arial" w:hAnsi="Arial"/>
          <w:lang w:val="en-GB"/>
        </w:rPr>
        <w:t>CSP2</w:t>
      </w:r>
      <w:r w:rsidRPr="00364FBE">
        <w:rPr>
          <w:rFonts w:ascii="Arial" w:hAnsi="Arial"/>
          <w:lang w:val="en-GB"/>
        </w:rPr>
        <w:t xml:space="preserve"> are listed in the tables below. </w:t>
      </w:r>
    </w:p>
    <w:p w:rsidR="00C03005" w:rsidRPr="00364FBE" w:rsidRDefault="00C03005" w:rsidP="009C26D5">
      <w:pPr>
        <w:autoSpaceDE w:val="0"/>
        <w:autoSpaceDN w:val="0"/>
        <w:adjustRightInd w:val="0"/>
        <w:spacing w:line="312" w:lineRule="auto"/>
        <w:jc w:val="both"/>
        <w:rPr>
          <w:rFonts w:ascii="Arial" w:hAnsi="Arial"/>
          <w:b/>
          <w:sz w:val="20"/>
          <w:lang w:val="en-GB"/>
        </w:rPr>
      </w:pPr>
    </w:p>
    <w:p w:rsidR="00C03005" w:rsidRPr="00C41A2B" w:rsidRDefault="00C03005" w:rsidP="009C26D5">
      <w:pPr>
        <w:spacing w:line="288" w:lineRule="auto"/>
        <w:rPr>
          <w:rFonts w:ascii="Arial" w:hAnsi="Arial"/>
          <w:b/>
          <w:sz w:val="20"/>
          <w:lang w:val="en-GB"/>
        </w:rPr>
      </w:pPr>
      <w:r w:rsidRPr="00C41A2B">
        <w:rPr>
          <w:rFonts w:ascii="Arial" w:hAnsi="Arial"/>
          <w:b/>
          <w:sz w:val="20"/>
          <w:lang w:val="en-GB"/>
        </w:rPr>
        <w:t>Austria</w:t>
      </w:r>
    </w:p>
    <w:p w:rsidR="00C03005" w:rsidRPr="00C41A2B" w:rsidRDefault="00C03005" w:rsidP="009C26D5">
      <w:pPr>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 PV2, FFG, Austria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Austrian Promotion Agency (FFG) – Austria </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73499F">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i) Anita Hipfinger (for call implementation and helpdesk)</w:t>
            </w:r>
            <w:r>
              <w:rPr>
                <w:rFonts w:ascii="Arial Narrow" w:hAnsi="Arial Narrow"/>
                <w:sz w:val="18"/>
                <w:szCs w:val="18"/>
                <w:lang w:val="en-GB"/>
              </w:rPr>
              <w:t xml:space="preserve">: </w:t>
            </w:r>
            <w:r w:rsidRPr="00CE5696">
              <w:rPr>
                <w:rFonts w:ascii="Arial Narrow" w:hAnsi="Arial Narrow"/>
                <w:sz w:val="18"/>
                <w:szCs w:val="18"/>
                <w:lang w:val="en-GB"/>
              </w:rPr>
              <w:t>anita.hipfinger (at) ffg.at, +43 5 7755 5025</w:t>
            </w:r>
          </w:p>
          <w:p w:rsidR="00C03005" w:rsidRDefault="00C03005" w:rsidP="0073499F">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ii) Elvira Lutter (for strategic and general issues)</w:t>
            </w:r>
            <w:r>
              <w:rPr>
                <w:rFonts w:ascii="Arial Narrow" w:hAnsi="Arial Narrow"/>
                <w:sz w:val="18"/>
                <w:szCs w:val="18"/>
                <w:lang w:val="en-GB"/>
              </w:rPr>
              <w:t xml:space="preserve">: </w:t>
            </w:r>
            <w:r w:rsidRPr="00CE5696">
              <w:rPr>
                <w:rFonts w:ascii="Arial Narrow" w:hAnsi="Arial Narrow"/>
                <w:sz w:val="18"/>
                <w:szCs w:val="18"/>
                <w:lang w:val="en-GB"/>
              </w:rPr>
              <w:t>elvira.lutter (at) klimafonds.gv.at</w:t>
            </w:r>
          </w:p>
          <w:p w:rsidR="00C03005" w:rsidRPr="0073499F" w:rsidRDefault="00C03005" w:rsidP="00722D5F">
            <w:pPr>
              <w:spacing w:before="20" w:after="20" w:line="288" w:lineRule="auto"/>
              <w:ind w:right="-57"/>
              <w:rPr>
                <w:rFonts w:ascii="Arial Narrow" w:hAnsi="Arial Narrow"/>
                <w:sz w:val="18"/>
                <w:szCs w:val="18"/>
                <w:lang w:val="en-US"/>
              </w:rPr>
            </w:pPr>
            <w:r>
              <w:rPr>
                <w:rFonts w:ascii="Arial Narrow" w:hAnsi="Arial Narrow"/>
                <w:sz w:val="18"/>
                <w:szCs w:val="18"/>
                <w:lang w:val="en-GB"/>
              </w:rPr>
              <w:t xml:space="preserve">iii) </w:t>
            </w:r>
            <w:r w:rsidRPr="00722D5F">
              <w:rPr>
                <w:rFonts w:ascii="Arial Narrow" w:hAnsi="Arial Narrow"/>
                <w:sz w:val="18"/>
                <w:szCs w:val="18"/>
                <w:lang w:val="en-US"/>
              </w:rPr>
              <w:t>Theodor Zillner (for strategic and general issues)</w:t>
            </w:r>
            <w:r>
              <w:rPr>
                <w:rFonts w:ascii="Arial Narrow" w:hAnsi="Arial Narrow"/>
                <w:sz w:val="18"/>
                <w:szCs w:val="18"/>
                <w:lang w:val="en-US"/>
              </w:rPr>
              <w:t xml:space="preserve">: theodor.zillner (at) </w:t>
            </w:r>
            <w:r w:rsidRPr="00722D5F">
              <w:rPr>
                <w:rFonts w:ascii="Arial Narrow" w:hAnsi="Arial Narrow"/>
                <w:sz w:val="18"/>
                <w:szCs w:val="18"/>
                <w:lang w:val="en-US"/>
              </w:rPr>
              <w:t>bmvit.gv.at</w:t>
            </w:r>
          </w:p>
        </w:tc>
      </w:tr>
      <w:tr w:rsidR="00C03005" w:rsidRPr="003D1B97"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PV2.1 Innovative processes for inorganic thin-film cells &amp; modules</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PV2.2 Dedicated modules for BIPV design and manufacturing</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PV2.3 Grid integration and large-scale deployment of PV</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 xml:space="preserve">PV2.4 High-efficiency PV modules based on next generation c-Si solar cells </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PV2.5 Solar glass and encapsulation materials</w:t>
            </w:r>
          </w:p>
          <w:p w:rsidR="00C03005" w:rsidRDefault="00C03005" w:rsidP="00F01A5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PV2.6 Concentrator PV technology</w:t>
            </w:r>
          </w:p>
          <w:p w:rsidR="00C03005" w:rsidRPr="00F01A52" w:rsidRDefault="00C03005" w:rsidP="00F01A5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F01A52">
              <w:rPr>
                <w:rFonts w:ascii="Arial Narrow" w:hAnsi="Arial Narrow"/>
                <w:color w:val="000000"/>
                <w:sz w:val="18"/>
                <w:szCs w:val="18"/>
                <w:lang w:val="en-GB"/>
              </w:rPr>
              <w:t xml:space="preserve">PV2.7 </w:t>
            </w:r>
            <w:r w:rsidRPr="00F01A52">
              <w:rPr>
                <w:rFonts w:ascii="Arial Narrow" w:hAnsi="Arial Narrow"/>
                <w:bCs/>
                <w:sz w:val="18"/>
                <w:szCs w:val="18"/>
                <w:lang w:val="en-US"/>
              </w:rPr>
              <w:t>Si feedstock, crystallisation and wafering</w:t>
            </w:r>
          </w:p>
          <w:p w:rsidR="00C03005" w:rsidRPr="00CE5696" w:rsidRDefault="00C03005" w:rsidP="009C26D5">
            <w:pPr>
              <w:numPr>
                <w:ilvl w:val="0"/>
                <w:numId w:val="55"/>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CSP2.1 Cost reduction and efficiency increase in components</w:t>
            </w:r>
          </w:p>
          <w:p w:rsidR="00C03005" w:rsidRPr="00CE5696" w:rsidRDefault="00C03005" w:rsidP="009C26D5">
            <w:pPr>
              <w:numPr>
                <w:ilvl w:val="0"/>
                <w:numId w:val="55"/>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CSP2.2 </w:t>
            </w:r>
            <w:r w:rsidRPr="00CE5696">
              <w:rPr>
                <w:rFonts w:ascii="Arial Narrow" w:hAnsi="Arial Narrow"/>
                <w:color w:val="000000"/>
                <w:sz w:val="18"/>
                <w:szCs w:val="18"/>
                <w:lang w:val="en-GB"/>
              </w:rPr>
              <w:t>Dispatchability through storage and hybridisation</w:t>
            </w:r>
          </w:p>
          <w:p w:rsidR="00C03005" w:rsidRDefault="00C03005" w:rsidP="009C26D5">
            <w:pPr>
              <w:numPr>
                <w:ilvl w:val="0"/>
                <w:numId w:val="55"/>
              </w:numPr>
              <w:spacing w:line="288" w:lineRule="auto"/>
              <w:jc w:val="both"/>
              <w:rPr>
                <w:rFonts w:ascii="Arial Narrow" w:hAnsi="Arial Narrow"/>
                <w:color w:val="000000"/>
                <w:sz w:val="18"/>
                <w:szCs w:val="18"/>
                <w:lang w:val="en-GB"/>
              </w:rPr>
            </w:pPr>
            <w:r w:rsidRPr="00CE5696">
              <w:rPr>
                <w:rFonts w:ascii="Arial Narrow" w:hAnsi="Arial Narrow"/>
                <w:color w:val="000000"/>
                <w:sz w:val="18"/>
                <w:szCs w:val="18"/>
                <w:lang w:val="en-GB"/>
              </w:rPr>
              <w:t xml:space="preserve">CSP2.3 </w:t>
            </w:r>
            <w:r>
              <w:rPr>
                <w:rFonts w:ascii="Arial Narrow" w:hAnsi="Arial Narrow"/>
                <w:color w:val="000000"/>
                <w:sz w:val="18"/>
                <w:szCs w:val="18"/>
                <w:lang w:val="en-GB"/>
              </w:rPr>
              <w:t>New fluids for CSP plants</w:t>
            </w:r>
          </w:p>
          <w:p w:rsidR="00C03005" w:rsidRPr="00CE5696" w:rsidRDefault="00C03005" w:rsidP="009C26D5">
            <w:pPr>
              <w:numPr>
                <w:ilvl w:val="0"/>
                <w:numId w:val="55"/>
              </w:numPr>
              <w:spacing w:line="288" w:lineRule="auto"/>
              <w:jc w:val="both"/>
              <w:rPr>
                <w:rFonts w:ascii="Arial Narrow" w:hAnsi="Arial Narrow"/>
                <w:color w:val="000000"/>
                <w:sz w:val="18"/>
                <w:szCs w:val="18"/>
                <w:lang w:val="en-GB"/>
              </w:rPr>
            </w:pPr>
            <w:r w:rsidRPr="00C06A73">
              <w:rPr>
                <w:rFonts w:ascii="Arial Narrow" w:hAnsi="Arial Narrow"/>
                <w:color w:val="000000"/>
                <w:sz w:val="18"/>
                <w:szCs w:val="18"/>
                <w:lang w:val="en-GB"/>
              </w:rPr>
              <w:t>CSP2.4 Innovative thermodynamic cycles</w:t>
            </w:r>
          </w:p>
        </w:tc>
      </w:tr>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921944">
            <w:pPr>
              <w:autoSpaceDE w:val="0"/>
              <w:autoSpaceDN w:val="0"/>
              <w:adjustRightInd w:val="0"/>
              <w:spacing w:line="288" w:lineRule="auto"/>
              <w:rPr>
                <w:rFonts w:ascii="Arial Narrow" w:hAnsi="Arial Narrow"/>
                <w:b/>
                <w:sz w:val="18"/>
                <w:szCs w:val="18"/>
                <w:lang w:val="en-GB"/>
              </w:rPr>
            </w:pPr>
            <w:r w:rsidRPr="00CE5696">
              <w:rPr>
                <w:rFonts w:ascii="Arial Narrow" w:hAnsi="Arial Narrow"/>
                <w:sz w:val="18"/>
                <w:szCs w:val="18"/>
                <w:lang w:val="en-GB"/>
              </w:rPr>
              <w:t>The organisations which are eligible for funding and the eligibility criteria for cooperation are listed in the national guidelines (</w:t>
            </w:r>
            <w:hyperlink r:id="rId15" w:history="1">
              <w:r w:rsidRPr="00CE5696">
                <w:rPr>
                  <w:rStyle w:val="Hyperlink"/>
                  <w:rFonts w:ascii="Arial Narrow" w:hAnsi="Arial Narrow" w:cs="Arial"/>
                  <w:sz w:val="18"/>
                  <w:szCs w:val="18"/>
                  <w:lang w:val="en-GB"/>
                </w:rPr>
                <w:t>www.ffg.at/SOLARERANET</w:t>
              </w:r>
            </w:hyperlink>
            <w:r w:rsidRPr="00CE5696">
              <w:rPr>
                <w:rFonts w:ascii="Arial Narrow" w:hAnsi="Arial Narrow"/>
                <w:sz w:val="18"/>
                <w:szCs w:val="18"/>
                <w:lang w:val="en-GB"/>
              </w:rPr>
              <w:t>)</w:t>
            </w:r>
          </w:p>
          <w:p w:rsidR="00C03005" w:rsidRPr="00CE5696" w:rsidRDefault="00C03005" w:rsidP="00921944">
            <w:pPr>
              <w:autoSpaceDE w:val="0"/>
              <w:autoSpaceDN w:val="0"/>
              <w:adjustRightInd w:val="0"/>
              <w:spacing w:line="288" w:lineRule="auto"/>
              <w:rPr>
                <w:rFonts w:ascii="Arial Narrow" w:hAnsi="Arial Narrow"/>
                <w:b/>
                <w:sz w:val="18"/>
                <w:szCs w:val="18"/>
                <w:lang w:val="en-GB"/>
              </w:rPr>
            </w:pPr>
            <w:r w:rsidRPr="00CE5696">
              <w:rPr>
                <w:rFonts w:ascii="Arial Narrow" w:hAnsi="Arial Narrow"/>
                <w:sz w:val="18"/>
                <w:szCs w:val="18"/>
                <w:lang w:val="en-GB"/>
              </w:rPr>
              <w:t xml:space="preserve">The national rules on eligible costs for Austrian participants are available from the FFG at </w:t>
            </w:r>
            <w:hyperlink r:id="rId16" w:history="1">
              <w:r w:rsidRPr="00CE5696">
                <w:rPr>
                  <w:rStyle w:val="Hyperlink"/>
                  <w:rFonts w:ascii="Arial Narrow" w:hAnsi="Arial Narrow" w:cs="Arial"/>
                  <w:sz w:val="18"/>
                  <w:szCs w:val="18"/>
                  <w:lang w:val="en-GB"/>
                </w:rPr>
                <w:t>www.ffg.at/kostenleitfaden</w:t>
              </w:r>
            </w:hyperlink>
            <w:r w:rsidRPr="00CE5696">
              <w:rPr>
                <w:rFonts w:ascii="Arial Narrow" w:hAnsi="Arial Narrow"/>
                <w:sz w:val="18"/>
                <w:szCs w:val="18"/>
                <w:lang w:val="en-GB"/>
              </w:rPr>
              <w:t xml:space="preserve">. </w:t>
            </w:r>
          </w:p>
          <w:p w:rsidR="00C03005" w:rsidRPr="00CE5696" w:rsidRDefault="00C03005" w:rsidP="00921944">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Universities can claim max. 20% overhead costs as an additional charge to the personnel costs. </w:t>
            </w:r>
          </w:p>
          <w:p w:rsidR="00C03005" w:rsidRPr="00CE5696" w:rsidRDefault="00C03005" w:rsidP="00921944">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For further Information (possible Instruments, usual funding rules) please go to </w:t>
            </w:r>
            <w:hyperlink r:id="rId17" w:history="1">
              <w:r w:rsidRPr="00CE5696">
                <w:rPr>
                  <w:rStyle w:val="Hyperlink"/>
                  <w:rFonts w:ascii="Arial Narrow" w:hAnsi="Arial Narrow" w:cs="Arial"/>
                  <w:sz w:val="18"/>
                  <w:szCs w:val="18"/>
                  <w:lang w:val="en-GB"/>
                </w:rPr>
                <w:t>www.ffg.at/SOLARERANET</w:t>
              </w:r>
            </w:hyperlink>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Pr>
                <w:rFonts w:ascii="Arial Narrow" w:hAnsi="Arial Narrow"/>
                <w:sz w:val="18"/>
                <w:szCs w:val="18"/>
                <w:lang w:val="en-GB"/>
              </w:rPr>
              <w:t>0,5 million euro (for both PV2 and CSP2</w:t>
            </w:r>
            <w:r w:rsidRPr="00CE5696">
              <w:rPr>
                <w:rFonts w:ascii="Arial Narrow" w:hAnsi="Arial Narrow"/>
                <w:sz w:val="18"/>
                <w:szCs w:val="18"/>
                <w:lang w:val="en-GB"/>
              </w:rPr>
              <w:t>)</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FFG conducts a formal review of all nationally relevant project proposals including the examination of the application formalities, especially the fulfilment of prerequisites specific to the offered funding instruments; reporting on relevant projects previously funded by FFG programmes; examining the financial aspects of the proposal; financial audit of applicants; available funding budget vs. requested budget by individual partners; relevance to the call goals. </w:t>
            </w:r>
          </w:p>
        </w:tc>
      </w:tr>
    </w:tbl>
    <w:p w:rsidR="00C03005" w:rsidRPr="00C41A2B" w:rsidRDefault="00C03005" w:rsidP="009C26D5">
      <w:pPr>
        <w:spacing w:line="288" w:lineRule="auto"/>
        <w:rPr>
          <w:rFonts w:ascii="Arial" w:hAnsi="Arial"/>
          <w:sz w:val="20"/>
          <w:lang w:val="en-GB"/>
        </w:rPr>
      </w:pPr>
    </w:p>
    <w:p w:rsidR="00C03005" w:rsidRPr="00C41A2B" w:rsidRDefault="00C03005" w:rsidP="009C26D5">
      <w:pPr>
        <w:spacing w:line="288" w:lineRule="auto"/>
        <w:rPr>
          <w:rFonts w:ascii="Arial" w:hAnsi="Arial"/>
          <w:sz w:val="20"/>
          <w:lang w:val="en-GB"/>
        </w:rPr>
      </w:pPr>
    </w:p>
    <w:p w:rsidR="00C03005" w:rsidRPr="00C41A2B" w:rsidRDefault="00C03005" w:rsidP="009C26D5">
      <w:pPr>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Belgium-Flanders</w:t>
      </w:r>
    </w:p>
    <w:p w:rsidR="00C03005" w:rsidRPr="00C41A2B" w:rsidRDefault="00C03005" w:rsidP="009C26D5">
      <w:pPr>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 PV2, IWT, Flanders, Belgium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IWT, Flanders Belgium</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Elsie De Clercq, edc (at) iwt.be</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Sara Van Overmeire, svo (at) iwt.be</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PV2.1 Innovative processes for inorganic thin-film cells &amp; modules</w:t>
            </w:r>
          </w:p>
          <w:p w:rsidR="00C03005" w:rsidRPr="00CE5696"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PV2.2 Dedicated modules for BIPV design and manufacturing</w:t>
            </w:r>
          </w:p>
          <w:p w:rsidR="00C03005" w:rsidRPr="00CE5696"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PV2.3 Grid integration and large-scale deployment of PV</w:t>
            </w:r>
          </w:p>
          <w:p w:rsidR="00C03005" w:rsidRPr="00CE5696"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 xml:space="preserve">PV2.4 High-efficiency PV modules based on next generation c-Si solar cells </w:t>
            </w:r>
          </w:p>
          <w:p w:rsidR="00C03005" w:rsidRPr="00CE5696"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PV2.5 Solar glass and encapsulation materials</w:t>
            </w:r>
          </w:p>
          <w:p w:rsidR="00C03005"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PV2.6 Concentrator PV technology</w:t>
            </w:r>
          </w:p>
          <w:p w:rsidR="00C03005" w:rsidRPr="00C87612" w:rsidRDefault="00C03005" w:rsidP="00C87612">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F01A52">
              <w:rPr>
                <w:rFonts w:ascii="Arial Narrow" w:hAnsi="Arial Narrow"/>
                <w:color w:val="000000"/>
                <w:sz w:val="18"/>
                <w:szCs w:val="18"/>
                <w:lang w:val="en-GB"/>
              </w:rPr>
              <w:t xml:space="preserve">PV2.7 </w:t>
            </w:r>
            <w:r w:rsidRPr="00F01A52">
              <w:rPr>
                <w:rFonts w:ascii="Arial Narrow" w:hAnsi="Arial Narrow"/>
                <w:bCs/>
                <w:sz w:val="18"/>
                <w:szCs w:val="18"/>
                <w:lang w:val="en-US"/>
              </w:rPr>
              <w:t>Si feedstock, crystallisation and wafering</w:t>
            </w:r>
          </w:p>
        </w:tc>
      </w:tr>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pStyle w:val="Listenabsatz"/>
              <w:numPr>
                <w:ilvl w:val="0"/>
                <w:numId w:val="40"/>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tc>
      </w:tr>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through its “industrial R&amp;D project” scheme for companies (“SME-scheme” included) all firms, from SMEs to LEs with a Flemish seat. To implement the project, the applicant may also work with other firms (as partner or as subcontractors) and with ROs (outsourcing or as research partner).</w:t>
            </w:r>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basic funding rate of the “industrial R&amp;D project” scheme is 25% for development projects and 40% for research projects. Within the SME scheme the basic funding rate is 25%.</w:t>
            </w:r>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Additional support may be granted. Small firms (SEs) may be eligible for an additional 20% and mid-sized firms (ME’s) for an additional 10%. Since the project involves substantial collaboration at the international level, it is eligible for an additional 10%. The total funding percentage cannot exceed 60%.</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1 million euro (PV2 call only)</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National application forms have to be handed in to IWT at the same deadline as the full proposal phase – download from </w:t>
            </w:r>
            <w:hyperlink r:id="rId18" w:history="1">
              <w:r w:rsidRPr="00CE5696">
                <w:rPr>
                  <w:rStyle w:val="Hyperlink"/>
                  <w:rFonts w:ascii="Arial Narrow" w:hAnsi="Arial Narrow" w:cs="Arial"/>
                  <w:sz w:val="18"/>
                  <w:szCs w:val="18"/>
                  <w:lang w:val="en-GB"/>
                </w:rPr>
                <w:t>www.iwt.be</w:t>
              </w:r>
            </w:hyperlink>
            <w:r w:rsidRPr="00CE5696">
              <w:rPr>
                <w:rFonts w:ascii="Arial Narrow" w:hAnsi="Arial Narrow"/>
                <w:sz w:val="18"/>
                <w:szCs w:val="18"/>
                <w:lang w:val="en-GB"/>
              </w:rPr>
              <w:t xml:space="preserve"> </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Belgium-Wallonia</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spacing w:line="288" w:lineRule="auto"/>
        <w:rPr>
          <w:rFonts w:ascii="Arial Narrow" w:hAnsi="Arial Narrow"/>
          <w:bCs/>
          <w:sz w:val="18"/>
          <w:szCs w:val="18"/>
          <w:lang w:val="en-GB"/>
        </w:rPr>
      </w:pPr>
      <w:r w:rsidRPr="00CE5696">
        <w:rPr>
          <w:rFonts w:ascii="Arial Narrow" w:hAnsi="Arial Narrow"/>
          <w:bCs/>
          <w:sz w:val="18"/>
          <w:szCs w:val="18"/>
          <w:lang w:val="en-GB"/>
        </w:rPr>
        <w:t>Specifications for SOLAR-ERA.NET transnational calls PV2 and CSP2 with SPW, Wallonia, Belgium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84"/>
        <w:gridCol w:w="8363"/>
      </w:tblGrid>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fr-CH"/>
              </w:rPr>
            </w:pPr>
            <w:r w:rsidRPr="00CE5696">
              <w:rPr>
                <w:rFonts w:ascii="Arial Narrow" w:hAnsi="Arial Narrow"/>
                <w:sz w:val="18"/>
                <w:szCs w:val="18"/>
                <w:lang w:val="fr-CH"/>
              </w:rPr>
              <w:t>Service Public de Wallonie (SPW)</w:t>
            </w:r>
          </w:p>
        </w:tc>
      </w:tr>
      <w:tr w:rsidR="00C03005" w:rsidRPr="00CE5696"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Julie Marlier, julie.marlier (at) spw.wallonie.be, +32 81 33 45 49 (for eligibility issues)</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Laurence Polain, laurence.polain (at) spw.wallonie.be, +32 81 48 63 42 (for scope)</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numPr>
                <w:ilvl w:val="0"/>
                <w:numId w:val="40"/>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PV2.1 Innovative processes for inorganic thin-film cells &amp; modules</w:t>
            </w:r>
          </w:p>
          <w:p w:rsidR="00C03005" w:rsidRPr="00CE5696" w:rsidRDefault="00C03005" w:rsidP="009C26D5">
            <w:pPr>
              <w:numPr>
                <w:ilvl w:val="0"/>
                <w:numId w:val="40"/>
              </w:numPr>
              <w:spacing w:line="288" w:lineRule="auto"/>
              <w:rPr>
                <w:rFonts w:ascii="Arial Narrow" w:hAnsi="Arial Narrow"/>
                <w:sz w:val="18"/>
                <w:szCs w:val="18"/>
                <w:lang w:val="en-GB"/>
              </w:rPr>
            </w:pPr>
            <w:r w:rsidRPr="00CE5696">
              <w:rPr>
                <w:rFonts w:ascii="Arial Narrow" w:hAnsi="Arial Narrow"/>
                <w:color w:val="000000"/>
                <w:sz w:val="18"/>
                <w:szCs w:val="18"/>
                <w:lang w:val="en-GB"/>
              </w:rPr>
              <w:t xml:space="preserve">PV2.2 Dedicated modules for BIPV </w:t>
            </w:r>
            <w:r w:rsidRPr="00CE5696">
              <w:rPr>
                <w:rFonts w:ascii="Arial Narrow" w:hAnsi="Arial Narrow"/>
                <w:sz w:val="18"/>
                <w:szCs w:val="18"/>
                <w:lang w:val="en-GB"/>
              </w:rPr>
              <w:t>design and manufacturing</w:t>
            </w:r>
          </w:p>
          <w:p w:rsidR="00C03005" w:rsidRPr="00CE5696" w:rsidRDefault="00C03005" w:rsidP="009C26D5">
            <w:pPr>
              <w:numPr>
                <w:ilvl w:val="0"/>
                <w:numId w:val="40"/>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PV2.3 Grid integration and large-scale deployment of PV</w:t>
            </w:r>
          </w:p>
          <w:p w:rsidR="00C03005" w:rsidRPr="00CE5696" w:rsidRDefault="00C03005" w:rsidP="00997C2C">
            <w:pPr>
              <w:numPr>
                <w:ilvl w:val="0"/>
                <w:numId w:val="40"/>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PV2.4 High-efficiency PV modules based on next generation c-Si solar cells</w:t>
            </w:r>
          </w:p>
          <w:p w:rsidR="00C03005" w:rsidRDefault="00C03005" w:rsidP="00997C2C">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olor w:val="000000"/>
                <w:sz w:val="18"/>
                <w:szCs w:val="18"/>
                <w:lang w:val="en-GB"/>
              </w:rPr>
              <w:t>PV2.5 Solar glass and encapsulation materials</w:t>
            </w:r>
            <w:r w:rsidRPr="00CE5696">
              <w:rPr>
                <w:rFonts w:ascii="Arial Narrow" w:hAnsi="Arial Narrow" w:cs="Arial"/>
                <w:sz w:val="18"/>
                <w:szCs w:val="18"/>
                <w:lang w:val="en-GB"/>
              </w:rPr>
              <w:t xml:space="preserve"> </w:t>
            </w:r>
          </w:p>
          <w:p w:rsidR="00C03005" w:rsidRPr="00997C2C" w:rsidRDefault="00C03005" w:rsidP="00997C2C">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PV2.6 Concentrator PV technology</w:t>
            </w:r>
          </w:p>
          <w:p w:rsidR="00C03005" w:rsidRPr="00CE5696" w:rsidRDefault="00C03005" w:rsidP="009C26D5">
            <w:pPr>
              <w:numPr>
                <w:ilvl w:val="0"/>
                <w:numId w:val="40"/>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CSP2.1 Cost reduction and efficiency increase in components</w:t>
            </w:r>
          </w:p>
          <w:p w:rsidR="00C03005" w:rsidRDefault="00C03005" w:rsidP="009C26D5">
            <w:pPr>
              <w:numPr>
                <w:ilvl w:val="0"/>
                <w:numId w:val="40"/>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CSP2.2 </w:t>
            </w:r>
            <w:r w:rsidRPr="00CE5696">
              <w:rPr>
                <w:rFonts w:ascii="Arial Narrow" w:hAnsi="Arial Narrow"/>
                <w:color w:val="000000"/>
                <w:sz w:val="18"/>
                <w:szCs w:val="18"/>
                <w:lang w:val="en-GB"/>
              </w:rPr>
              <w:t>Dispatchability through storage and hybridisation</w:t>
            </w:r>
          </w:p>
          <w:p w:rsidR="00C03005" w:rsidRPr="00CE5696" w:rsidRDefault="00C03005" w:rsidP="009C26D5">
            <w:pPr>
              <w:numPr>
                <w:ilvl w:val="0"/>
                <w:numId w:val="40"/>
              </w:numPr>
              <w:spacing w:line="288" w:lineRule="auto"/>
              <w:rPr>
                <w:rFonts w:ascii="Arial Narrow" w:hAnsi="Arial Narrow"/>
                <w:color w:val="000000"/>
                <w:sz w:val="18"/>
                <w:szCs w:val="18"/>
                <w:lang w:val="en-GB"/>
              </w:rPr>
            </w:pPr>
            <w:r>
              <w:rPr>
                <w:rFonts w:ascii="Arial Narrow" w:hAnsi="Arial Narrow"/>
                <w:sz w:val="18"/>
                <w:szCs w:val="18"/>
                <w:lang w:val="en-US"/>
              </w:rPr>
              <w:t>CSP2.4 Innovative thermodynamic cycles</w:t>
            </w:r>
          </w:p>
          <w:p w:rsidR="00C03005" w:rsidRDefault="00C03005" w:rsidP="00997C2C">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The Agency does not support projects in the following topic</w:t>
            </w:r>
            <w:r>
              <w:rPr>
                <w:rFonts w:ascii="Arial Narrow" w:hAnsi="Arial Narrow"/>
                <w:color w:val="000000"/>
                <w:sz w:val="18"/>
                <w:szCs w:val="18"/>
                <w:lang w:val="en-GB"/>
              </w:rPr>
              <w:t>s</w:t>
            </w:r>
            <w:r w:rsidRPr="00CE5696">
              <w:rPr>
                <w:rFonts w:ascii="Arial Narrow" w:hAnsi="Arial Narrow"/>
                <w:color w:val="000000"/>
                <w:sz w:val="18"/>
                <w:szCs w:val="18"/>
                <w:lang w:val="en-GB"/>
              </w:rPr>
              <w:t>:</w:t>
            </w:r>
          </w:p>
          <w:p w:rsidR="00C03005" w:rsidRDefault="00C03005" w:rsidP="00997C2C">
            <w:pPr>
              <w:pStyle w:val="Listenabsatz"/>
              <w:numPr>
                <w:ilvl w:val="0"/>
                <w:numId w:val="63"/>
              </w:numPr>
              <w:spacing w:line="288" w:lineRule="auto"/>
              <w:rPr>
                <w:rFonts w:ascii="Arial Narrow" w:hAnsi="Arial Narrow"/>
                <w:color w:val="000000"/>
                <w:sz w:val="18"/>
                <w:szCs w:val="18"/>
                <w:lang w:val="en-GB"/>
              </w:rPr>
            </w:pPr>
            <w:r>
              <w:rPr>
                <w:rFonts w:ascii="Arial Narrow" w:hAnsi="Arial Narrow"/>
                <w:color w:val="000000"/>
                <w:sz w:val="18"/>
                <w:szCs w:val="18"/>
                <w:lang w:val="en-GB"/>
              </w:rPr>
              <w:t>PV2.7 Si feedstock, crystallisation and wafering</w:t>
            </w:r>
          </w:p>
          <w:p w:rsidR="00C03005" w:rsidRPr="00CE5696" w:rsidRDefault="00C03005" w:rsidP="00997C2C">
            <w:pPr>
              <w:numPr>
                <w:ilvl w:val="0"/>
                <w:numId w:val="41"/>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CSP2.3 </w:t>
            </w:r>
            <w:r>
              <w:rPr>
                <w:rFonts w:ascii="Arial Narrow" w:hAnsi="Arial Narrow"/>
                <w:color w:val="000000"/>
                <w:sz w:val="18"/>
                <w:szCs w:val="18"/>
                <w:lang w:val="en-GB"/>
              </w:rPr>
              <w:t>New fluids for CSP plants</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SPW supports applied research projects</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SPW potentially supports all private and public applicants, namely:</w:t>
            </w:r>
          </w:p>
          <w:p w:rsidR="00C03005" w:rsidRPr="00CE5696" w:rsidRDefault="00C03005" w:rsidP="009C26D5">
            <w:pPr>
              <w:numPr>
                <w:ilvl w:val="0"/>
                <w:numId w:val="37"/>
              </w:num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Large Enterprises (40% of total costs)</w:t>
            </w:r>
          </w:p>
          <w:p w:rsidR="00C03005" w:rsidRPr="00CE5696" w:rsidRDefault="00C03005" w:rsidP="009C26D5">
            <w:pPr>
              <w:numPr>
                <w:ilvl w:val="0"/>
                <w:numId w:val="37"/>
              </w:num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 (from 60 to 80% of total costs)</w:t>
            </w:r>
          </w:p>
          <w:p w:rsidR="00C03005" w:rsidRPr="00CE5696" w:rsidRDefault="00C03005" w:rsidP="009C26D5">
            <w:pPr>
              <w:numPr>
                <w:ilvl w:val="0"/>
                <w:numId w:val="37"/>
              </w:num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Research Centres (75% of total costs)</w:t>
            </w:r>
          </w:p>
          <w:p w:rsidR="00C03005" w:rsidRPr="00CE5696" w:rsidRDefault="00C03005" w:rsidP="009C26D5">
            <w:pPr>
              <w:numPr>
                <w:ilvl w:val="0"/>
                <w:numId w:val="37"/>
              </w:num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Universities (100% of total costs)</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Eligibility criteria :</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The project cannot receive double funding;</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The budget for the Walloon partners should follow the SPW-DGO6 cost model;</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The funding rate will be the maximum allowed by the decree of the 3rd of July 2008;</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The beneficiary must have a stable financial situation;</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The beneficiary must have Operational offices in the Walloon Region;</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The project must add benefit to the regional economy;</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All information needed for evaluation should be available;</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A Walloon complementary funding request’s form must be submitted to the SPW-DGO6 for full proposal.</w:t>
            </w:r>
          </w:p>
        </w:tc>
      </w:tr>
      <w:tr w:rsidR="00C03005" w:rsidRPr="00CE5696"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0,5 million euro (flexible)</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Participation of a private company is </w:t>
            </w:r>
            <w:r>
              <w:rPr>
                <w:rFonts w:ascii="Arial Narrow" w:hAnsi="Arial Narrow"/>
                <w:sz w:val="18"/>
                <w:szCs w:val="18"/>
                <w:lang w:val="en-GB"/>
              </w:rPr>
              <w:t>mandatory</w:t>
            </w:r>
            <w:r w:rsidRPr="00CE5696">
              <w:rPr>
                <w:rFonts w:ascii="Arial Narrow" w:hAnsi="Arial Narrow"/>
                <w:sz w:val="18"/>
                <w:szCs w:val="18"/>
                <w:lang w:val="en-GB"/>
              </w:rPr>
              <w:t xml:space="preserve"> (</w:t>
            </w:r>
            <w:r>
              <w:rPr>
                <w:rFonts w:ascii="Arial Narrow" w:hAnsi="Arial Narrow"/>
                <w:sz w:val="18"/>
                <w:szCs w:val="18"/>
                <w:lang w:val="en-GB"/>
              </w:rPr>
              <w:t xml:space="preserve"> minimum </w:t>
            </w:r>
            <w:r w:rsidRPr="00CE5696">
              <w:rPr>
                <w:rFonts w:ascii="Arial Narrow" w:hAnsi="Arial Narrow"/>
                <w:sz w:val="18"/>
                <w:szCs w:val="18"/>
                <w:lang w:val="en-GB"/>
              </w:rPr>
              <w:t>40% of total Walloon budget).</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National application forms have to be submitted within five working days after the call deadline – download from </w:t>
            </w:r>
            <w:hyperlink r:id="rId19" w:history="1">
              <w:r w:rsidRPr="00CE5696">
                <w:rPr>
                  <w:rStyle w:val="Hyperlink"/>
                  <w:rFonts w:ascii="Arial Narrow" w:hAnsi="Arial Narrow" w:cs="Arial"/>
                  <w:sz w:val="18"/>
                  <w:szCs w:val="18"/>
                  <w:lang w:val="en-GB"/>
                </w:rPr>
                <w:t>http://recherche-technologie.wallonie.be/go/era-nets/solar.html</w:t>
              </w:r>
            </w:hyperlink>
            <w:r w:rsidRPr="00CE5696">
              <w:rPr>
                <w:rFonts w:ascii="Arial Narrow" w:hAnsi="Arial Narrow"/>
                <w:sz w:val="18"/>
                <w:szCs w:val="18"/>
                <w:lang w:val="en-GB"/>
              </w:rPr>
              <w:t>.</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A financial viability check has to be carried out before being recommended for full proposal.</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Please contact Julie Marlier to receive the SPW-DGO6 cost model.</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Cyprus</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RPF, Cyprus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EF0F25"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Research Promotion Foundation (RPF), Cyprus</w:t>
            </w:r>
          </w:p>
        </w:tc>
      </w:tr>
      <w:tr w:rsidR="00C03005" w:rsidRPr="00EF0F25"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6B2134">
            <w:pPr>
              <w:spacing w:line="288" w:lineRule="auto"/>
              <w:ind w:right="-57"/>
              <w:rPr>
                <w:rFonts w:ascii="Arial Narrow" w:hAnsi="Arial Narrow"/>
                <w:sz w:val="18"/>
                <w:szCs w:val="18"/>
                <w:lang w:val="en-GB"/>
              </w:rPr>
            </w:pPr>
            <w:r w:rsidRPr="00CE5696">
              <w:rPr>
                <w:rFonts w:ascii="Arial Narrow" w:hAnsi="Arial Narrow"/>
                <w:sz w:val="18"/>
                <w:szCs w:val="18"/>
                <w:lang w:val="en-GB"/>
              </w:rPr>
              <w:t>Ioanna Sergidou Loizou, +357 22205047, iloizou (at) research.org.cy,</w:t>
            </w:r>
          </w:p>
        </w:tc>
      </w:tr>
      <w:tr w:rsidR="00C03005" w:rsidRPr="00EF0F25"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All topics of PV2 and CSP2 will be supported.</w:t>
            </w:r>
          </w:p>
        </w:tc>
      </w:tr>
      <w:tr w:rsidR="00C03005" w:rsidRPr="00CE5696"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6B2134">
            <w:pPr>
              <w:pStyle w:val="Listenabsatz"/>
              <w:numPr>
                <w:ilvl w:val="0"/>
                <w:numId w:val="42"/>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6B2134">
            <w:pPr>
              <w:pStyle w:val="Listenabsatz"/>
              <w:numPr>
                <w:ilvl w:val="0"/>
                <w:numId w:val="42"/>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tc>
      </w:tr>
      <w:tr w:rsidR="00C03005" w:rsidRPr="00EF0F25"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E672A1" w:rsidRDefault="00C03005" w:rsidP="004747A1">
            <w:pPr>
              <w:autoSpaceDE w:val="0"/>
              <w:autoSpaceDN w:val="0"/>
              <w:adjustRightInd w:val="0"/>
              <w:spacing w:line="288" w:lineRule="auto"/>
              <w:rPr>
                <w:rFonts w:ascii="Arial Narrow" w:hAnsi="Arial Narrow"/>
                <w:sz w:val="18"/>
                <w:szCs w:val="18"/>
                <w:lang w:val="en-GB"/>
              </w:rPr>
            </w:pPr>
            <w:r w:rsidRPr="00E672A1">
              <w:rPr>
                <w:rFonts w:ascii="Arial Narrow" w:hAnsi="Arial Narrow"/>
                <w:sz w:val="18"/>
                <w:szCs w:val="18"/>
                <w:lang w:val="en-GB"/>
              </w:rPr>
              <w:t>The Host Organisation (HO) of the Cypriot Consortium could be:</w:t>
            </w:r>
          </w:p>
          <w:p w:rsidR="00C03005" w:rsidRPr="00F22581" w:rsidRDefault="00C03005" w:rsidP="006B2134">
            <w:pPr>
              <w:pStyle w:val="Listenabsatz"/>
              <w:numPr>
                <w:ilvl w:val="0"/>
                <w:numId w:val="62"/>
              </w:numPr>
              <w:autoSpaceDE w:val="0"/>
              <w:autoSpaceDN w:val="0"/>
              <w:adjustRightInd w:val="0"/>
              <w:spacing w:line="288" w:lineRule="auto"/>
              <w:rPr>
                <w:rFonts w:ascii="Arial Narrow" w:hAnsi="Arial Narrow"/>
                <w:sz w:val="18"/>
                <w:szCs w:val="18"/>
                <w:lang w:val="en-GB"/>
              </w:rPr>
            </w:pPr>
            <w:r w:rsidRPr="00F22581">
              <w:rPr>
                <w:rFonts w:ascii="Arial Narrow" w:hAnsi="Arial Narrow"/>
                <w:sz w:val="18"/>
                <w:szCs w:val="18"/>
                <w:lang w:val="en-GB"/>
              </w:rPr>
              <w:t xml:space="preserve">Research / Academic Organisation (cat. Α.1 and Α.2), or </w:t>
            </w:r>
          </w:p>
          <w:p w:rsidR="00C03005" w:rsidRPr="00F22581" w:rsidRDefault="00C03005" w:rsidP="006B2134">
            <w:pPr>
              <w:pStyle w:val="Listenabsatz"/>
              <w:numPr>
                <w:ilvl w:val="0"/>
                <w:numId w:val="62"/>
              </w:numPr>
              <w:autoSpaceDE w:val="0"/>
              <w:autoSpaceDN w:val="0"/>
              <w:adjustRightInd w:val="0"/>
              <w:spacing w:line="288" w:lineRule="auto"/>
              <w:rPr>
                <w:rFonts w:ascii="Arial Narrow" w:hAnsi="Arial Narrow"/>
                <w:sz w:val="18"/>
                <w:szCs w:val="18"/>
                <w:lang w:val="en-GB"/>
              </w:rPr>
            </w:pPr>
            <w:r w:rsidRPr="00F22581">
              <w:rPr>
                <w:rFonts w:ascii="Arial Narrow" w:hAnsi="Arial Narrow"/>
                <w:sz w:val="18"/>
                <w:szCs w:val="18"/>
                <w:lang w:val="en-GB"/>
              </w:rPr>
              <w:t>Enterprise (cat. B.1, B.2, B.3 and B.4), or</w:t>
            </w:r>
          </w:p>
          <w:p w:rsidR="00C03005" w:rsidRPr="00F22581" w:rsidRDefault="00C03005" w:rsidP="006B2134">
            <w:pPr>
              <w:pStyle w:val="Listenabsatz"/>
              <w:numPr>
                <w:ilvl w:val="0"/>
                <w:numId w:val="62"/>
              </w:numPr>
              <w:autoSpaceDE w:val="0"/>
              <w:autoSpaceDN w:val="0"/>
              <w:adjustRightInd w:val="0"/>
              <w:spacing w:line="288" w:lineRule="auto"/>
              <w:rPr>
                <w:rFonts w:ascii="Arial Narrow" w:hAnsi="Arial Narrow"/>
                <w:sz w:val="18"/>
                <w:szCs w:val="18"/>
                <w:lang w:val="en-GB"/>
              </w:rPr>
            </w:pPr>
            <w:r w:rsidRPr="00F22581">
              <w:rPr>
                <w:rFonts w:ascii="Arial Narrow" w:hAnsi="Arial Narrow"/>
                <w:sz w:val="18"/>
                <w:szCs w:val="18"/>
                <w:lang w:val="en-GB"/>
              </w:rPr>
              <w:t xml:space="preserve">Public Benefit Organisation (cat. Γ.1 and Γ.2), </w:t>
            </w:r>
          </w:p>
          <w:p w:rsidR="00C03005" w:rsidRPr="00E672A1" w:rsidRDefault="00C03005" w:rsidP="004747A1">
            <w:pPr>
              <w:autoSpaceDE w:val="0"/>
              <w:autoSpaceDN w:val="0"/>
              <w:adjustRightInd w:val="0"/>
              <w:spacing w:line="288" w:lineRule="auto"/>
              <w:rPr>
                <w:rFonts w:ascii="Arial Narrow" w:hAnsi="Arial Narrow"/>
                <w:sz w:val="18"/>
                <w:szCs w:val="18"/>
                <w:lang w:val="en-GB"/>
              </w:rPr>
            </w:pPr>
            <w:r w:rsidRPr="00E672A1">
              <w:rPr>
                <w:rFonts w:ascii="Arial Narrow" w:hAnsi="Arial Narrow"/>
                <w:sz w:val="18"/>
                <w:szCs w:val="18"/>
                <w:lang w:val="en-GB"/>
              </w:rPr>
              <w:t>located permanently in the areas under the control of the Republic of Cyprus (excluding the UK Sovereign Base Areas).</w:t>
            </w:r>
          </w:p>
          <w:p w:rsidR="00C03005" w:rsidRPr="00F22581" w:rsidRDefault="00C03005" w:rsidP="004747A1">
            <w:pPr>
              <w:autoSpaceDE w:val="0"/>
              <w:autoSpaceDN w:val="0"/>
              <w:adjustRightInd w:val="0"/>
              <w:spacing w:line="288" w:lineRule="auto"/>
              <w:rPr>
                <w:rFonts w:ascii="Arial Narrow" w:hAnsi="Arial Narrow"/>
                <w:sz w:val="18"/>
                <w:szCs w:val="18"/>
                <w:lang w:val="en-GB"/>
              </w:rPr>
            </w:pPr>
            <w:r w:rsidRPr="00E672A1">
              <w:rPr>
                <w:rFonts w:ascii="Arial Narrow" w:hAnsi="Arial Narrow"/>
                <w:sz w:val="18"/>
                <w:szCs w:val="18"/>
                <w:lang w:val="en-GB"/>
              </w:rPr>
              <w:t>The participation of Partner Organisations (PA) in the Cypriot Consortium is not compulsory. However, the Cypriot consortium may include up to three (3) Partner Organisations.</w:t>
            </w:r>
          </w:p>
          <w:p w:rsidR="00C03005"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Funding rates can be obtained from relevant national call documents.</w:t>
            </w:r>
          </w:p>
          <w:p w:rsidR="00C03005" w:rsidRPr="006B2134" w:rsidRDefault="00C03005" w:rsidP="004747A1">
            <w:pPr>
              <w:autoSpaceDE w:val="0"/>
              <w:autoSpaceDN w:val="0"/>
              <w:adjustRightInd w:val="0"/>
              <w:spacing w:line="288" w:lineRule="auto"/>
              <w:rPr>
                <w:rFonts w:ascii="Arial Narrow" w:hAnsi="Arial Narrow"/>
                <w:sz w:val="18"/>
                <w:szCs w:val="18"/>
                <w:lang w:val="en-GB"/>
              </w:rPr>
            </w:pPr>
            <w:r w:rsidRPr="00E672A1">
              <w:rPr>
                <w:rFonts w:ascii="Arial Narrow" w:hAnsi="Arial Narrow"/>
                <w:sz w:val="18"/>
                <w:szCs w:val="18"/>
                <w:lang w:val="en-GB"/>
              </w:rPr>
              <w:t>Proposals with score less than 10 out of 15 point</w:t>
            </w:r>
            <w:r>
              <w:rPr>
                <w:rFonts w:ascii="Arial Narrow" w:hAnsi="Arial Narrow"/>
                <w:sz w:val="18"/>
                <w:szCs w:val="18"/>
                <w:lang w:val="en-GB"/>
              </w:rPr>
              <w:t>s will not be funded by the RPF</w:t>
            </w:r>
          </w:p>
        </w:tc>
      </w:tr>
      <w:tr w:rsidR="00C03005" w:rsidRPr="00EF0F25"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0,2 million euro (covering both PV2 and CSP2 calls)</w:t>
            </w:r>
          </w:p>
        </w:tc>
      </w:tr>
      <w:tr w:rsidR="00C03005" w:rsidRPr="00EF0F25" w:rsidTr="00C06A73">
        <w:tc>
          <w:tcPr>
            <w:tcW w:w="1384"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4747A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Please refer to the National Call documents (available on RPF webpage </w:t>
            </w:r>
            <w:hyperlink r:id="rId20" w:history="1">
              <w:r w:rsidRPr="00CE5696">
                <w:rPr>
                  <w:rStyle w:val="Hyperlink"/>
                  <w:rFonts w:ascii="Arial Narrow" w:hAnsi="Arial Narrow" w:cs="Arial"/>
                  <w:sz w:val="18"/>
                  <w:szCs w:val="18"/>
                  <w:lang w:val="en-GB"/>
                </w:rPr>
                <w:t>http://www.research.org.cy</w:t>
              </w:r>
            </w:hyperlink>
            <w:r w:rsidRPr="00CE5696">
              <w:rPr>
                <w:rFonts w:ascii="Arial Narrow" w:hAnsi="Arial Narrow"/>
                <w:sz w:val="18"/>
                <w:szCs w:val="18"/>
                <w:lang w:val="en-GB"/>
              </w:rPr>
              <w:t>)</w:t>
            </w:r>
          </w:p>
        </w:tc>
      </w:tr>
    </w:tbl>
    <w:p w:rsidR="00C03005" w:rsidRPr="00C41A2B" w:rsidRDefault="00C03005" w:rsidP="009C26D5">
      <w:pPr>
        <w:spacing w:line="288" w:lineRule="auto"/>
        <w:rPr>
          <w:rFonts w:ascii="Arial" w:hAnsi="Arial"/>
          <w:sz w:val="20"/>
          <w:lang w:val="en-GB"/>
        </w:rPr>
      </w:pPr>
    </w:p>
    <w:p w:rsidR="00C03005" w:rsidRPr="00C41A2B" w:rsidRDefault="00C03005" w:rsidP="009C26D5">
      <w:pPr>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b/>
          <w:sz w:val="20"/>
          <w:lang w:val="en-GB"/>
        </w:rPr>
        <w:t>Denmark</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 PV2 with Energinet.dk (ForskEL), Denmark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Energinet.dk (ForskEL), Denmark</w:t>
            </w:r>
            <w:r w:rsidRPr="00CE5696" w:rsidDel="00A90644">
              <w:rPr>
                <w:rFonts w:ascii="Arial Narrow" w:hAnsi="Arial Narrow"/>
                <w:sz w:val="18"/>
                <w:szCs w:val="18"/>
                <w:lang w:val="en-GB"/>
              </w:rPr>
              <w:t xml:space="preserve"> </w:t>
            </w:r>
          </w:p>
        </w:tc>
      </w:tr>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Jesper Bergholdt Soerensen</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jbh (at) energinet.dk</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numPr>
                <w:ilvl w:val="0"/>
                <w:numId w:val="43"/>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PV2.2 Dedicated modules for BIPV </w:t>
            </w:r>
            <w:r w:rsidRPr="00CE5696">
              <w:rPr>
                <w:rFonts w:ascii="Arial Narrow" w:hAnsi="Arial Narrow"/>
                <w:bCs/>
                <w:sz w:val="18"/>
                <w:szCs w:val="18"/>
                <w:lang w:val="en-GB"/>
              </w:rPr>
              <w:t>design and manufacturing</w:t>
            </w:r>
          </w:p>
          <w:p w:rsidR="00C03005" w:rsidRPr="00CE5696" w:rsidRDefault="00C03005" w:rsidP="009C26D5">
            <w:pPr>
              <w:numPr>
                <w:ilvl w:val="0"/>
                <w:numId w:val="43"/>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PV2.3 Grid integration and large-scale deployment of PV</w:t>
            </w:r>
          </w:p>
        </w:tc>
      </w:tr>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numPr>
                <w:ilvl w:val="0"/>
                <w:numId w:val="32"/>
              </w:numPr>
              <w:spacing w:line="288" w:lineRule="auto"/>
              <w:rPr>
                <w:rFonts w:ascii="Arial Narrow" w:hAnsi="Arial Narrow"/>
                <w:sz w:val="18"/>
                <w:szCs w:val="18"/>
                <w:lang w:val="en-GB"/>
              </w:rPr>
            </w:pPr>
            <w:r w:rsidRPr="00CE5696">
              <w:rPr>
                <w:rFonts w:ascii="Arial Narrow" w:hAnsi="Arial Narrow"/>
                <w:sz w:val="18"/>
                <w:szCs w:val="18"/>
                <w:lang w:val="en-GB"/>
              </w:rPr>
              <w:t>Industrial / applied research</w:t>
            </w:r>
          </w:p>
          <w:p w:rsidR="00C03005" w:rsidRPr="00CE5696" w:rsidRDefault="00C03005" w:rsidP="009C26D5">
            <w:pPr>
              <w:numPr>
                <w:ilvl w:val="0"/>
                <w:numId w:val="32"/>
              </w:numPr>
              <w:spacing w:line="288" w:lineRule="auto"/>
              <w:rPr>
                <w:rFonts w:ascii="Arial Narrow" w:hAnsi="Arial Narrow"/>
                <w:color w:val="000000"/>
                <w:sz w:val="18"/>
                <w:szCs w:val="18"/>
                <w:lang w:val="en-GB"/>
              </w:rPr>
            </w:pPr>
            <w:r w:rsidRPr="00CE5696">
              <w:rPr>
                <w:rFonts w:ascii="Arial Narrow" w:hAnsi="Arial Narrow"/>
                <w:sz w:val="18"/>
                <w:szCs w:val="18"/>
                <w:lang w:val="en-GB"/>
              </w:rPr>
              <w:t>Experimental development</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private and public applicants, namely:</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Non-Profit-Organisations</w:t>
            </w:r>
          </w:p>
          <w:p w:rsidR="00C03005" w:rsidRPr="00CE5696" w:rsidRDefault="00C03005" w:rsidP="00C06A73">
            <w:pPr>
              <w:pStyle w:val="Default"/>
              <w:spacing w:line="288" w:lineRule="auto"/>
              <w:rPr>
                <w:rFonts w:ascii="Arial Narrow" w:hAnsi="Arial Narrow"/>
                <w:sz w:val="18"/>
                <w:szCs w:val="18"/>
                <w:lang w:eastAsia="de-CH"/>
              </w:rPr>
            </w:pPr>
            <w:r w:rsidRPr="00CE5696">
              <w:rPr>
                <w:rFonts w:ascii="Arial Narrow" w:hAnsi="Arial Narrow"/>
                <w:sz w:val="18"/>
                <w:szCs w:val="18"/>
                <w:lang w:eastAsia="de-CH"/>
              </w:rPr>
              <w:t xml:space="preserve">The maximum rate of support </w:t>
            </w:r>
            <w:r>
              <w:rPr>
                <w:rFonts w:ascii="Arial Narrow" w:hAnsi="Arial Narrow"/>
                <w:sz w:val="18"/>
                <w:szCs w:val="18"/>
                <w:lang w:eastAsia="de-CH"/>
              </w:rPr>
              <w:t>for research organisations is 90</w:t>
            </w:r>
            <w:r w:rsidRPr="00CE5696">
              <w:rPr>
                <w:rFonts w:ascii="Arial Narrow" w:hAnsi="Arial Narrow"/>
                <w:sz w:val="18"/>
                <w:szCs w:val="18"/>
                <w:lang w:eastAsia="de-CH"/>
              </w:rPr>
              <w:t>% of total costs (for all type of R&amp;D); for SMEs: max. 80% for Industrial research and max. 60% for Experimental Development of total costs; for LE’s: max. - 65% for Industrial research and max. 40% for Experimental Development as defines in the EU State-aid rules.</w:t>
            </w:r>
          </w:p>
        </w:tc>
      </w:tr>
      <w:tr w:rsidR="00C03005" w:rsidRPr="00CE5696"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Pr>
                <w:rFonts w:ascii="Arial Narrow" w:hAnsi="Arial Narrow"/>
                <w:sz w:val="18"/>
                <w:szCs w:val="18"/>
                <w:lang w:val="en-GB"/>
              </w:rPr>
              <w:t>0,3</w:t>
            </w:r>
            <w:r w:rsidRPr="00CE5696">
              <w:rPr>
                <w:rFonts w:ascii="Arial Narrow" w:hAnsi="Arial Narrow"/>
                <w:sz w:val="18"/>
                <w:szCs w:val="18"/>
                <w:lang w:val="en-GB"/>
              </w:rPr>
              <w:t xml:space="preserve"> million euro</w:t>
            </w:r>
          </w:p>
        </w:tc>
      </w:tr>
      <w:tr w:rsidR="00C03005" w:rsidRPr="00EF0F25" w:rsidTr="00C06A73">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National application forms have to be used for the full proposal phase – download from </w:t>
            </w:r>
            <w:hyperlink r:id="rId21" w:history="1">
              <w:r w:rsidRPr="00CE5696">
                <w:rPr>
                  <w:rStyle w:val="Hyperlink"/>
                  <w:rFonts w:ascii="Arial Narrow" w:hAnsi="Arial Narrow" w:cs="Arial"/>
                  <w:sz w:val="18"/>
                  <w:szCs w:val="18"/>
                  <w:lang w:val="en-GB"/>
                </w:rPr>
                <w:t>http://www.energinet.dk</w:t>
              </w:r>
            </w:hyperlink>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Rules applying to the ForskEL programme have to be used for Danish partners in the ERA NET call.</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Finland</w:t>
      </w:r>
    </w:p>
    <w:p w:rsidR="00C03005" w:rsidRPr="00C41A2B" w:rsidRDefault="00C03005" w:rsidP="009C26D5">
      <w:pPr>
        <w:spacing w:line="288" w:lineRule="auto"/>
        <w:rPr>
          <w:rFonts w:ascii="Arial" w:hAnsi="Arial"/>
          <w:color w:val="1F497D"/>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with Tekes, Finland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84"/>
        <w:gridCol w:w="8363"/>
      </w:tblGrid>
      <w:tr w:rsidR="00C03005" w:rsidRPr="00CE5696"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Tekes, Finland</w:t>
            </w:r>
          </w:p>
        </w:tc>
      </w:tr>
      <w:tr w:rsidR="00C03005" w:rsidRPr="00306E9A"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Mar>
              <w:top w:w="0" w:type="dxa"/>
              <w:left w:w="108" w:type="dxa"/>
              <w:bottom w:w="0" w:type="dxa"/>
              <w:right w:w="108" w:type="dxa"/>
            </w:tcMar>
          </w:tcPr>
          <w:p w:rsidR="00C03005" w:rsidRPr="00EF0F25" w:rsidRDefault="00C03005" w:rsidP="00C06A73">
            <w:pPr>
              <w:spacing w:line="288" w:lineRule="auto"/>
              <w:rPr>
                <w:rFonts w:ascii="Arial Narrow" w:hAnsi="Arial Narrow"/>
                <w:sz w:val="18"/>
                <w:szCs w:val="18"/>
                <w:lang w:val="nl-NL"/>
              </w:rPr>
            </w:pPr>
            <w:r w:rsidRPr="00EF0F25">
              <w:rPr>
                <w:rFonts w:ascii="Arial Narrow" w:hAnsi="Arial Narrow"/>
                <w:sz w:val="18"/>
                <w:szCs w:val="18"/>
                <w:lang w:val="nl-NL"/>
              </w:rPr>
              <w:t xml:space="preserve">Karin Wikman, karin.wikman (at) tekes.fi </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Aila Maijanen, alia.maijanen (at) tekes.fi </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Tekes potentially supports projects in the following topics:</w:t>
            </w:r>
          </w:p>
          <w:p w:rsidR="00C03005" w:rsidRPr="00CE5696" w:rsidRDefault="00C03005" w:rsidP="009C26D5">
            <w:pPr>
              <w:numPr>
                <w:ilvl w:val="0"/>
                <w:numId w:val="44"/>
              </w:numPr>
              <w:spacing w:line="288" w:lineRule="auto"/>
              <w:rPr>
                <w:rFonts w:ascii="Arial Narrow" w:hAnsi="Arial Narrow"/>
                <w:sz w:val="18"/>
                <w:szCs w:val="18"/>
                <w:lang w:val="en-GB"/>
              </w:rPr>
            </w:pPr>
            <w:r w:rsidRPr="00CE5696">
              <w:rPr>
                <w:rFonts w:ascii="Arial Narrow" w:hAnsi="Arial Narrow"/>
                <w:sz w:val="18"/>
                <w:szCs w:val="18"/>
                <w:lang w:val="en-GB"/>
              </w:rPr>
              <w:t>PV2.1 Innovative processes for inorganic thin-film cells &amp; modules</w:t>
            </w:r>
          </w:p>
          <w:p w:rsidR="00C03005" w:rsidRPr="00CE5696" w:rsidRDefault="00C03005" w:rsidP="009C26D5">
            <w:pPr>
              <w:numPr>
                <w:ilvl w:val="0"/>
                <w:numId w:val="44"/>
              </w:numPr>
              <w:spacing w:line="288" w:lineRule="auto"/>
              <w:rPr>
                <w:rFonts w:ascii="Arial Narrow" w:hAnsi="Arial Narrow"/>
                <w:sz w:val="18"/>
                <w:szCs w:val="18"/>
                <w:lang w:val="en-GB"/>
              </w:rPr>
            </w:pPr>
            <w:r w:rsidRPr="00CE5696">
              <w:rPr>
                <w:rFonts w:ascii="Arial Narrow" w:hAnsi="Arial Narrow"/>
                <w:sz w:val="18"/>
                <w:szCs w:val="18"/>
                <w:lang w:val="en-GB"/>
              </w:rPr>
              <w:t>PV2.2 Dedicated modules for BIPV design and manufacturing</w:t>
            </w:r>
          </w:p>
          <w:p w:rsidR="00C03005" w:rsidRPr="00CE5696" w:rsidRDefault="00C03005" w:rsidP="009C26D5">
            <w:pPr>
              <w:numPr>
                <w:ilvl w:val="0"/>
                <w:numId w:val="44"/>
              </w:numPr>
              <w:spacing w:line="288" w:lineRule="auto"/>
              <w:rPr>
                <w:rFonts w:ascii="Arial Narrow" w:hAnsi="Arial Narrow"/>
                <w:sz w:val="18"/>
                <w:szCs w:val="18"/>
                <w:lang w:val="en-GB"/>
              </w:rPr>
            </w:pPr>
            <w:r w:rsidRPr="00CE5696">
              <w:rPr>
                <w:rFonts w:ascii="Arial Narrow" w:hAnsi="Arial Narrow"/>
                <w:sz w:val="18"/>
                <w:szCs w:val="18"/>
                <w:lang w:val="en-GB"/>
              </w:rPr>
              <w:t>PV2.3 Grid integration and large-scale deployment of PV</w:t>
            </w:r>
          </w:p>
          <w:p w:rsidR="00C03005" w:rsidRPr="00CE5696" w:rsidRDefault="00C03005" w:rsidP="009C26D5">
            <w:pPr>
              <w:numPr>
                <w:ilvl w:val="0"/>
                <w:numId w:val="44"/>
              </w:numPr>
              <w:spacing w:line="288" w:lineRule="auto"/>
              <w:rPr>
                <w:rFonts w:ascii="Arial Narrow" w:hAnsi="Arial Narrow"/>
                <w:sz w:val="18"/>
                <w:szCs w:val="18"/>
                <w:lang w:val="en-GB"/>
              </w:rPr>
            </w:pPr>
            <w:r w:rsidRPr="00CE5696">
              <w:rPr>
                <w:rFonts w:ascii="Arial Narrow" w:hAnsi="Arial Narrow"/>
                <w:sz w:val="18"/>
                <w:szCs w:val="18"/>
                <w:lang w:val="en-GB"/>
              </w:rPr>
              <w:t xml:space="preserve">PV2.4 High-efficiency PV modules based on next generation c-Si solar cells </w:t>
            </w:r>
          </w:p>
          <w:p w:rsidR="00C03005" w:rsidRDefault="00C03005" w:rsidP="00B01FEF">
            <w:pPr>
              <w:numPr>
                <w:ilvl w:val="0"/>
                <w:numId w:val="44"/>
              </w:numPr>
              <w:spacing w:line="288" w:lineRule="auto"/>
              <w:rPr>
                <w:rFonts w:ascii="Arial Narrow" w:hAnsi="Arial Narrow"/>
                <w:sz w:val="18"/>
                <w:szCs w:val="18"/>
                <w:lang w:val="en-GB"/>
              </w:rPr>
            </w:pPr>
            <w:r w:rsidRPr="00CE5696">
              <w:rPr>
                <w:rFonts w:ascii="Arial Narrow" w:hAnsi="Arial Narrow"/>
                <w:sz w:val="18"/>
                <w:szCs w:val="18"/>
                <w:lang w:val="en-GB"/>
              </w:rPr>
              <w:t>PV2.5 Solar glass and encapsulation materials</w:t>
            </w:r>
          </w:p>
          <w:p w:rsidR="00C03005" w:rsidRPr="00B01FEF" w:rsidRDefault="00C03005" w:rsidP="00B01FEF">
            <w:pPr>
              <w:numPr>
                <w:ilvl w:val="0"/>
                <w:numId w:val="44"/>
              </w:numPr>
              <w:spacing w:line="288" w:lineRule="auto"/>
              <w:rPr>
                <w:rFonts w:ascii="Arial Narrow" w:hAnsi="Arial Narrow"/>
                <w:sz w:val="18"/>
                <w:szCs w:val="18"/>
                <w:lang w:val="en-GB"/>
              </w:rPr>
            </w:pPr>
            <w:r w:rsidRPr="00B01FEF">
              <w:rPr>
                <w:rFonts w:ascii="Arial Narrow" w:hAnsi="Arial Narrow"/>
                <w:color w:val="000000"/>
                <w:sz w:val="18"/>
                <w:szCs w:val="18"/>
                <w:lang w:val="en-GB"/>
              </w:rPr>
              <w:t>PV2.6 Concentrator PV technology</w:t>
            </w:r>
          </w:p>
          <w:p w:rsidR="00C03005" w:rsidRPr="00B01FEF" w:rsidRDefault="00C03005" w:rsidP="00B01FEF">
            <w:pPr>
              <w:numPr>
                <w:ilvl w:val="0"/>
                <w:numId w:val="44"/>
              </w:numPr>
              <w:spacing w:line="288" w:lineRule="auto"/>
              <w:rPr>
                <w:rFonts w:ascii="Arial Narrow" w:hAnsi="Arial Narrow"/>
                <w:sz w:val="18"/>
                <w:szCs w:val="18"/>
                <w:lang w:val="en-GB"/>
              </w:rPr>
            </w:pPr>
            <w:r w:rsidRPr="00C06A73">
              <w:rPr>
                <w:rFonts w:ascii="Arial Narrow" w:hAnsi="Arial Narrow"/>
                <w:color w:val="000000"/>
                <w:sz w:val="18"/>
                <w:szCs w:val="18"/>
                <w:lang w:val="en-GB"/>
              </w:rPr>
              <w:t xml:space="preserve">PV2.7 </w:t>
            </w:r>
            <w:r w:rsidRPr="00C06A73">
              <w:rPr>
                <w:rFonts w:ascii="Arial Narrow" w:hAnsi="Arial Narrow"/>
                <w:bCs/>
                <w:sz w:val="18"/>
                <w:szCs w:val="18"/>
                <w:lang w:val="en-US"/>
              </w:rPr>
              <w:t>Si feedstock, crystallization and wafering</w:t>
            </w:r>
          </w:p>
        </w:tc>
      </w:tr>
      <w:tr w:rsidR="00C03005" w:rsidRPr="00CE5696"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Tekes potentially supports the following types of RTD, namely:</w:t>
            </w:r>
          </w:p>
          <w:p w:rsidR="00C03005" w:rsidRPr="00CE5696" w:rsidRDefault="00C03005" w:rsidP="009C26D5">
            <w:pPr>
              <w:pStyle w:val="Listenabsatz"/>
              <w:numPr>
                <w:ilvl w:val="0"/>
                <w:numId w:val="36"/>
              </w:numPr>
              <w:autoSpaceDE w:val="0"/>
              <w:autoSpaceDN w:val="0"/>
              <w:spacing w:line="288" w:lineRule="auto"/>
              <w:contextualSpacing w:val="0"/>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36"/>
              </w:numPr>
              <w:spacing w:line="288" w:lineRule="auto"/>
              <w:contextualSpacing w:val="0"/>
              <w:rPr>
                <w:rFonts w:ascii="Arial Narrow" w:hAnsi="Arial Narrow" w:cs="Arial"/>
                <w:sz w:val="18"/>
                <w:szCs w:val="18"/>
                <w:lang w:val="en-GB"/>
              </w:rPr>
            </w:pPr>
            <w:r w:rsidRPr="00CE5696">
              <w:rPr>
                <w:rFonts w:ascii="Arial Narrow" w:hAnsi="Arial Narrow" w:cs="Arial"/>
                <w:sz w:val="18"/>
                <w:szCs w:val="18"/>
                <w:lang w:val="en-GB"/>
              </w:rPr>
              <w:t>Experimental development</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Tekes potentially supports:</w:t>
            </w:r>
          </w:p>
          <w:p w:rsidR="00C03005" w:rsidRPr="00CE5696" w:rsidRDefault="00C03005" w:rsidP="009C26D5">
            <w:pPr>
              <w:numPr>
                <w:ilvl w:val="0"/>
                <w:numId w:val="37"/>
              </w:num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SMEs and Large Enterprises </w:t>
            </w:r>
          </w:p>
          <w:p w:rsidR="00C03005" w:rsidRPr="00CE5696" w:rsidRDefault="00C03005" w:rsidP="009C26D5">
            <w:pPr>
              <w:numPr>
                <w:ilvl w:val="0"/>
                <w:numId w:val="37"/>
              </w:num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The maximum rate of support for research organisations is up to 70% of total costs; for SMEs up to 60% and for large enterprises up to 50% </w:t>
            </w:r>
          </w:p>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More information on funding rates and funding principles: </w:t>
            </w:r>
            <w:hyperlink r:id="rId22" w:history="1">
              <w:r w:rsidRPr="00CE5696">
                <w:rPr>
                  <w:rStyle w:val="Hyperlink"/>
                  <w:rFonts w:ascii="Arial Narrow" w:hAnsi="Arial Narrow" w:cs="Arial"/>
                  <w:sz w:val="18"/>
                  <w:szCs w:val="18"/>
                  <w:lang w:val="en-GB"/>
                </w:rPr>
                <w:t>www.tekes.fi/en</w:t>
              </w:r>
            </w:hyperlink>
            <w:r w:rsidRPr="00CE5696">
              <w:rPr>
                <w:rFonts w:ascii="Arial Narrow" w:hAnsi="Arial Narrow"/>
                <w:sz w:val="18"/>
                <w:szCs w:val="18"/>
                <w:lang w:val="en-GB"/>
              </w:rPr>
              <w:t xml:space="preserve"> -&gt; innovation funding</w:t>
            </w:r>
          </w:p>
        </w:tc>
      </w:tr>
      <w:tr w:rsidR="00C03005" w:rsidRPr="00EF0F25"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Pr>
                <w:rFonts w:ascii="Arial Narrow" w:hAnsi="Arial Narrow"/>
                <w:sz w:val="18"/>
                <w:szCs w:val="18"/>
                <w:lang w:val="en-GB"/>
              </w:rPr>
              <w:t>0,7</w:t>
            </w:r>
            <w:r w:rsidRPr="00CE5696">
              <w:rPr>
                <w:rFonts w:ascii="Arial Narrow" w:hAnsi="Arial Narrow"/>
                <w:sz w:val="18"/>
                <w:szCs w:val="18"/>
                <w:lang w:val="en-GB"/>
              </w:rPr>
              <w:t xml:space="preserve"> million euro</w:t>
            </w:r>
            <w:r>
              <w:rPr>
                <w:rFonts w:ascii="Arial Narrow" w:hAnsi="Arial Narrow"/>
                <w:sz w:val="18"/>
                <w:szCs w:val="18"/>
                <w:lang w:val="en-GB"/>
              </w:rPr>
              <w:t xml:space="preserve"> </w:t>
            </w:r>
            <w:r w:rsidRPr="00B01FEF">
              <w:rPr>
                <w:rFonts w:ascii="Arial Narrow" w:hAnsi="Arial Narrow"/>
                <w:sz w:val="18"/>
                <w:szCs w:val="18"/>
                <w:lang w:val="en-US"/>
              </w:rPr>
              <w:t>for RTD performers, flexible budget for enterprises</w:t>
            </w:r>
          </w:p>
        </w:tc>
      </w:tr>
      <w:tr w:rsidR="00C03005" w:rsidRPr="00CE5696" w:rsidTr="003F696D">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Only consortia under industrial leadership are eligible for funding. Finnish applicants are asked to contact Tekes before submission of the preproposal. National application forms are required at the full proposal stage A financial viability check will be carried out. More information: </w:t>
            </w:r>
            <w:hyperlink r:id="rId23" w:history="1">
              <w:r w:rsidRPr="00CE5696">
                <w:rPr>
                  <w:rStyle w:val="Hyperlink"/>
                  <w:rFonts w:ascii="Arial Narrow" w:hAnsi="Arial Narrow" w:cs="Arial"/>
                  <w:sz w:val="18"/>
                  <w:szCs w:val="18"/>
                  <w:lang w:val="en-GB"/>
                </w:rPr>
                <w:t>www.tekes.fi</w:t>
              </w:r>
            </w:hyperlink>
          </w:p>
        </w:tc>
      </w:tr>
    </w:tbl>
    <w:p w:rsidR="00C03005" w:rsidRPr="00C41A2B" w:rsidRDefault="00C03005" w:rsidP="009C26D5">
      <w:pPr>
        <w:spacing w:line="288" w:lineRule="auto"/>
        <w:rPr>
          <w:rFonts w:ascii="Arial" w:hAnsi="Arial"/>
          <w:color w:val="1F497D"/>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France</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with ADEME, France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913"/>
        <w:gridCol w:w="4450"/>
      </w:tblGrid>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gridSpan w:val="2"/>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ADEME (France)</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391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Yvonnick DURAND (for PV2), yvonnick.durand (at) ademe.fr</w:t>
            </w:r>
          </w:p>
        </w:tc>
        <w:tc>
          <w:tcPr>
            <w:tcW w:w="4450" w:type="dxa"/>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Céline COULAUD (for CSP2), celine.coulaud (at) ademe.fr</w:t>
            </w:r>
          </w:p>
        </w:tc>
      </w:tr>
      <w:tr w:rsidR="00C03005" w:rsidRPr="004747A1"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391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36052D">
            <w:pPr>
              <w:numPr>
                <w:ilvl w:val="0"/>
                <w:numId w:val="45"/>
              </w:numPr>
              <w:spacing w:line="288" w:lineRule="auto"/>
              <w:ind w:left="317" w:hanging="317"/>
              <w:rPr>
                <w:rFonts w:ascii="Arial Narrow" w:hAnsi="Arial Narrow"/>
                <w:color w:val="000000"/>
                <w:sz w:val="18"/>
                <w:szCs w:val="18"/>
                <w:lang w:val="en-GB"/>
              </w:rPr>
            </w:pPr>
            <w:r w:rsidRPr="00CE5696">
              <w:rPr>
                <w:rFonts w:ascii="Arial Narrow" w:hAnsi="Arial Narrow"/>
                <w:color w:val="000000"/>
                <w:sz w:val="18"/>
                <w:szCs w:val="18"/>
                <w:lang w:val="en-GB"/>
              </w:rPr>
              <w:t>PV2.1 Innovative processes for inorganic thin-film cells &amp; modules</w:t>
            </w:r>
          </w:p>
          <w:p w:rsidR="00C03005" w:rsidRDefault="00C03005" w:rsidP="0036052D">
            <w:pPr>
              <w:numPr>
                <w:ilvl w:val="0"/>
                <w:numId w:val="45"/>
              </w:numPr>
              <w:spacing w:line="288" w:lineRule="auto"/>
              <w:ind w:left="317" w:hanging="317"/>
              <w:rPr>
                <w:rFonts w:ascii="Arial Narrow" w:hAnsi="Arial Narrow"/>
                <w:color w:val="000000"/>
                <w:sz w:val="18"/>
                <w:szCs w:val="18"/>
                <w:lang w:val="en-GB"/>
              </w:rPr>
            </w:pPr>
            <w:r w:rsidRPr="00CE5696">
              <w:rPr>
                <w:rFonts w:ascii="Arial Narrow" w:hAnsi="Arial Narrow"/>
                <w:color w:val="000000"/>
                <w:sz w:val="18"/>
                <w:szCs w:val="18"/>
                <w:lang w:val="en-GB"/>
              </w:rPr>
              <w:t xml:space="preserve">PV2.2 Dedicated modules for BIPV </w:t>
            </w:r>
            <w:r w:rsidRPr="00CE5696">
              <w:rPr>
                <w:rFonts w:ascii="Arial Narrow" w:hAnsi="Arial Narrow"/>
                <w:bCs/>
                <w:sz w:val="18"/>
                <w:szCs w:val="18"/>
                <w:lang w:val="en-GB"/>
              </w:rPr>
              <w:t>design and manufacturing</w:t>
            </w:r>
            <w:r w:rsidRPr="00CE5696">
              <w:rPr>
                <w:rFonts w:ascii="Arial Narrow" w:hAnsi="Arial Narrow"/>
                <w:color w:val="000000"/>
                <w:sz w:val="18"/>
                <w:szCs w:val="18"/>
                <w:lang w:val="en-GB"/>
              </w:rPr>
              <w:t xml:space="preserve"> PV2.4 High-efficiency PV modules based on next generation c-Si solar cells</w:t>
            </w:r>
          </w:p>
          <w:p w:rsidR="00C03005" w:rsidRPr="002F2AA9" w:rsidRDefault="00C03005" w:rsidP="0036052D">
            <w:pPr>
              <w:numPr>
                <w:ilvl w:val="0"/>
                <w:numId w:val="45"/>
              </w:numPr>
              <w:spacing w:line="288" w:lineRule="auto"/>
              <w:ind w:left="317" w:hanging="317"/>
              <w:rPr>
                <w:rFonts w:ascii="Arial Narrow" w:hAnsi="Arial Narrow"/>
                <w:color w:val="000000"/>
                <w:sz w:val="18"/>
                <w:szCs w:val="18"/>
                <w:lang w:val="en-GB"/>
              </w:rPr>
            </w:pPr>
            <w:r w:rsidRPr="002F2AA9">
              <w:rPr>
                <w:rFonts w:ascii="Arial Narrow" w:hAnsi="Arial Narrow"/>
                <w:sz w:val="18"/>
                <w:szCs w:val="18"/>
                <w:lang w:val="en-GB"/>
              </w:rPr>
              <w:t xml:space="preserve">PV2.4 High-efficiency PV modules based on next generation c-Si solar cells </w:t>
            </w:r>
          </w:p>
          <w:p w:rsidR="00C03005" w:rsidRDefault="00C03005" w:rsidP="0036052D">
            <w:pPr>
              <w:numPr>
                <w:ilvl w:val="0"/>
                <w:numId w:val="46"/>
              </w:numPr>
              <w:spacing w:line="288" w:lineRule="auto"/>
              <w:ind w:left="317" w:hanging="317"/>
              <w:rPr>
                <w:rFonts w:ascii="Arial Narrow" w:hAnsi="Arial Narrow"/>
                <w:color w:val="000000"/>
                <w:sz w:val="18"/>
                <w:szCs w:val="18"/>
                <w:lang w:val="en-GB"/>
              </w:rPr>
            </w:pPr>
            <w:r w:rsidRPr="00CE5696">
              <w:rPr>
                <w:rFonts w:ascii="Arial Narrow" w:hAnsi="Arial Narrow"/>
                <w:color w:val="000000"/>
                <w:sz w:val="18"/>
                <w:szCs w:val="18"/>
                <w:lang w:val="en-GB"/>
              </w:rPr>
              <w:t>PV2.5 Solar glass and encapsulation materials</w:t>
            </w:r>
          </w:p>
          <w:p w:rsidR="00C03005" w:rsidRDefault="00C03005" w:rsidP="0036052D">
            <w:pPr>
              <w:numPr>
                <w:ilvl w:val="0"/>
                <w:numId w:val="46"/>
              </w:numPr>
              <w:spacing w:line="288" w:lineRule="auto"/>
              <w:ind w:left="317" w:hanging="317"/>
              <w:rPr>
                <w:rFonts w:ascii="Arial Narrow" w:hAnsi="Arial Narrow"/>
                <w:color w:val="000000"/>
                <w:sz w:val="18"/>
                <w:szCs w:val="18"/>
                <w:lang w:val="en-GB"/>
              </w:rPr>
            </w:pPr>
            <w:r>
              <w:rPr>
                <w:rFonts w:ascii="Arial Narrow" w:hAnsi="Arial Narrow"/>
                <w:color w:val="000000"/>
                <w:sz w:val="18"/>
                <w:szCs w:val="18"/>
                <w:lang w:val="en-GB"/>
              </w:rPr>
              <w:t>PV2.6 Concentrator PV technology</w:t>
            </w:r>
          </w:p>
          <w:p w:rsidR="00C03005" w:rsidRPr="00CE5696" w:rsidRDefault="00C03005" w:rsidP="0036052D">
            <w:pPr>
              <w:numPr>
                <w:ilvl w:val="0"/>
                <w:numId w:val="45"/>
              </w:numPr>
              <w:spacing w:line="288" w:lineRule="auto"/>
              <w:ind w:left="317" w:hanging="317"/>
              <w:rPr>
                <w:rFonts w:ascii="Arial Narrow" w:hAnsi="Arial Narrow"/>
                <w:color w:val="000000"/>
                <w:sz w:val="18"/>
                <w:szCs w:val="18"/>
                <w:lang w:val="en-GB"/>
              </w:rPr>
            </w:pPr>
            <w:r w:rsidRPr="00C06A73">
              <w:rPr>
                <w:rFonts w:ascii="Arial Narrow" w:hAnsi="Arial Narrow"/>
                <w:color w:val="000000"/>
                <w:sz w:val="18"/>
                <w:szCs w:val="18"/>
                <w:lang w:val="en-GB"/>
              </w:rPr>
              <w:t xml:space="preserve">PV2.7 </w:t>
            </w:r>
            <w:r w:rsidRPr="00C06A73">
              <w:rPr>
                <w:rFonts w:ascii="Arial Narrow" w:hAnsi="Arial Narrow"/>
                <w:bCs/>
                <w:sz w:val="18"/>
                <w:szCs w:val="18"/>
                <w:lang w:val="en-US"/>
              </w:rPr>
              <w:t>Si feedstock, crystallization and wafering</w:t>
            </w:r>
          </w:p>
          <w:p w:rsidR="00C03005" w:rsidRDefault="00C03005" w:rsidP="00CE5696">
            <w:pPr>
              <w:spacing w:line="288" w:lineRule="auto"/>
              <w:ind w:left="317" w:hanging="317"/>
              <w:rPr>
                <w:rFonts w:ascii="Arial Narrow" w:hAnsi="Arial Narrow"/>
                <w:color w:val="000000"/>
                <w:sz w:val="18"/>
                <w:szCs w:val="18"/>
                <w:lang w:val="en-GB"/>
              </w:rPr>
            </w:pPr>
          </w:p>
          <w:p w:rsidR="00C03005" w:rsidRPr="00CE5696" w:rsidRDefault="00C03005" w:rsidP="00CE5696">
            <w:pPr>
              <w:spacing w:line="288" w:lineRule="auto"/>
              <w:ind w:left="317" w:hanging="317"/>
              <w:rPr>
                <w:rFonts w:ascii="Arial Narrow" w:hAnsi="Arial Narrow"/>
                <w:color w:val="000000"/>
                <w:sz w:val="18"/>
                <w:szCs w:val="18"/>
                <w:lang w:val="en-GB"/>
              </w:rPr>
            </w:pPr>
            <w:r w:rsidRPr="00CE5696">
              <w:rPr>
                <w:rFonts w:ascii="Arial Narrow" w:hAnsi="Arial Narrow"/>
                <w:color w:val="000000"/>
                <w:sz w:val="18"/>
                <w:szCs w:val="18"/>
                <w:lang w:val="en-GB"/>
              </w:rPr>
              <w:t>The Agency does not support projects in the following topics:</w:t>
            </w:r>
          </w:p>
          <w:p w:rsidR="00C03005" w:rsidRPr="0083625F" w:rsidRDefault="00C03005" w:rsidP="0036052D">
            <w:pPr>
              <w:numPr>
                <w:ilvl w:val="0"/>
                <w:numId w:val="46"/>
              </w:numPr>
              <w:spacing w:line="288" w:lineRule="auto"/>
              <w:ind w:left="317" w:hanging="317"/>
              <w:rPr>
                <w:rFonts w:ascii="Arial Narrow" w:hAnsi="Arial Narrow"/>
                <w:color w:val="000000"/>
                <w:sz w:val="18"/>
                <w:szCs w:val="18"/>
                <w:lang w:val="en-GB"/>
              </w:rPr>
            </w:pPr>
            <w:r w:rsidRPr="00CE5696">
              <w:rPr>
                <w:rFonts w:ascii="Arial Narrow" w:hAnsi="Arial Narrow"/>
                <w:color w:val="000000"/>
                <w:sz w:val="18"/>
                <w:szCs w:val="18"/>
                <w:lang w:val="en-GB"/>
              </w:rPr>
              <w:t>PV2.3 Grid integration and large-scale deployment of PV</w:t>
            </w:r>
          </w:p>
        </w:tc>
        <w:tc>
          <w:tcPr>
            <w:tcW w:w="4450"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36052D">
            <w:pPr>
              <w:numPr>
                <w:ilvl w:val="0"/>
                <w:numId w:val="47"/>
              </w:numPr>
              <w:spacing w:line="288" w:lineRule="auto"/>
              <w:ind w:left="373" w:hanging="373"/>
              <w:rPr>
                <w:rFonts w:ascii="Arial Narrow" w:hAnsi="Arial Narrow"/>
                <w:color w:val="000000"/>
                <w:sz w:val="18"/>
                <w:szCs w:val="18"/>
                <w:lang w:val="en-GB"/>
              </w:rPr>
            </w:pPr>
            <w:r w:rsidRPr="00CE5696">
              <w:rPr>
                <w:rFonts w:ascii="Arial Narrow" w:hAnsi="Arial Narrow"/>
                <w:color w:val="000000"/>
                <w:sz w:val="18"/>
                <w:szCs w:val="18"/>
                <w:lang w:val="en-GB"/>
              </w:rPr>
              <w:t>CSP2.1 Cost reduction and efficiency increase in components</w:t>
            </w:r>
          </w:p>
          <w:p w:rsidR="00C03005" w:rsidRPr="00CE5696" w:rsidRDefault="00C03005" w:rsidP="0036052D">
            <w:pPr>
              <w:numPr>
                <w:ilvl w:val="0"/>
                <w:numId w:val="47"/>
              </w:numPr>
              <w:spacing w:line="288" w:lineRule="auto"/>
              <w:ind w:left="373" w:hanging="373"/>
              <w:rPr>
                <w:rFonts w:ascii="Arial Narrow" w:hAnsi="Arial Narrow"/>
                <w:color w:val="000000"/>
                <w:sz w:val="18"/>
                <w:szCs w:val="18"/>
                <w:lang w:val="en-GB"/>
              </w:rPr>
            </w:pPr>
            <w:r w:rsidRPr="00CE5696">
              <w:rPr>
                <w:rFonts w:ascii="Arial Narrow" w:hAnsi="Arial Narrow"/>
                <w:color w:val="000000"/>
                <w:sz w:val="18"/>
                <w:szCs w:val="18"/>
                <w:lang w:val="en-GB"/>
              </w:rPr>
              <w:t>CSP2.2 Dispatchability through storage and hybridisation</w:t>
            </w:r>
          </w:p>
          <w:p w:rsidR="00C03005" w:rsidRDefault="00C03005" w:rsidP="0036052D">
            <w:pPr>
              <w:numPr>
                <w:ilvl w:val="0"/>
                <w:numId w:val="47"/>
              </w:numPr>
              <w:spacing w:line="288" w:lineRule="auto"/>
              <w:ind w:left="373" w:hanging="373"/>
              <w:rPr>
                <w:rFonts w:ascii="Arial Narrow" w:hAnsi="Arial Narrow"/>
                <w:color w:val="000000"/>
                <w:sz w:val="18"/>
                <w:szCs w:val="18"/>
                <w:lang w:val="en-GB"/>
              </w:rPr>
            </w:pPr>
            <w:r w:rsidRPr="00CE5696">
              <w:rPr>
                <w:rFonts w:ascii="Arial Narrow" w:hAnsi="Arial Narrow"/>
                <w:color w:val="000000"/>
                <w:sz w:val="18"/>
                <w:szCs w:val="18"/>
                <w:lang w:val="en-GB"/>
              </w:rPr>
              <w:t xml:space="preserve">CSP2.3 </w:t>
            </w:r>
            <w:r>
              <w:rPr>
                <w:rFonts w:ascii="Arial Narrow" w:hAnsi="Arial Narrow"/>
                <w:color w:val="000000"/>
                <w:sz w:val="18"/>
                <w:szCs w:val="18"/>
                <w:lang w:val="en-GB"/>
              </w:rPr>
              <w:t>New fluids for CSP plants</w:t>
            </w:r>
          </w:p>
          <w:p w:rsidR="00C03005" w:rsidRDefault="00C03005" w:rsidP="00291ED6">
            <w:pPr>
              <w:spacing w:line="288" w:lineRule="auto"/>
              <w:rPr>
                <w:rFonts w:ascii="Arial Narrow" w:hAnsi="Arial Narrow"/>
                <w:color w:val="000000"/>
                <w:sz w:val="18"/>
                <w:szCs w:val="18"/>
                <w:lang w:val="en-GB"/>
              </w:rPr>
            </w:pPr>
          </w:p>
          <w:p w:rsidR="00C03005" w:rsidRPr="00291ED6" w:rsidRDefault="00C03005" w:rsidP="00291ED6">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The Agency does not support </w:t>
            </w:r>
            <w:r>
              <w:rPr>
                <w:rFonts w:ascii="Arial Narrow" w:hAnsi="Arial Narrow"/>
                <w:color w:val="000000"/>
                <w:sz w:val="18"/>
                <w:szCs w:val="18"/>
                <w:lang w:val="en-GB"/>
              </w:rPr>
              <w:t>projects in the following topic</w:t>
            </w:r>
            <w:r w:rsidRPr="00CE5696">
              <w:rPr>
                <w:rFonts w:ascii="Arial Narrow" w:hAnsi="Arial Narrow"/>
                <w:color w:val="000000"/>
                <w:sz w:val="18"/>
                <w:szCs w:val="18"/>
                <w:lang w:val="en-GB"/>
              </w:rPr>
              <w:t>:</w:t>
            </w:r>
            <w:r>
              <w:rPr>
                <w:rFonts w:ascii="Arial Narrow" w:hAnsi="Arial Narrow"/>
                <w:sz w:val="18"/>
                <w:szCs w:val="18"/>
                <w:lang w:val="en-US"/>
              </w:rPr>
              <w:t xml:space="preserve"> </w:t>
            </w:r>
          </w:p>
          <w:p w:rsidR="00C03005" w:rsidRPr="00CE5696" w:rsidRDefault="00C03005" w:rsidP="0036052D">
            <w:pPr>
              <w:numPr>
                <w:ilvl w:val="0"/>
                <w:numId w:val="40"/>
              </w:numPr>
              <w:spacing w:line="288" w:lineRule="auto"/>
              <w:ind w:left="357" w:hanging="357"/>
              <w:rPr>
                <w:rFonts w:ascii="Arial Narrow" w:hAnsi="Arial Narrow"/>
                <w:color w:val="000000"/>
                <w:sz w:val="18"/>
                <w:szCs w:val="18"/>
                <w:lang w:val="en-GB"/>
              </w:rPr>
            </w:pPr>
            <w:r>
              <w:rPr>
                <w:rFonts w:ascii="Arial Narrow" w:hAnsi="Arial Narrow"/>
                <w:sz w:val="18"/>
                <w:szCs w:val="18"/>
                <w:lang w:val="en-US"/>
              </w:rPr>
              <w:t>CSP2.4 Innovative thermodynamic cycles</w:t>
            </w:r>
          </w:p>
          <w:p w:rsidR="00C03005" w:rsidRPr="00CE5696" w:rsidRDefault="00C03005" w:rsidP="00291ED6">
            <w:pPr>
              <w:spacing w:line="288" w:lineRule="auto"/>
              <w:ind w:left="317" w:hanging="317"/>
              <w:rPr>
                <w:rFonts w:ascii="Arial Narrow" w:hAnsi="Arial Narrow"/>
                <w:color w:val="000000"/>
                <w:sz w:val="18"/>
                <w:szCs w:val="18"/>
                <w:lang w:val="en-GB"/>
              </w:rPr>
            </w:pP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gridSpan w:val="2"/>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type of RTD, namely:</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p w:rsidR="00C03005" w:rsidRPr="00CE5696" w:rsidRDefault="00C03005" w:rsidP="009C26D5">
            <w:pPr>
              <w:numPr>
                <w:ilvl w:val="0"/>
                <w:numId w:val="32"/>
              </w:numPr>
              <w:spacing w:line="288" w:lineRule="auto"/>
              <w:rPr>
                <w:rFonts w:ascii="Arial Narrow" w:hAnsi="Arial Narrow"/>
                <w:color w:val="000000"/>
                <w:sz w:val="18"/>
                <w:szCs w:val="18"/>
                <w:lang w:val="en-GB"/>
              </w:rPr>
            </w:pPr>
            <w:r w:rsidRPr="00CE5696">
              <w:rPr>
                <w:rFonts w:ascii="Arial Narrow" w:hAnsi="Arial Narrow"/>
                <w:sz w:val="18"/>
                <w:szCs w:val="18"/>
                <w:lang w:val="en-GB"/>
              </w:rPr>
              <w:t>Fundamental / basic research</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gridSpan w:val="2"/>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private and public applicants, namely:</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Non-Profit-Organisations</w:t>
            </w:r>
          </w:p>
          <w:p w:rsidR="00C03005" w:rsidRPr="00CE5696" w:rsidRDefault="00C03005" w:rsidP="00C06A73">
            <w:pPr>
              <w:autoSpaceDE w:val="0"/>
              <w:autoSpaceDN w:val="0"/>
              <w:adjustRightInd w:val="0"/>
              <w:spacing w:line="288" w:lineRule="auto"/>
              <w:rPr>
                <w:rFonts w:ascii="Arial Narrow" w:hAnsi="Arial Narrow"/>
                <w:color w:val="000000"/>
                <w:sz w:val="18"/>
                <w:szCs w:val="18"/>
                <w:lang w:val="en-GB" w:eastAsia="de-CH"/>
              </w:rPr>
            </w:pPr>
            <w:r w:rsidRPr="00CE5696">
              <w:rPr>
                <w:rFonts w:ascii="Arial Narrow" w:hAnsi="Arial Narrow"/>
                <w:sz w:val="18"/>
                <w:szCs w:val="18"/>
                <w:lang w:val="en-GB"/>
              </w:rPr>
              <w:t xml:space="preserve">More precisely, </w:t>
            </w:r>
            <w:r w:rsidRPr="00CE5696">
              <w:rPr>
                <w:rFonts w:ascii="Arial Narrow" w:hAnsi="Arial Narrow"/>
                <w:color w:val="000000"/>
                <w:sz w:val="18"/>
                <w:szCs w:val="18"/>
                <w:lang w:val="en-GB" w:eastAsia="de-CH"/>
              </w:rPr>
              <w:t xml:space="preserve">public research labs and other research organisations (public and private), i.e. organisations wich are involved in continous scientific research or experimental development activity which are legal entities. </w:t>
            </w:r>
          </w:p>
          <w:p w:rsidR="00C03005" w:rsidRPr="00CE5696" w:rsidRDefault="00C03005" w:rsidP="00C06A73">
            <w:pPr>
              <w:pStyle w:val="Default"/>
              <w:spacing w:line="288" w:lineRule="auto"/>
              <w:rPr>
                <w:rFonts w:ascii="Arial Narrow" w:hAnsi="Arial Narrow"/>
                <w:sz w:val="18"/>
                <w:szCs w:val="18"/>
                <w:lang w:eastAsia="de-CH"/>
              </w:rPr>
            </w:pPr>
            <w:r w:rsidRPr="00CE5696">
              <w:rPr>
                <w:rFonts w:ascii="Arial Narrow" w:hAnsi="Arial Narrow"/>
                <w:sz w:val="18"/>
                <w:szCs w:val="18"/>
                <w:lang w:eastAsia="de-CH"/>
              </w:rPr>
              <w:t>The maximum rate of support for public research organisations is 100% of total costs (only for Basic Research) and max 65% fo</w:t>
            </w:r>
            <w:r>
              <w:rPr>
                <w:rFonts w:ascii="Arial Narrow" w:hAnsi="Arial Narrow"/>
                <w:sz w:val="18"/>
                <w:szCs w:val="18"/>
                <w:lang w:eastAsia="de-CH"/>
              </w:rPr>
              <w:t>r industrial research; for SMEs</w:t>
            </w:r>
            <w:r w:rsidRPr="00CE5696">
              <w:rPr>
                <w:rFonts w:ascii="Arial Narrow" w:hAnsi="Arial Narrow"/>
                <w:sz w:val="18"/>
                <w:szCs w:val="18"/>
                <w:lang w:eastAsia="de-CH"/>
              </w:rPr>
              <w:t>:  max. 80% for Industrial research (or applied research) and max. 60% for Experimental Development</w:t>
            </w:r>
            <w:r>
              <w:rPr>
                <w:rFonts w:ascii="Arial Narrow" w:hAnsi="Arial Narrow"/>
                <w:sz w:val="18"/>
                <w:szCs w:val="18"/>
                <w:lang w:eastAsia="de-CH"/>
              </w:rPr>
              <w:t xml:space="preserve">; for LE’s: </w:t>
            </w:r>
            <w:r w:rsidRPr="00CE5696">
              <w:rPr>
                <w:rFonts w:ascii="Arial Narrow" w:hAnsi="Arial Narrow"/>
                <w:sz w:val="18"/>
                <w:szCs w:val="18"/>
                <w:lang w:eastAsia="de-CH"/>
              </w:rPr>
              <w:t>max. 65% for Industrial research and max 40% for Experimental Development</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gridSpan w:val="2"/>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approx. 0,3 million euro (in total over the PV and CSP area)</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gridSpan w:val="2"/>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835DCD">
              <w:rPr>
                <w:rFonts w:ascii="Arial Narrow" w:hAnsi="Arial Narrow"/>
                <w:sz w:val="18"/>
                <w:szCs w:val="18"/>
                <w:lang w:val="en-GB"/>
              </w:rPr>
              <w:t xml:space="preserve">National application forms are required at the full proposal stage. More information: contact  </w:t>
            </w:r>
            <w:hyperlink r:id="rId24" w:history="1">
              <w:r w:rsidRPr="00835DCD">
                <w:rPr>
                  <w:rStyle w:val="Hyperlink"/>
                  <w:rFonts w:ascii="Arial Narrow" w:hAnsi="Arial Narrow" w:cs="Arial"/>
                  <w:sz w:val="18"/>
                  <w:szCs w:val="18"/>
                  <w:lang w:val="en-GB"/>
                </w:rPr>
                <w:t>yvonnick.durand@ademe.fr</w:t>
              </w:r>
            </w:hyperlink>
            <w:r w:rsidRPr="00835DCD">
              <w:rPr>
                <w:rFonts w:ascii="Arial Narrow" w:hAnsi="Arial Narrow"/>
                <w:sz w:val="18"/>
                <w:szCs w:val="18"/>
                <w:lang w:val="en-GB"/>
              </w:rPr>
              <w:t xml:space="preserve"> or </w:t>
            </w:r>
            <w:hyperlink r:id="rId25" w:history="1">
              <w:r w:rsidRPr="00835DCD">
                <w:rPr>
                  <w:rStyle w:val="Hyperlink"/>
                  <w:rFonts w:ascii="Arial Narrow" w:hAnsi="Arial Narrow" w:cs="Arial"/>
                  <w:sz w:val="18"/>
                  <w:szCs w:val="18"/>
                  <w:lang w:val="en-GB"/>
                </w:rPr>
                <w:t>celine.coulaud@ademe.fr</w:t>
              </w:r>
            </w:hyperlink>
            <w:r w:rsidRPr="00835DCD">
              <w:rPr>
                <w:rFonts w:ascii="Arial Narrow" w:hAnsi="Arial Narrow"/>
                <w:sz w:val="18"/>
                <w:szCs w:val="18"/>
                <w:lang w:val="en-GB"/>
              </w:rPr>
              <w:t>.</w:t>
            </w:r>
            <w:r>
              <w:rPr>
                <w:rFonts w:ascii="Arial Narrow" w:hAnsi="Arial Narrow"/>
                <w:sz w:val="18"/>
                <w:szCs w:val="18"/>
                <w:lang w:val="en-GB"/>
              </w:rPr>
              <w:t xml:space="preserve"> </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Germany</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with Projektträger Jülich, Germany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Projektträger Jülich, Germany</w:t>
            </w:r>
            <w:r w:rsidRPr="00CE5696" w:rsidDel="00A90644">
              <w:rPr>
                <w:rFonts w:ascii="Arial Narrow" w:hAnsi="Arial Narrow"/>
                <w:sz w:val="18"/>
                <w:szCs w:val="18"/>
                <w:lang w:val="en-GB"/>
              </w:rPr>
              <w:t xml:space="preserve"> </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Hermann Bastek, h.bastek (a) fz-juelich.de</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Martina Davids, m.davids (a) fz-juelich.de</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PV2.1 Innovative processes for inorganic thin-film cells &amp; modules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PV2.2 Dedicated modules for BIPV </w:t>
            </w:r>
            <w:r w:rsidRPr="00CE5696">
              <w:rPr>
                <w:rFonts w:ascii="Arial Narrow" w:hAnsi="Arial Narrow"/>
                <w:bCs/>
                <w:sz w:val="18"/>
                <w:szCs w:val="18"/>
                <w:lang w:val="en-GB"/>
              </w:rPr>
              <w:t>design and manufacturing</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PV2.3 Grid integration and large-scale deployment of PV</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PV2.4 High-efficiency PV modules based on next generation c-Si solar cells </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PV2.5 Solar glass and encapsulation materials</w:t>
            </w:r>
          </w:p>
          <w:p w:rsidR="00C03005" w:rsidRDefault="00C03005" w:rsidP="004747A1">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PV2.6 Concentrator PV technology</w:t>
            </w:r>
          </w:p>
          <w:p w:rsidR="00C03005" w:rsidRPr="00F01A52" w:rsidRDefault="00C03005" w:rsidP="004747A1">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F01A52">
              <w:rPr>
                <w:rFonts w:ascii="Arial Narrow" w:hAnsi="Arial Narrow"/>
                <w:color w:val="000000"/>
                <w:sz w:val="18"/>
                <w:szCs w:val="18"/>
                <w:lang w:val="en-GB"/>
              </w:rPr>
              <w:t xml:space="preserve">PV2.7 </w:t>
            </w:r>
            <w:r w:rsidRPr="00F01A52">
              <w:rPr>
                <w:rFonts w:ascii="Arial Narrow" w:hAnsi="Arial Narrow"/>
                <w:bCs/>
                <w:sz w:val="18"/>
                <w:szCs w:val="18"/>
                <w:lang w:val="en-US"/>
              </w:rPr>
              <w:t>Si feedstock, crystallisation and wafering</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CSP2.1 </w:t>
            </w:r>
            <w:r w:rsidRPr="00CE5696">
              <w:rPr>
                <w:rFonts w:ascii="Arial Narrow" w:hAnsi="Arial Narrow"/>
                <w:color w:val="000000"/>
                <w:sz w:val="18"/>
                <w:szCs w:val="18"/>
                <w:lang w:val="en-GB"/>
              </w:rPr>
              <w:t>Cost reduction and efficiency increase in components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CSP2.2 </w:t>
            </w:r>
            <w:r w:rsidRPr="00CE5696">
              <w:rPr>
                <w:rFonts w:ascii="Arial Narrow" w:hAnsi="Arial Narrow"/>
                <w:color w:val="000000"/>
                <w:sz w:val="18"/>
                <w:szCs w:val="18"/>
                <w:lang w:val="en-GB"/>
              </w:rPr>
              <w:t>Dispatchability through storage and hybridisation</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CSP2.3 </w:t>
            </w:r>
            <w:r>
              <w:rPr>
                <w:rFonts w:ascii="Arial Narrow" w:hAnsi="Arial Narrow"/>
                <w:color w:val="000000"/>
                <w:sz w:val="18"/>
                <w:szCs w:val="18"/>
                <w:lang w:val="en-GB"/>
              </w:rPr>
              <w:t>New fluids for CSP plants</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numPr>
                <w:ilvl w:val="0"/>
                <w:numId w:val="32"/>
              </w:numPr>
              <w:spacing w:line="288" w:lineRule="auto"/>
              <w:rPr>
                <w:rFonts w:ascii="Arial Narrow" w:hAnsi="Arial Narrow"/>
                <w:sz w:val="18"/>
                <w:szCs w:val="18"/>
                <w:lang w:val="en-GB"/>
              </w:rPr>
            </w:pPr>
            <w:r w:rsidRPr="00CE5696">
              <w:rPr>
                <w:rFonts w:ascii="Arial Narrow" w:hAnsi="Arial Narrow"/>
                <w:sz w:val="18"/>
                <w:szCs w:val="18"/>
                <w:lang w:val="en-GB"/>
              </w:rPr>
              <w:t>Industrial / applied research</w:t>
            </w:r>
          </w:p>
          <w:p w:rsidR="00C03005" w:rsidRPr="00CE5696" w:rsidRDefault="00C03005" w:rsidP="009C26D5">
            <w:pPr>
              <w:numPr>
                <w:ilvl w:val="0"/>
                <w:numId w:val="32"/>
              </w:numPr>
              <w:spacing w:line="288" w:lineRule="auto"/>
              <w:rPr>
                <w:rFonts w:ascii="Arial Narrow" w:hAnsi="Arial Narrow"/>
                <w:color w:val="000000"/>
                <w:sz w:val="18"/>
                <w:szCs w:val="18"/>
                <w:lang w:val="en-GB"/>
              </w:rPr>
            </w:pPr>
            <w:r w:rsidRPr="00CE5696">
              <w:rPr>
                <w:rFonts w:ascii="Arial Narrow" w:hAnsi="Arial Narrow"/>
                <w:sz w:val="18"/>
                <w:szCs w:val="18"/>
                <w:lang w:val="en-GB"/>
              </w:rPr>
              <w:t>Experimental development</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private and public applicants, namely:</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Non-Profit-Organisations</w:t>
            </w:r>
          </w:p>
          <w:p w:rsidR="00C03005" w:rsidRPr="00CE5696" w:rsidRDefault="00C03005" w:rsidP="00C06A73">
            <w:pPr>
              <w:pStyle w:val="Default"/>
              <w:spacing w:line="288" w:lineRule="auto"/>
              <w:rPr>
                <w:rFonts w:ascii="Arial Narrow" w:hAnsi="Arial Narrow"/>
                <w:sz w:val="18"/>
                <w:szCs w:val="18"/>
                <w:lang w:eastAsia="de-CH"/>
              </w:rPr>
            </w:pPr>
            <w:r w:rsidRPr="00CE5696">
              <w:rPr>
                <w:rFonts w:ascii="Arial Narrow" w:hAnsi="Arial Narrow"/>
                <w:sz w:val="18"/>
                <w:szCs w:val="18"/>
                <w:lang w:eastAsia="de-CH"/>
              </w:rPr>
              <w:t>The maximum rate of support for research organisations is 100% of total costs (for all type of R&amp;D); for SMEs: max. 60% for Industrial research and max. 35% for Experimental Development of total costs; for LE’s: max. 50% for Industrial research and max. 25% for Experimental Development</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Pr>
                <w:rFonts w:ascii="Arial Narrow" w:hAnsi="Arial Narrow"/>
                <w:sz w:val="18"/>
                <w:szCs w:val="18"/>
                <w:lang w:val="en-GB"/>
              </w:rPr>
              <w:t>F</w:t>
            </w:r>
            <w:r w:rsidRPr="00CE5696">
              <w:rPr>
                <w:rFonts w:ascii="Arial Narrow" w:hAnsi="Arial Narrow"/>
                <w:sz w:val="18"/>
                <w:szCs w:val="18"/>
                <w:lang w:val="en-GB"/>
              </w:rPr>
              <w:t>urther information available at Projektträger Jülich (see contact)</w:t>
            </w:r>
            <w:r>
              <w:rPr>
                <w:rFonts w:ascii="Arial Narrow" w:hAnsi="Arial Narrow"/>
                <w:sz w:val="18"/>
                <w:szCs w:val="18"/>
                <w:lang w:val="en-GB"/>
              </w:rPr>
              <w:t>.</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Only consortia under industrial leadership are eligible for funding.</w:t>
            </w:r>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National application forms have to be used for the full proposal phase – download from </w:t>
            </w:r>
            <w:hyperlink r:id="rId26" w:history="1">
              <w:r w:rsidRPr="00642AE6">
                <w:rPr>
                  <w:rStyle w:val="Hyperlink"/>
                  <w:rFonts w:ascii="Arial Narrow" w:hAnsi="Arial Narrow" w:cs="Arial"/>
                  <w:sz w:val="18"/>
                  <w:szCs w:val="18"/>
                  <w:lang w:val="en-GB"/>
                </w:rPr>
                <w:t>https://foerderportal.bund.de/easy</w:t>
              </w:r>
            </w:hyperlink>
            <w:r>
              <w:rPr>
                <w:rFonts w:ascii="Arial Narrow" w:hAnsi="Arial Narrow"/>
                <w:sz w:val="18"/>
                <w:szCs w:val="18"/>
                <w:lang w:val="en-GB"/>
              </w:rPr>
              <w:t xml:space="preserve"> </w:t>
            </w:r>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A financial viability check has to be carried out before being recommended for full proposal.</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Germany</w:t>
      </w:r>
      <w:r>
        <w:rPr>
          <w:rFonts w:ascii="Arial" w:hAnsi="Arial"/>
          <w:b/>
          <w:sz w:val="20"/>
          <w:lang w:val="en-GB"/>
        </w:rPr>
        <w:t>-NRW</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with Projektträger ETN, Germany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Projektträger ETN, Germany</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spacing w:line="288" w:lineRule="auto"/>
              <w:rPr>
                <w:rFonts w:ascii="Arial Narrow" w:hAnsi="Arial Narrow"/>
                <w:sz w:val="18"/>
                <w:szCs w:val="18"/>
                <w:lang w:val="de-DE"/>
              </w:rPr>
            </w:pPr>
            <w:r w:rsidRPr="00CE5696">
              <w:rPr>
                <w:rFonts w:ascii="Arial Narrow" w:hAnsi="Arial Narrow"/>
                <w:sz w:val="18"/>
                <w:szCs w:val="18"/>
                <w:lang w:val="de-DE"/>
              </w:rPr>
              <w:t>Melanie Schulte, me.schulte (at) fz-juelich.de</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PV2.1 Innovative processes for inorganic thin-film cells &amp; modules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PV2.2 Dedicated modules for BIPV </w:t>
            </w:r>
            <w:r w:rsidRPr="00CE5696">
              <w:rPr>
                <w:rFonts w:ascii="Arial Narrow" w:hAnsi="Arial Narrow"/>
                <w:bCs/>
                <w:sz w:val="18"/>
                <w:szCs w:val="18"/>
                <w:lang w:val="en-GB"/>
              </w:rPr>
              <w:t>design and manufacturing</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PV2.3 Grid integration and large-scale deployment of PV</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PV2.4 High-efficiency PV modules based on next generation c-Si solar cells </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PV2.5 Solar glass and encapsulation materials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CSP2.1 </w:t>
            </w:r>
            <w:r w:rsidRPr="00CE5696">
              <w:rPr>
                <w:rFonts w:ascii="Arial Narrow" w:hAnsi="Arial Narrow"/>
                <w:color w:val="000000"/>
                <w:sz w:val="18"/>
                <w:szCs w:val="18"/>
                <w:lang w:val="en-GB"/>
              </w:rPr>
              <w:t>Cost reduction and efficiency increase in components</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CSP2.2 </w:t>
            </w:r>
            <w:r w:rsidRPr="00CE5696">
              <w:rPr>
                <w:rFonts w:ascii="Arial Narrow" w:hAnsi="Arial Narrow"/>
                <w:color w:val="000000"/>
                <w:sz w:val="18"/>
                <w:szCs w:val="18"/>
                <w:lang w:val="en-GB"/>
              </w:rPr>
              <w:t>Dispatchability through storage and hybridisation</w:t>
            </w:r>
          </w:p>
          <w:p w:rsidR="00C03005" w:rsidRPr="00CE5696" w:rsidRDefault="00C03005" w:rsidP="009C26D5">
            <w:pPr>
              <w:numPr>
                <w:ilvl w:val="0"/>
                <w:numId w:val="48"/>
              </w:numPr>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CSP2.3 </w:t>
            </w:r>
            <w:r>
              <w:rPr>
                <w:rFonts w:ascii="Arial Narrow" w:hAnsi="Arial Narrow"/>
                <w:color w:val="000000"/>
                <w:sz w:val="18"/>
                <w:szCs w:val="18"/>
                <w:lang w:val="en-GB"/>
              </w:rPr>
              <w:t>New fluids for CSP plants</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numPr>
                <w:ilvl w:val="0"/>
                <w:numId w:val="32"/>
              </w:numPr>
              <w:spacing w:line="288" w:lineRule="auto"/>
              <w:rPr>
                <w:rFonts w:ascii="Arial Narrow" w:hAnsi="Arial Narrow"/>
                <w:sz w:val="18"/>
                <w:szCs w:val="18"/>
                <w:lang w:val="en-GB"/>
              </w:rPr>
            </w:pPr>
            <w:r w:rsidRPr="00CE5696">
              <w:rPr>
                <w:rFonts w:ascii="Arial Narrow" w:hAnsi="Arial Narrow"/>
                <w:sz w:val="18"/>
                <w:szCs w:val="18"/>
                <w:lang w:val="en-GB"/>
              </w:rPr>
              <w:t>Industrial / applied research</w:t>
            </w:r>
          </w:p>
          <w:p w:rsidR="00C03005" w:rsidRPr="00CE5696" w:rsidRDefault="00C03005" w:rsidP="009C26D5">
            <w:pPr>
              <w:numPr>
                <w:ilvl w:val="0"/>
                <w:numId w:val="32"/>
              </w:numPr>
              <w:spacing w:line="288" w:lineRule="auto"/>
              <w:rPr>
                <w:rFonts w:ascii="Arial Narrow" w:hAnsi="Arial Narrow"/>
                <w:color w:val="000000"/>
                <w:sz w:val="18"/>
                <w:szCs w:val="18"/>
                <w:lang w:val="en-GB"/>
              </w:rPr>
            </w:pPr>
            <w:r w:rsidRPr="00CE5696">
              <w:rPr>
                <w:rFonts w:ascii="Arial Narrow" w:hAnsi="Arial Narrow"/>
                <w:sz w:val="18"/>
                <w:szCs w:val="18"/>
                <w:lang w:val="en-GB"/>
              </w:rPr>
              <w:t>Experimental development</w:t>
            </w:r>
          </w:p>
          <w:p w:rsidR="00C03005" w:rsidRPr="00CE5696" w:rsidRDefault="00C03005" w:rsidP="009C26D5">
            <w:pPr>
              <w:numPr>
                <w:ilvl w:val="0"/>
                <w:numId w:val="32"/>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Fundamental / basic research</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private and public applicants, namely:</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Non-Profit-Organisations</w:t>
            </w:r>
          </w:p>
          <w:p w:rsidR="00C03005" w:rsidRPr="00CE5696" w:rsidRDefault="00C03005" w:rsidP="00C06A73">
            <w:pPr>
              <w:pStyle w:val="Default"/>
              <w:spacing w:line="288" w:lineRule="auto"/>
              <w:rPr>
                <w:rFonts w:ascii="Arial Narrow" w:hAnsi="Arial Narrow"/>
                <w:sz w:val="18"/>
                <w:szCs w:val="18"/>
                <w:lang w:eastAsia="de-CH"/>
              </w:rPr>
            </w:pPr>
            <w:r w:rsidRPr="00CE5696">
              <w:rPr>
                <w:rFonts w:ascii="Arial Narrow" w:hAnsi="Arial Narrow"/>
                <w:sz w:val="18"/>
                <w:szCs w:val="18"/>
                <w:lang w:eastAsia="de-CH"/>
              </w:rPr>
              <w:t>The maximum rate of support for research organisations is 100% of total costs (for all type of R&amp;D); for SMEs: max. 80% for Industrial research and max. 60% for Experimental Development of total costs; for LE’s: max. 65% for Industrial research and max. 40% for Experimental Development.</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0,5 MEUR </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Own application forms have to be used for the full proposal phase (please contact ETN.)</w:t>
            </w:r>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AF1617">
              <w:rPr>
                <w:rFonts w:ascii="Arial Narrow" w:hAnsi="Arial Narrow"/>
                <w:sz w:val="18"/>
                <w:szCs w:val="18"/>
                <w:lang w:val="en-GB"/>
              </w:rPr>
              <w:t>Projects with participants from NRW should start on 1 January 2015.</w:t>
            </w:r>
          </w:p>
        </w:tc>
      </w:tr>
    </w:tbl>
    <w:p w:rsidR="00C03005" w:rsidRPr="00CE5696" w:rsidRDefault="00C03005" w:rsidP="009C26D5">
      <w:pPr>
        <w:autoSpaceDE w:val="0"/>
        <w:autoSpaceDN w:val="0"/>
        <w:adjustRightInd w:val="0"/>
        <w:spacing w:line="288" w:lineRule="auto"/>
        <w:rPr>
          <w:rFonts w:ascii="Arial Narrow" w:hAnsi="Arial Narrow"/>
          <w:sz w:val="18"/>
          <w:szCs w:val="18"/>
          <w:lang w:val="en-GB"/>
        </w:rPr>
      </w:pPr>
    </w:p>
    <w:p w:rsidR="00C03005" w:rsidRPr="00C41A2B" w:rsidRDefault="00C03005" w:rsidP="00D150FD">
      <w:pPr>
        <w:spacing w:line="288" w:lineRule="auto"/>
        <w:rPr>
          <w:rFonts w:ascii="Arial" w:hAnsi="Arial"/>
          <w:b/>
          <w:sz w:val="20"/>
          <w:lang w:val="en-GB"/>
        </w:rPr>
      </w:pPr>
      <w:r>
        <w:rPr>
          <w:rFonts w:ascii="Arial" w:hAnsi="Arial"/>
          <w:b/>
          <w:sz w:val="20"/>
          <w:lang w:val="en-GB"/>
        </w:rPr>
        <w:br w:type="page"/>
      </w:r>
      <w:r>
        <w:rPr>
          <w:rFonts w:ascii="Arial" w:hAnsi="Arial"/>
          <w:b/>
          <w:sz w:val="20"/>
          <w:lang w:val="en-GB"/>
        </w:rPr>
        <w:lastRenderedPageBreak/>
        <w:t>Israel</w:t>
      </w:r>
    </w:p>
    <w:p w:rsidR="00C03005" w:rsidRPr="00C41A2B" w:rsidRDefault="00C03005" w:rsidP="00D150FD">
      <w:pPr>
        <w:spacing w:line="288" w:lineRule="auto"/>
        <w:rPr>
          <w:rFonts w:ascii="Arial" w:hAnsi="Arial"/>
          <w:sz w:val="20"/>
          <w:lang w:val="en-GB"/>
        </w:rPr>
      </w:pPr>
    </w:p>
    <w:p w:rsidR="00C03005" w:rsidRPr="00151069" w:rsidRDefault="00C03005" w:rsidP="00D150FD">
      <w:pPr>
        <w:autoSpaceDE w:val="0"/>
        <w:autoSpaceDN w:val="0"/>
        <w:adjustRightInd w:val="0"/>
        <w:spacing w:line="288" w:lineRule="auto"/>
        <w:rPr>
          <w:rFonts w:ascii="Arial Narrow" w:hAnsi="Arial Narrow"/>
          <w:sz w:val="18"/>
          <w:szCs w:val="18"/>
          <w:lang w:val="en-GB"/>
        </w:rPr>
      </w:pPr>
      <w:r w:rsidRPr="00151069">
        <w:rPr>
          <w:rFonts w:ascii="Arial Narrow" w:hAnsi="Arial Narrow"/>
          <w:sz w:val="18"/>
          <w:szCs w:val="18"/>
          <w:lang w:val="en-GB"/>
        </w:rPr>
        <w:t xml:space="preserve">Specifications for SOLAR-ERA.NET transnational calls PV2 and CSP2 with the Ministry of National Infrastructure Energy and Water – Chief scientist Office, Israel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8249"/>
      </w:tblGrid>
      <w:tr w:rsidR="00C03005" w:rsidRPr="00EF0F25"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249" w:type="dxa"/>
          </w:tcPr>
          <w:p w:rsidR="00C03005" w:rsidRPr="00151069" w:rsidRDefault="00C03005" w:rsidP="00D150FD">
            <w:pPr>
              <w:autoSpaceDE w:val="0"/>
              <w:autoSpaceDN w:val="0"/>
              <w:adjustRightInd w:val="0"/>
              <w:spacing w:line="288" w:lineRule="auto"/>
              <w:rPr>
                <w:rFonts w:ascii="Arial Narrow" w:hAnsi="Arial Narrow"/>
                <w:sz w:val="18"/>
                <w:szCs w:val="18"/>
                <w:lang w:val="en-GB"/>
              </w:rPr>
            </w:pPr>
            <w:r w:rsidRPr="00151069">
              <w:rPr>
                <w:rFonts w:ascii="Arial Narrow" w:hAnsi="Arial Narrow"/>
                <w:sz w:val="18"/>
                <w:szCs w:val="18"/>
                <w:lang w:val="en-GB"/>
              </w:rPr>
              <w:t>Ministry of National Infrastructure Energy and Water- Chief scientist Office</w:t>
            </w:r>
          </w:p>
        </w:tc>
      </w:tr>
      <w:tr w:rsidR="00C03005" w:rsidRPr="00EF0F25"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249" w:type="dxa"/>
          </w:tcPr>
          <w:p w:rsidR="00C03005" w:rsidRDefault="00C03005" w:rsidP="00D150FD">
            <w:pPr>
              <w:spacing w:before="20" w:after="20" w:line="288" w:lineRule="auto"/>
              <w:ind w:left="-57" w:right="-57"/>
              <w:rPr>
                <w:rFonts w:ascii="Arial Narrow" w:hAnsi="Arial Narrow"/>
                <w:sz w:val="18"/>
                <w:szCs w:val="18"/>
                <w:lang w:val="en-GB"/>
              </w:rPr>
            </w:pPr>
            <w:r w:rsidRPr="003817B5">
              <w:rPr>
                <w:rFonts w:ascii="Arial Narrow" w:hAnsi="Arial Narrow"/>
                <w:sz w:val="18"/>
                <w:szCs w:val="18"/>
                <w:lang w:val="en-GB"/>
              </w:rPr>
              <w:t>i</w:t>
            </w:r>
            <w:r w:rsidRPr="00E24C5F">
              <w:rPr>
                <w:rFonts w:ascii="Arial Narrow" w:hAnsi="Arial Narrow"/>
                <w:sz w:val="18"/>
                <w:szCs w:val="18"/>
                <w:lang w:val="en-GB"/>
              </w:rPr>
              <w:t>) Gideon Friedmann: gideonf(at)energy.gov.il</w:t>
            </w:r>
          </w:p>
          <w:p w:rsidR="00C03005" w:rsidRPr="00EF0F25" w:rsidRDefault="00C03005" w:rsidP="00D150FD">
            <w:pPr>
              <w:spacing w:before="20" w:after="20" w:line="288" w:lineRule="auto"/>
              <w:ind w:left="-57" w:right="-57"/>
              <w:rPr>
                <w:rFonts w:ascii="Arial Narrow" w:hAnsi="Arial Narrow"/>
                <w:sz w:val="18"/>
                <w:szCs w:val="18"/>
                <w:lang w:val="en-GB"/>
              </w:rPr>
            </w:pPr>
            <w:r w:rsidRPr="00EF0F25">
              <w:rPr>
                <w:rFonts w:ascii="Arial Narrow" w:hAnsi="Arial Narrow"/>
                <w:sz w:val="18"/>
                <w:szCs w:val="18"/>
                <w:lang w:val="en-GB"/>
              </w:rPr>
              <w:t>ii) Rona Sarfati-Sagir: ronas(at)energy.gov.il</w:t>
            </w:r>
          </w:p>
          <w:p w:rsidR="00C03005" w:rsidRPr="00CE5696" w:rsidRDefault="00C03005" w:rsidP="00D150FD">
            <w:pPr>
              <w:spacing w:before="20" w:after="20" w:line="288" w:lineRule="auto"/>
              <w:ind w:left="-57" w:right="-57"/>
              <w:rPr>
                <w:rFonts w:ascii="Arial Narrow" w:hAnsi="Arial Narrow"/>
                <w:sz w:val="18"/>
                <w:szCs w:val="18"/>
                <w:lang w:val="en-GB"/>
              </w:rPr>
            </w:pPr>
            <w:r>
              <w:rPr>
                <w:rFonts w:ascii="Arial Narrow" w:hAnsi="Arial Narrow"/>
                <w:sz w:val="18"/>
                <w:szCs w:val="18"/>
                <w:lang w:val="en-GB"/>
              </w:rPr>
              <w:t>iii) Igor Derzy: Igord(at)energy.gov.il</w:t>
            </w:r>
          </w:p>
        </w:tc>
      </w:tr>
      <w:tr w:rsidR="00C03005" w:rsidRPr="00EF0F25"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249" w:type="dxa"/>
          </w:tcPr>
          <w:p w:rsidR="00C03005" w:rsidRPr="003610A9" w:rsidRDefault="00C03005" w:rsidP="00D150FD">
            <w:p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The Agency potentially supports projects in the following topics:</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PV2.1 Innovative processes for inorganic thin-film cells &amp; modules</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PV2.2 Dedicated modules for BIPV design and manufacturing</w:t>
            </w:r>
          </w:p>
          <w:p w:rsidR="00C03005" w:rsidRPr="003610A9" w:rsidRDefault="00C03005" w:rsidP="0036052D">
            <w:pPr>
              <w:pStyle w:val="Listenabsatz"/>
              <w:numPr>
                <w:ilvl w:val="0"/>
                <w:numId w:val="64"/>
              </w:numPr>
              <w:autoSpaceDE w:val="0"/>
              <w:autoSpaceDN w:val="0"/>
              <w:adjustRightInd w:val="0"/>
              <w:spacing w:line="288" w:lineRule="auto"/>
              <w:ind w:left="714" w:hanging="357"/>
              <w:rPr>
                <w:rFonts w:ascii="Arial Narrow" w:hAnsi="Arial Narrow"/>
                <w:sz w:val="18"/>
                <w:szCs w:val="18"/>
                <w:lang w:val="en-GB"/>
              </w:rPr>
            </w:pPr>
            <w:r w:rsidRPr="003610A9">
              <w:rPr>
                <w:rFonts w:ascii="Arial Narrow" w:hAnsi="Arial Narrow"/>
                <w:sz w:val="18"/>
                <w:szCs w:val="18"/>
                <w:lang w:val="en-GB"/>
              </w:rPr>
              <w:t>PV2.3 Grid integration and large-scale deployment of PV</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PV2.4 High-efficiency PV modules based on next generation c-Si solar cells</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PV2.5 Solar glass and encapsulation materials</w:t>
            </w:r>
          </w:p>
          <w:p w:rsidR="00C03005"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PV</w:t>
            </w:r>
            <w:r>
              <w:rPr>
                <w:rFonts w:ascii="Arial Narrow" w:hAnsi="Arial Narrow"/>
                <w:sz w:val="18"/>
                <w:szCs w:val="18"/>
                <w:lang w:val="en-GB"/>
              </w:rPr>
              <w:t>2.6 Concentrator PV technology</w:t>
            </w:r>
          </w:p>
          <w:p w:rsidR="00C03005" w:rsidRPr="00D150FD" w:rsidRDefault="00C03005" w:rsidP="00D150FD">
            <w:pPr>
              <w:pStyle w:val="Listenabsatz"/>
              <w:numPr>
                <w:ilvl w:val="0"/>
                <w:numId w:val="64"/>
              </w:numPr>
              <w:autoSpaceDE w:val="0"/>
              <w:autoSpaceDN w:val="0"/>
              <w:adjustRightInd w:val="0"/>
              <w:spacing w:line="288" w:lineRule="auto"/>
              <w:rPr>
                <w:rFonts w:ascii="Arial Narrow" w:hAnsi="Arial Narrow" w:cs="Arial"/>
                <w:sz w:val="18"/>
                <w:szCs w:val="18"/>
                <w:lang w:val="en-GB"/>
              </w:rPr>
            </w:pPr>
            <w:r w:rsidRPr="00F01A52">
              <w:rPr>
                <w:rFonts w:ascii="Arial Narrow" w:hAnsi="Arial Narrow"/>
                <w:color w:val="000000"/>
                <w:sz w:val="18"/>
                <w:szCs w:val="18"/>
                <w:lang w:val="en-GB"/>
              </w:rPr>
              <w:t xml:space="preserve">PV2.7 </w:t>
            </w:r>
            <w:r w:rsidRPr="00F01A52">
              <w:rPr>
                <w:rFonts w:ascii="Arial Narrow" w:hAnsi="Arial Narrow"/>
                <w:bCs/>
                <w:sz w:val="18"/>
                <w:szCs w:val="18"/>
                <w:lang w:val="en-US"/>
              </w:rPr>
              <w:t>Si feedstock, crystallisation and wafering</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CSP2.1 Cost reduction and efficiency increase in components</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CSP2.2 Dispatchability through storage and hybridisation</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CSP2.3 New fluids for STE plants</w:t>
            </w:r>
          </w:p>
          <w:p w:rsidR="00C03005" w:rsidRPr="003610A9" w:rsidRDefault="00C03005" w:rsidP="00D150FD">
            <w:pPr>
              <w:pStyle w:val="Listenabsatz"/>
              <w:numPr>
                <w:ilvl w:val="0"/>
                <w:numId w:val="64"/>
              </w:num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PV2.4 High-efficiency PV modules based on next generation c-Si solar cells</w:t>
            </w:r>
          </w:p>
        </w:tc>
      </w:tr>
      <w:tr w:rsidR="00C03005" w:rsidRPr="00776EAF"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249" w:type="dxa"/>
          </w:tcPr>
          <w:p w:rsidR="00C03005" w:rsidRPr="003610A9" w:rsidRDefault="00C03005" w:rsidP="00D150FD">
            <w:p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The Agency potentially supports all type of RTD, namely:</w:t>
            </w:r>
          </w:p>
          <w:p w:rsidR="00C03005" w:rsidRPr="003610A9" w:rsidRDefault="00C03005" w:rsidP="0036052D">
            <w:pPr>
              <w:pStyle w:val="Listenabsatz"/>
              <w:numPr>
                <w:ilvl w:val="0"/>
                <w:numId w:val="65"/>
              </w:numPr>
              <w:autoSpaceDE w:val="0"/>
              <w:autoSpaceDN w:val="0"/>
              <w:adjustRightInd w:val="0"/>
              <w:spacing w:line="288" w:lineRule="auto"/>
              <w:ind w:left="714" w:hanging="357"/>
              <w:rPr>
                <w:rFonts w:ascii="Arial Narrow" w:hAnsi="Arial Narrow"/>
                <w:sz w:val="18"/>
                <w:szCs w:val="18"/>
                <w:lang w:val="en-GB"/>
              </w:rPr>
            </w:pPr>
            <w:r w:rsidRPr="003610A9">
              <w:rPr>
                <w:rFonts w:ascii="Arial Narrow" w:hAnsi="Arial Narrow"/>
                <w:sz w:val="18"/>
                <w:szCs w:val="18"/>
                <w:lang w:val="en-GB"/>
              </w:rPr>
              <w:t>Industrial / applied research</w:t>
            </w:r>
          </w:p>
          <w:p w:rsidR="00C03005" w:rsidRPr="00151069" w:rsidRDefault="00C03005" w:rsidP="0036052D">
            <w:pPr>
              <w:pStyle w:val="Listenabsatz"/>
              <w:numPr>
                <w:ilvl w:val="0"/>
                <w:numId w:val="65"/>
              </w:numPr>
              <w:autoSpaceDE w:val="0"/>
              <w:autoSpaceDN w:val="0"/>
              <w:adjustRightInd w:val="0"/>
              <w:spacing w:line="288" w:lineRule="auto"/>
              <w:ind w:left="714" w:hanging="357"/>
              <w:rPr>
                <w:rFonts w:ascii="Arial Narrow" w:hAnsi="Arial Narrow"/>
                <w:sz w:val="18"/>
                <w:szCs w:val="18"/>
                <w:lang w:val="en-GB"/>
              </w:rPr>
            </w:pPr>
            <w:r w:rsidRPr="003610A9">
              <w:rPr>
                <w:rFonts w:ascii="Arial Narrow" w:hAnsi="Arial Narrow"/>
                <w:sz w:val="18"/>
                <w:szCs w:val="18"/>
                <w:lang w:val="en-GB"/>
              </w:rPr>
              <w:t>Experimental development</w:t>
            </w:r>
          </w:p>
        </w:tc>
      </w:tr>
      <w:tr w:rsidR="00C03005" w:rsidRPr="00EF0F25"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249" w:type="dxa"/>
          </w:tcPr>
          <w:p w:rsidR="00C03005" w:rsidRPr="003610A9" w:rsidRDefault="00C03005" w:rsidP="00D150FD">
            <w:p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 xml:space="preserve">Ministry of national Infrastructure, Energy and Water – Chief Scientist potentially supports all </w:t>
            </w:r>
            <w:r>
              <w:rPr>
                <w:rFonts w:ascii="Arial Narrow" w:hAnsi="Arial Narrow"/>
                <w:sz w:val="18"/>
                <w:szCs w:val="18"/>
                <w:lang w:val="en-GB"/>
              </w:rPr>
              <w:t>research Institutions</w:t>
            </w:r>
            <w:r w:rsidRPr="003610A9">
              <w:rPr>
                <w:rFonts w:ascii="Arial Narrow" w:hAnsi="Arial Narrow"/>
                <w:sz w:val="18"/>
                <w:szCs w:val="18"/>
                <w:lang w:val="en-GB"/>
              </w:rPr>
              <w:t>, namely:</w:t>
            </w:r>
          </w:p>
          <w:p w:rsidR="00C03005" w:rsidRPr="003610A9" w:rsidRDefault="00C03005" w:rsidP="0036052D">
            <w:pPr>
              <w:pStyle w:val="Listenabsatz"/>
              <w:numPr>
                <w:ilvl w:val="0"/>
                <w:numId w:val="66"/>
              </w:numPr>
              <w:autoSpaceDE w:val="0"/>
              <w:autoSpaceDN w:val="0"/>
              <w:adjustRightInd w:val="0"/>
              <w:spacing w:line="288" w:lineRule="auto"/>
              <w:ind w:left="714" w:hanging="357"/>
              <w:rPr>
                <w:rFonts w:ascii="Arial Narrow" w:hAnsi="Arial Narrow"/>
                <w:sz w:val="18"/>
                <w:szCs w:val="18"/>
                <w:lang w:val="en-GB"/>
              </w:rPr>
            </w:pPr>
            <w:r w:rsidRPr="003610A9">
              <w:rPr>
                <w:rFonts w:ascii="Arial Narrow" w:hAnsi="Arial Narrow"/>
                <w:sz w:val="18"/>
                <w:szCs w:val="18"/>
                <w:lang w:val="en-GB"/>
              </w:rPr>
              <w:t>Public Research Institutions</w:t>
            </w:r>
          </w:p>
          <w:p w:rsidR="00C03005" w:rsidRPr="003610A9" w:rsidRDefault="00C03005" w:rsidP="0036052D">
            <w:pPr>
              <w:pStyle w:val="Listenabsatz"/>
              <w:numPr>
                <w:ilvl w:val="0"/>
                <w:numId w:val="66"/>
              </w:numPr>
              <w:autoSpaceDE w:val="0"/>
              <w:autoSpaceDN w:val="0"/>
              <w:adjustRightInd w:val="0"/>
              <w:spacing w:line="288" w:lineRule="auto"/>
              <w:ind w:left="714" w:hanging="357"/>
              <w:rPr>
                <w:rFonts w:ascii="Arial Narrow" w:hAnsi="Arial Narrow"/>
                <w:sz w:val="18"/>
                <w:szCs w:val="18"/>
                <w:lang w:val="en-GB"/>
              </w:rPr>
            </w:pPr>
            <w:r w:rsidRPr="003610A9">
              <w:rPr>
                <w:rFonts w:ascii="Arial Narrow" w:hAnsi="Arial Narrow"/>
                <w:sz w:val="18"/>
                <w:szCs w:val="18"/>
                <w:lang w:val="en-GB"/>
              </w:rPr>
              <w:t>Research organisations</w:t>
            </w:r>
            <w:r>
              <w:rPr>
                <w:rFonts w:ascii="Arial Narrow" w:hAnsi="Arial Narrow"/>
                <w:sz w:val="18"/>
                <w:szCs w:val="18"/>
                <w:lang w:val="en-GB"/>
              </w:rPr>
              <w:t xml:space="preserve"> </w:t>
            </w:r>
          </w:p>
          <w:p w:rsidR="00C03005" w:rsidRPr="003610A9" w:rsidRDefault="00C03005" w:rsidP="00D150FD">
            <w:pPr>
              <w:autoSpaceDE w:val="0"/>
              <w:autoSpaceDN w:val="0"/>
              <w:adjustRightInd w:val="0"/>
              <w:spacing w:line="288" w:lineRule="auto"/>
              <w:rPr>
                <w:rFonts w:ascii="Arial Narrow" w:hAnsi="Arial Narrow" w:cs="Times New Roman"/>
                <w:sz w:val="18"/>
                <w:szCs w:val="18"/>
                <w:lang w:val="en-GB"/>
              </w:rPr>
            </w:pPr>
            <w:r w:rsidRPr="003610A9">
              <w:rPr>
                <w:rFonts w:ascii="Arial Narrow" w:hAnsi="Arial Narrow"/>
                <w:sz w:val="18"/>
                <w:szCs w:val="18"/>
                <w:lang w:val="en-GB"/>
              </w:rPr>
              <w:t>The maximum rate of support for applied research is max</w:t>
            </w:r>
            <w:r>
              <w:rPr>
                <w:rFonts w:ascii="Arial Narrow" w:hAnsi="Arial Narrow"/>
                <w:sz w:val="18"/>
                <w:szCs w:val="18"/>
                <w:lang w:val="en-GB"/>
              </w:rPr>
              <w:t xml:space="preserve">. 100% of total costs, </w:t>
            </w:r>
            <w:r w:rsidRPr="003610A9">
              <w:rPr>
                <w:rFonts w:ascii="Arial Narrow" w:hAnsi="Arial Narrow"/>
                <w:sz w:val="18"/>
                <w:szCs w:val="18"/>
                <w:lang w:val="en-GB"/>
              </w:rPr>
              <w:t xml:space="preserve">both for </w:t>
            </w:r>
            <w:r>
              <w:rPr>
                <w:rFonts w:ascii="Arial Narrow" w:hAnsi="Arial Narrow" w:cs="Times New Roman"/>
                <w:sz w:val="18"/>
                <w:szCs w:val="18"/>
                <w:lang w:val="en-GB"/>
              </w:rPr>
              <w:t xml:space="preserve">industrial / applied research and </w:t>
            </w:r>
            <w:r w:rsidRPr="003610A9">
              <w:rPr>
                <w:rFonts w:ascii="Arial Narrow" w:hAnsi="Arial Narrow" w:cs="Times New Roman"/>
                <w:sz w:val="18"/>
                <w:szCs w:val="18"/>
                <w:lang w:val="en-GB" w:eastAsia="de-CH"/>
              </w:rPr>
              <w:t>experimental development</w:t>
            </w:r>
            <w:r>
              <w:rPr>
                <w:rFonts w:ascii="Arial Narrow" w:hAnsi="Arial Narrow"/>
                <w:sz w:val="18"/>
                <w:szCs w:val="18"/>
                <w:lang w:val="en-GB"/>
              </w:rPr>
              <w:t xml:space="preserve">. </w:t>
            </w:r>
            <w:r w:rsidRPr="003610A9">
              <w:rPr>
                <w:rFonts w:ascii="Arial Narrow" w:hAnsi="Arial Narrow"/>
                <w:sz w:val="18"/>
                <w:szCs w:val="18"/>
                <w:lang w:val="en-GB"/>
              </w:rPr>
              <w:t>Details depend on the funding instrument used and can be solicited (see contact).</w:t>
            </w:r>
          </w:p>
        </w:tc>
      </w:tr>
      <w:tr w:rsidR="00C03005" w:rsidRPr="00EF0F25"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24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PENDING (further information at the agency)</w:t>
            </w:r>
          </w:p>
        </w:tc>
      </w:tr>
      <w:tr w:rsidR="00C03005" w:rsidRPr="00EF0F25" w:rsidTr="00D150FD">
        <w:tc>
          <w:tcPr>
            <w:tcW w:w="1379" w:type="dxa"/>
          </w:tcPr>
          <w:p w:rsidR="00C03005" w:rsidRPr="00CE5696" w:rsidRDefault="00C03005" w:rsidP="00D150FD">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249" w:type="dxa"/>
          </w:tcPr>
          <w:p w:rsidR="00C03005" w:rsidRPr="00151069" w:rsidRDefault="00C03005" w:rsidP="00D150FD">
            <w:pPr>
              <w:autoSpaceDE w:val="0"/>
              <w:autoSpaceDN w:val="0"/>
              <w:adjustRightInd w:val="0"/>
              <w:spacing w:line="288" w:lineRule="auto"/>
              <w:rPr>
                <w:rFonts w:ascii="Arial Narrow" w:hAnsi="Arial Narrow"/>
                <w:sz w:val="18"/>
                <w:szCs w:val="18"/>
                <w:lang w:val="en-GB"/>
              </w:rPr>
            </w:pPr>
            <w:r w:rsidRPr="003610A9">
              <w:rPr>
                <w:rFonts w:ascii="Arial Narrow" w:hAnsi="Arial Narrow"/>
                <w:sz w:val="18"/>
                <w:szCs w:val="18"/>
                <w:lang w:val="en-GB"/>
              </w:rPr>
              <w:t xml:space="preserve">Israel funds </w:t>
            </w:r>
            <w:r>
              <w:rPr>
                <w:rFonts w:ascii="Arial Narrow" w:hAnsi="Arial Narrow"/>
                <w:sz w:val="18"/>
                <w:szCs w:val="18"/>
                <w:lang w:val="en-GB"/>
              </w:rPr>
              <w:t xml:space="preserve">depend on a national open call for Academia. </w:t>
            </w:r>
          </w:p>
        </w:tc>
      </w:tr>
    </w:tbl>
    <w:p w:rsidR="00C03005" w:rsidRPr="00D150FD" w:rsidRDefault="00C03005" w:rsidP="00D150FD">
      <w:pPr>
        <w:autoSpaceDE w:val="0"/>
        <w:autoSpaceDN w:val="0"/>
        <w:adjustRightInd w:val="0"/>
        <w:spacing w:line="288" w:lineRule="auto"/>
        <w:rPr>
          <w:rFonts w:ascii="Arial" w:hAnsi="Arial"/>
          <w:sz w:val="20"/>
          <w:lang w:val="en-US"/>
        </w:rPr>
      </w:pPr>
    </w:p>
    <w:p w:rsidR="00C03005" w:rsidRPr="00C41A2B" w:rsidRDefault="00C03005" w:rsidP="009C26D5">
      <w:pPr>
        <w:autoSpaceDE w:val="0"/>
        <w:autoSpaceDN w:val="0"/>
        <w:adjustRightInd w:val="0"/>
        <w:spacing w:line="288" w:lineRule="auto"/>
        <w:rPr>
          <w:rFonts w:ascii="Arial" w:hAnsi="Arial"/>
          <w:b/>
          <w:sz w:val="20"/>
          <w:lang w:val="en-GB"/>
        </w:rPr>
      </w:pPr>
      <w:r>
        <w:rPr>
          <w:rFonts w:ascii="Arial" w:hAnsi="Arial"/>
          <w:b/>
          <w:sz w:val="20"/>
          <w:lang w:val="en-US"/>
        </w:rPr>
        <w:br w:type="page"/>
      </w:r>
      <w:r>
        <w:rPr>
          <w:rFonts w:ascii="Arial" w:hAnsi="Arial"/>
          <w:b/>
          <w:sz w:val="20"/>
          <w:lang w:val="en-GB"/>
        </w:rPr>
        <w:lastRenderedPageBreak/>
        <w:t>Netherlands</w:t>
      </w:r>
    </w:p>
    <w:p w:rsidR="00C03005" w:rsidRPr="00925D7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 PV2, NL Agency, Netherlands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84"/>
        <w:gridCol w:w="8363"/>
      </w:tblGrid>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NL Agency (Directorate Energy and Climate), Netherlands</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rPr>
            </w:pPr>
            <w:r w:rsidRPr="00CE5696">
              <w:rPr>
                <w:rFonts w:ascii="Arial Narrow" w:hAnsi="Arial Narrow"/>
                <w:sz w:val="18"/>
                <w:szCs w:val="18"/>
              </w:rPr>
              <w:t>Otto Bernsen, otto.bernsen (at) agentschapnl.nl</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color w:val="000000"/>
                <w:sz w:val="18"/>
                <w:szCs w:val="18"/>
                <w:lang w:val="fi-FI"/>
              </w:rPr>
              <w:t>office (at) tkisolarenergy.nl</w:t>
            </w:r>
            <w:r w:rsidRPr="00CE5696">
              <w:rPr>
                <w:rFonts w:ascii="Arial Narrow" w:hAnsi="Arial Narrow"/>
                <w:sz w:val="18"/>
                <w:szCs w:val="18"/>
                <w:lang w:val="en-GB"/>
              </w:rPr>
              <w:t xml:space="preserve"> (for call execution)</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The NL Agency potentially supports projects in the following topics:</w:t>
            </w:r>
          </w:p>
          <w:p w:rsidR="00C03005" w:rsidRPr="00CE5696" w:rsidRDefault="00C03005" w:rsidP="009C26D5">
            <w:pPr>
              <w:numPr>
                <w:ilvl w:val="0"/>
                <w:numId w:val="56"/>
              </w:numPr>
              <w:spacing w:line="288" w:lineRule="auto"/>
              <w:rPr>
                <w:rFonts w:ascii="Arial Narrow" w:hAnsi="Arial Narrow"/>
                <w:sz w:val="18"/>
                <w:szCs w:val="18"/>
                <w:lang w:val="en-GB"/>
              </w:rPr>
            </w:pPr>
            <w:r w:rsidRPr="00CE5696">
              <w:rPr>
                <w:rFonts w:ascii="Arial Narrow" w:hAnsi="Arial Narrow"/>
                <w:sz w:val="18"/>
                <w:szCs w:val="18"/>
                <w:lang w:val="en-GB"/>
              </w:rPr>
              <w:t xml:space="preserve">PV2.1 Innovative processes for inorganic thin-film cells &amp; modules </w:t>
            </w:r>
          </w:p>
          <w:p w:rsidR="00C03005" w:rsidRPr="00CE5696" w:rsidRDefault="00C03005" w:rsidP="009C26D5">
            <w:pPr>
              <w:numPr>
                <w:ilvl w:val="0"/>
                <w:numId w:val="56"/>
              </w:numPr>
              <w:spacing w:line="288" w:lineRule="auto"/>
              <w:rPr>
                <w:rFonts w:ascii="Arial Narrow" w:hAnsi="Arial Narrow"/>
                <w:sz w:val="18"/>
                <w:szCs w:val="18"/>
                <w:lang w:val="en-GB"/>
              </w:rPr>
            </w:pPr>
            <w:r w:rsidRPr="00CE5696">
              <w:rPr>
                <w:rFonts w:ascii="Arial Narrow" w:hAnsi="Arial Narrow"/>
                <w:sz w:val="18"/>
                <w:szCs w:val="18"/>
                <w:lang w:val="en-GB"/>
              </w:rPr>
              <w:t xml:space="preserve">PV2.2 Dedicated modules for BIPV design and manufacturing </w:t>
            </w:r>
          </w:p>
          <w:p w:rsidR="00C03005" w:rsidRPr="00CE5696" w:rsidRDefault="00C03005" w:rsidP="009C26D5">
            <w:pPr>
              <w:numPr>
                <w:ilvl w:val="0"/>
                <w:numId w:val="56"/>
              </w:numPr>
              <w:spacing w:line="288" w:lineRule="auto"/>
              <w:rPr>
                <w:rFonts w:ascii="Arial Narrow" w:hAnsi="Arial Narrow"/>
                <w:sz w:val="18"/>
                <w:szCs w:val="18"/>
                <w:lang w:val="en-GB"/>
              </w:rPr>
            </w:pPr>
            <w:r w:rsidRPr="00CE5696">
              <w:rPr>
                <w:rFonts w:ascii="Arial Narrow" w:hAnsi="Arial Narrow"/>
                <w:sz w:val="18"/>
                <w:szCs w:val="18"/>
                <w:lang w:val="en-GB"/>
              </w:rPr>
              <w:t xml:space="preserve">PV2.3 Grid integration and large-scale deployment of PV </w:t>
            </w:r>
          </w:p>
          <w:p w:rsidR="00C03005" w:rsidRPr="00CE5696" w:rsidRDefault="00C03005" w:rsidP="009C26D5">
            <w:pPr>
              <w:numPr>
                <w:ilvl w:val="0"/>
                <w:numId w:val="56"/>
              </w:numPr>
              <w:spacing w:line="288" w:lineRule="auto"/>
              <w:rPr>
                <w:rFonts w:ascii="Arial Narrow" w:hAnsi="Arial Narrow"/>
                <w:sz w:val="18"/>
                <w:szCs w:val="18"/>
                <w:lang w:val="en-GB"/>
              </w:rPr>
            </w:pPr>
            <w:r w:rsidRPr="00CE5696">
              <w:rPr>
                <w:rFonts w:ascii="Arial Narrow" w:hAnsi="Arial Narrow"/>
                <w:sz w:val="18"/>
                <w:szCs w:val="18"/>
                <w:lang w:val="en-GB"/>
              </w:rPr>
              <w:t xml:space="preserve">PV2.4 High-efficiency PV modules based on next generation c-Si solar cells </w:t>
            </w:r>
          </w:p>
          <w:p w:rsidR="00C03005" w:rsidRDefault="00C03005" w:rsidP="00EF0F25">
            <w:pPr>
              <w:pStyle w:val="Listenabsatz"/>
              <w:numPr>
                <w:ilvl w:val="0"/>
                <w:numId w:val="56"/>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PV2.5 Solar glass and encapsulation materials</w:t>
            </w:r>
          </w:p>
          <w:p w:rsidR="00C03005" w:rsidRPr="00EF0F25" w:rsidRDefault="00C03005" w:rsidP="00EF0F25">
            <w:pPr>
              <w:pStyle w:val="Listenabsatz"/>
              <w:numPr>
                <w:ilvl w:val="0"/>
                <w:numId w:val="56"/>
              </w:numPr>
              <w:autoSpaceDE w:val="0"/>
              <w:autoSpaceDN w:val="0"/>
              <w:adjustRightInd w:val="0"/>
              <w:spacing w:line="288" w:lineRule="auto"/>
              <w:rPr>
                <w:rFonts w:ascii="Arial Narrow" w:hAnsi="Arial Narrow"/>
                <w:sz w:val="18"/>
                <w:szCs w:val="18"/>
                <w:lang w:val="en-GB"/>
              </w:rPr>
            </w:pPr>
            <w:r w:rsidRPr="00EF0F25">
              <w:rPr>
                <w:rFonts w:ascii="Arial Narrow" w:hAnsi="Arial Narrow"/>
                <w:sz w:val="18"/>
                <w:szCs w:val="18"/>
                <w:lang w:val="en-GB"/>
              </w:rPr>
              <w:t>PV2.6 Concentrator PV technology</w:t>
            </w:r>
          </w:p>
        </w:tc>
      </w:tr>
      <w:tr w:rsidR="00C03005" w:rsidRPr="00CE5696"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p w:rsidR="00C03005" w:rsidRPr="00CE5696" w:rsidRDefault="00C03005" w:rsidP="009C26D5">
            <w:pPr>
              <w:numPr>
                <w:ilvl w:val="0"/>
                <w:numId w:val="57"/>
              </w:numPr>
              <w:spacing w:line="288" w:lineRule="auto"/>
              <w:rPr>
                <w:rFonts w:ascii="Arial Narrow" w:hAnsi="Arial Narrow"/>
                <w:sz w:val="18"/>
                <w:szCs w:val="18"/>
                <w:lang w:val="en-GB"/>
              </w:rPr>
            </w:pPr>
            <w:r w:rsidRPr="00CE5696">
              <w:rPr>
                <w:rFonts w:ascii="Arial Narrow" w:hAnsi="Arial Narrow"/>
                <w:sz w:val="18"/>
                <w:szCs w:val="18"/>
                <w:lang w:val="en-GB"/>
              </w:rPr>
              <w:t>Fundamental / basic research</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The organisations which are eligible for funding and the eligibility criteria for cooperation are listed in the general national guidelines </w:t>
            </w:r>
            <w:hyperlink r:id="rId27" w:history="1">
              <w:r w:rsidRPr="00CE5696">
                <w:rPr>
                  <w:rStyle w:val="Hyperlink"/>
                  <w:rFonts w:ascii="Arial Narrow" w:hAnsi="Arial Narrow" w:cs="Arial"/>
                  <w:sz w:val="18"/>
                  <w:szCs w:val="18"/>
                  <w:lang w:val="en-GB"/>
                </w:rPr>
                <w:t>http://wetten.overheid.nl/BWBR0026952/geldigheidsdatum_30-01-2013</w:t>
              </w:r>
            </w:hyperlink>
            <w:r w:rsidRPr="00CE5696">
              <w:rPr>
                <w:rFonts w:ascii="Arial Narrow" w:hAnsi="Arial Narrow"/>
                <w:sz w:val="18"/>
                <w:szCs w:val="18"/>
                <w:lang w:val="en-GB"/>
              </w:rPr>
              <w:t xml:space="preserve"> </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To be defined by TKI Solar</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Currently the Dutch policy on top sectors, and specifically the top sector energy, forms the context of RTD projects and joint calls. In these top sectors there is a special and active role for industry organised in so called innovation contracts. For an update of these innovation contracts and international calls, it is important to follow notifications on the NL Agency website: </w:t>
            </w:r>
            <w:hyperlink r:id="rId28" w:history="1">
              <w:r w:rsidRPr="00CE5696">
                <w:rPr>
                  <w:rStyle w:val="Hyperlink"/>
                  <w:rFonts w:ascii="Arial Narrow" w:hAnsi="Arial Narrow" w:cs="Arial"/>
                  <w:sz w:val="18"/>
                  <w:szCs w:val="18"/>
                  <w:lang w:val="en-GB"/>
                </w:rPr>
                <w:t>http://www.agentschapnl.nl/programmas-regelingen/kp7-calls-topsector-energie</w:t>
              </w:r>
            </w:hyperlink>
          </w:p>
        </w:tc>
      </w:tr>
    </w:tbl>
    <w:p w:rsidR="00C03005" w:rsidRPr="00925D7B" w:rsidRDefault="00C03005" w:rsidP="009C26D5">
      <w:pPr>
        <w:spacing w:line="288" w:lineRule="auto"/>
        <w:rPr>
          <w:rFonts w:ascii="Arial" w:hAnsi="Arial"/>
          <w:sz w:val="20"/>
          <w:lang w:val="en-GB"/>
        </w:rPr>
      </w:pPr>
    </w:p>
    <w:p w:rsidR="00C03005" w:rsidRPr="00925D7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Poland</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NCBR, Poland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NCBR, Poland</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spacing w:line="288" w:lineRule="auto"/>
              <w:ind w:left="-57" w:right="-57"/>
              <w:rPr>
                <w:rFonts w:ascii="Arial Narrow" w:hAnsi="Arial Narrow"/>
                <w:sz w:val="18"/>
                <w:szCs w:val="18"/>
                <w:lang w:val="en-GB" w:eastAsia="pl-PL"/>
              </w:rPr>
            </w:pPr>
            <w:r w:rsidRPr="00CE5696">
              <w:rPr>
                <w:rFonts w:ascii="Arial Narrow" w:hAnsi="Arial Narrow"/>
                <w:sz w:val="18"/>
                <w:szCs w:val="18"/>
                <w:lang w:val="en-GB" w:eastAsia="pl-PL"/>
              </w:rPr>
              <w:t xml:space="preserve"> Małgorzata Świderska, malgorzata.swiderska (at) ncbr.gov.pl</w:t>
            </w:r>
            <w:r w:rsidRPr="00CE5696">
              <w:rPr>
                <w:rFonts w:ascii="Arial Narrow" w:hAnsi="Arial Narrow"/>
                <w:sz w:val="18"/>
                <w:szCs w:val="18"/>
                <w:lang w:val="en-GB"/>
              </w:rPr>
              <w:t xml:space="preserve">, </w:t>
            </w:r>
            <w:r w:rsidRPr="00CE5696">
              <w:rPr>
                <w:rFonts w:ascii="Arial Narrow" w:hAnsi="Arial Narrow"/>
                <w:sz w:val="18"/>
                <w:szCs w:val="18"/>
                <w:lang w:val="en-GB" w:eastAsia="pl-PL"/>
              </w:rPr>
              <w:t>+ 48 22 39 07 279</w:t>
            </w:r>
          </w:p>
        </w:tc>
      </w:tr>
      <w:tr w:rsidR="00C03005" w:rsidRPr="00B01FEF"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NCBR potentially supports projects in the following topics:</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PV2.1 Innovative processes for inorganic thin-film cells &amp; modules</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PV2.2 Dedicated modules for BIPV </w:t>
            </w:r>
            <w:r w:rsidRPr="00CE5696">
              <w:rPr>
                <w:rFonts w:ascii="Arial Narrow" w:hAnsi="Arial Narrow" w:cs="Arial"/>
                <w:sz w:val="18"/>
                <w:szCs w:val="18"/>
                <w:lang w:val="en-GB"/>
              </w:rPr>
              <w:t>design and manufacturing</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PV2.3 Grid integration and large-scale deployment of PV</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PV2.4 High-efficiency PV modules based on next generation c-Si solar cells </w:t>
            </w:r>
          </w:p>
          <w:p w:rsidR="00C03005"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PV2.5 Solar glass and encapsulation materials</w:t>
            </w:r>
          </w:p>
          <w:p w:rsidR="00C03005" w:rsidRDefault="00C03005" w:rsidP="00FC5428">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PV2.6 Concentrator PV technology</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 xml:space="preserve">PV2.7 </w:t>
            </w:r>
            <w:r w:rsidRPr="00C06A73">
              <w:rPr>
                <w:rFonts w:ascii="Arial Narrow" w:hAnsi="Arial Narrow"/>
                <w:bCs/>
                <w:sz w:val="18"/>
                <w:szCs w:val="18"/>
                <w:lang w:val="en-US"/>
              </w:rPr>
              <w:t>Si feedstock, crystallization and wafering</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CSP2.1 </w:t>
            </w:r>
            <w:r w:rsidRPr="00CE5696">
              <w:rPr>
                <w:rFonts w:ascii="Arial Narrow" w:hAnsi="Arial Narrow" w:cs="Arial"/>
                <w:sz w:val="18"/>
                <w:szCs w:val="18"/>
                <w:lang w:val="en-US"/>
              </w:rPr>
              <w:t>Cost reduction and efficiency increase in components</w:t>
            </w:r>
          </w:p>
          <w:p w:rsidR="00C03005" w:rsidRPr="00CE5696"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CSP2.2 </w:t>
            </w:r>
            <w:r w:rsidRPr="00CE5696">
              <w:rPr>
                <w:rFonts w:ascii="Arial Narrow" w:hAnsi="Arial Narrow" w:cs="Arial"/>
                <w:sz w:val="18"/>
                <w:szCs w:val="18"/>
                <w:lang w:val="en-US"/>
              </w:rPr>
              <w:t>Dispatchability through storage and hybridisation</w:t>
            </w:r>
          </w:p>
          <w:p w:rsidR="00C03005" w:rsidRDefault="00C03005" w:rsidP="00FC5428">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CSP2.3 </w:t>
            </w:r>
            <w:r>
              <w:rPr>
                <w:rFonts w:ascii="Arial Narrow" w:hAnsi="Arial Narrow" w:cs="Arial"/>
                <w:sz w:val="18"/>
                <w:szCs w:val="18"/>
                <w:lang w:val="en-US"/>
              </w:rPr>
              <w:t>New fluids for CSP plants</w:t>
            </w:r>
          </w:p>
          <w:p w:rsidR="00C03005" w:rsidRPr="00CE5696" w:rsidRDefault="00C03005" w:rsidP="00FC5428">
            <w:pPr>
              <w:numPr>
                <w:ilvl w:val="0"/>
                <w:numId w:val="49"/>
              </w:numPr>
              <w:spacing w:line="288" w:lineRule="auto"/>
              <w:rPr>
                <w:rFonts w:ascii="Arial Narrow" w:hAnsi="Arial Narrow"/>
                <w:sz w:val="18"/>
                <w:szCs w:val="18"/>
                <w:lang w:val="en-GB"/>
              </w:rPr>
            </w:pPr>
            <w:r>
              <w:rPr>
                <w:rFonts w:ascii="Arial Narrow" w:hAnsi="Arial Narrow"/>
                <w:sz w:val="18"/>
                <w:szCs w:val="18"/>
                <w:lang w:val="en-US"/>
              </w:rPr>
              <w:t>CSP2.4 Innovative thermodynamic cycles</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NCBR potentially supports all types of RTD, namely:</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p w:rsidR="00C03005" w:rsidRPr="00CE5696" w:rsidRDefault="00C03005" w:rsidP="009C26D5">
            <w:pPr>
              <w:numPr>
                <w:ilvl w:val="0"/>
                <w:numId w:val="50"/>
              </w:numPr>
              <w:spacing w:line="288" w:lineRule="auto"/>
              <w:rPr>
                <w:rFonts w:ascii="Arial Narrow" w:hAnsi="Arial Narrow"/>
                <w:sz w:val="18"/>
                <w:szCs w:val="18"/>
                <w:lang w:val="en-GB"/>
              </w:rPr>
            </w:pPr>
            <w:r w:rsidRPr="00CE5696">
              <w:rPr>
                <w:rFonts w:ascii="Arial Narrow" w:hAnsi="Arial Narrow"/>
                <w:sz w:val="18"/>
                <w:szCs w:val="18"/>
                <w:lang w:val="en-GB"/>
              </w:rPr>
              <w:t>Fundamental / basic research</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3D1B97">
            <w:pPr>
              <w:pStyle w:val="Default"/>
              <w:spacing w:line="288" w:lineRule="auto"/>
              <w:rPr>
                <w:rFonts w:ascii="Arial Narrow" w:hAnsi="Arial Narrow"/>
                <w:color w:val="auto"/>
                <w:sz w:val="18"/>
                <w:szCs w:val="18"/>
              </w:rPr>
            </w:pPr>
            <w:r w:rsidRPr="00CE5696">
              <w:rPr>
                <w:rFonts w:ascii="Arial Narrow" w:hAnsi="Arial Narrow"/>
                <w:color w:val="auto"/>
                <w:sz w:val="18"/>
                <w:szCs w:val="18"/>
              </w:rPr>
              <w:t xml:space="preserve">According to The Act of 30 April 2010 on </w:t>
            </w:r>
            <w:r w:rsidRPr="00CE5696">
              <w:rPr>
                <w:rFonts w:ascii="Arial Narrow" w:hAnsi="Arial Narrow"/>
                <w:bCs/>
                <w:color w:val="auto"/>
                <w:sz w:val="18"/>
                <w:szCs w:val="18"/>
              </w:rPr>
              <w:t xml:space="preserve">the National Centre for Research and Development </w:t>
            </w:r>
            <w:r w:rsidRPr="00CE5696">
              <w:rPr>
                <w:rFonts w:ascii="Arial Narrow" w:hAnsi="Arial Narrow"/>
                <w:color w:val="auto"/>
                <w:sz w:val="18"/>
                <w:szCs w:val="18"/>
              </w:rPr>
              <w:t xml:space="preserve">following entities are eligible to apply: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 xml:space="preserve">Scientific institutions;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 xml:space="preserve">Scientific consortia;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 xml:space="preserve">Scientific networks;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eastAsia="UniversPro-Roman" w:hAnsi="Arial Narrow"/>
                <w:sz w:val="18"/>
                <w:szCs w:val="18"/>
              </w:rPr>
              <w:t>Centres of science and industry</w:t>
            </w:r>
            <w:r w:rsidRPr="00CE5696">
              <w:rPr>
                <w:rFonts w:ascii="Arial Narrow" w:hAnsi="Arial Narrow"/>
                <w:color w:val="auto"/>
                <w:sz w:val="18"/>
                <w:szCs w:val="18"/>
              </w:rPr>
              <w:t xml:space="preserve">;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eastAsia="UniversPro-Roman" w:hAnsi="Arial Narrow"/>
                <w:sz w:val="18"/>
                <w:szCs w:val="18"/>
              </w:rPr>
              <w:t>Centres of science of the Polish Academy of Sciences</w:t>
            </w:r>
            <w:r w:rsidRPr="00CE5696">
              <w:rPr>
                <w:rFonts w:ascii="Arial Narrow" w:hAnsi="Arial Narrow"/>
                <w:color w:val="auto"/>
                <w:sz w:val="18"/>
                <w:szCs w:val="18"/>
              </w:rPr>
              <w:t xml:space="preserve">;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eastAsia="UniversPro-Roman" w:hAnsi="Arial Narrow"/>
                <w:sz w:val="18"/>
                <w:szCs w:val="18"/>
              </w:rPr>
              <w:t>Entrepreneurs with the status of a research and development centre</w:t>
            </w:r>
            <w:r w:rsidRPr="00CE5696">
              <w:rPr>
                <w:rFonts w:ascii="Arial Narrow" w:hAnsi="Arial Narrow"/>
                <w:color w:val="auto"/>
                <w:sz w:val="18"/>
                <w:szCs w:val="18"/>
              </w:rPr>
              <w:t xml:space="preserve">; </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eastAsia="UniversPro-Roman" w:hAnsi="Arial Narrow"/>
                <w:sz w:val="18"/>
                <w:szCs w:val="18"/>
              </w:rPr>
              <w:t>Organisation units with the status of a legal person and the registered office in the territory of the Republic of Poland</w:t>
            </w:r>
            <w:r w:rsidRPr="00CE5696">
              <w:rPr>
                <w:rFonts w:ascii="Arial Narrow" w:hAnsi="Arial Narrow"/>
                <w:color w:val="auto"/>
                <w:sz w:val="18"/>
                <w:szCs w:val="18"/>
              </w:rPr>
              <w:t>;</w:t>
            </w:r>
          </w:p>
          <w:p w:rsidR="00C03005" w:rsidRPr="00CE5696" w:rsidRDefault="00C03005" w:rsidP="003D1B97">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Enterprises conducting R&amp;D activity in other than aforementioned organisational form.</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3D1B97">
            <w:pPr>
              <w:autoSpaceDE w:val="0"/>
              <w:autoSpaceDN w:val="0"/>
              <w:adjustRightInd w:val="0"/>
              <w:spacing w:line="288" w:lineRule="auto"/>
              <w:rPr>
                <w:rFonts w:ascii="Arial Narrow" w:hAnsi="Arial Narrow"/>
                <w:sz w:val="18"/>
                <w:szCs w:val="18"/>
                <w:lang w:val="en-GB"/>
              </w:rPr>
            </w:pPr>
            <w:r>
              <w:rPr>
                <w:rFonts w:ascii="Arial Narrow" w:hAnsi="Arial Narrow"/>
                <w:sz w:val="18"/>
                <w:szCs w:val="18"/>
                <w:lang w:val="en-GB"/>
              </w:rPr>
              <w:t xml:space="preserve">0,5 </w:t>
            </w:r>
            <w:r w:rsidRPr="00CE5696">
              <w:rPr>
                <w:rFonts w:ascii="Arial Narrow" w:hAnsi="Arial Narrow"/>
                <w:sz w:val="18"/>
                <w:szCs w:val="18"/>
                <w:lang w:val="en-GB"/>
              </w:rPr>
              <w:t>million euro (in total for PV and CSP topics)</w:t>
            </w:r>
            <w:r>
              <w:rPr>
                <w:rFonts w:ascii="Arial Narrow" w:hAnsi="Arial Narrow"/>
                <w:sz w:val="18"/>
                <w:szCs w:val="18"/>
                <w:lang w:val="en-GB"/>
              </w:rPr>
              <w:t>, available from 2015</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eastAsia="de-CH"/>
              </w:rPr>
            </w:pPr>
            <w:r w:rsidRPr="00CE5696">
              <w:rPr>
                <w:rFonts w:ascii="Arial Narrow" w:hAnsi="Arial Narrow"/>
                <w:sz w:val="18"/>
                <w:szCs w:val="18"/>
                <w:lang w:val="en-GB"/>
              </w:rPr>
              <w:t xml:space="preserve">National funding applications </w:t>
            </w:r>
            <w:r w:rsidRPr="00CE5696">
              <w:rPr>
                <w:rFonts w:ascii="Arial Narrow" w:hAnsi="Arial Narrow"/>
                <w:sz w:val="18"/>
                <w:szCs w:val="18"/>
                <w:lang w:val="en-GB" w:eastAsia="de-CH"/>
              </w:rPr>
              <w:t>must be submitted by Polish project partners to NCBR.</w:t>
            </w:r>
          </w:p>
          <w:p w:rsidR="00C03005" w:rsidRPr="00CE5696" w:rsidRDefault="00C03005" w:rsidP="00C06A73">
            <w:pPr>
              <w:pStyle w:val="Default"/>
              <w:spacing w:line="288" w:lineRule="auto"/>
              <w:rPr>
                <w:rFonts w:ascii="Arial Narrow" w:hAnsi="Arial Narrow"/>
                <w:color w:val="auto"/>
                <w:sz w:val="18"/>
                <w:szCs w:val="18"/>
              </w:rPr>
            </w:pPr>
            <w:r w:rsidRPr="00CE5696">
              <w:rPr>
                <w:rFonts w:ascii="Arial Narrow" w:hAnsi="Arial Narrow"/>
                <w:color w:val="auto"/>
                <w:sz w:val="18"/>
                <w:szCs w:val="18"/>
              </w:rPr>
              <w:t>All Polish project partners submitting national funding applications are obliged to use the rate of exchange of The European Central Bank dated on the day of opening the call.</w:t>
            </w:r>
          </w:p>
          <w:p w:rsidR="00C03005" w:rsidRPr="00CE5696" w:rsidRDefault="00C03005" w:rsidP="00C06A73">
            <w:pPr>
              <w:pStyle w:val="Default"/>
              <w:spacing w:line="288" w:lineRule="auto"/>
              <w:rPr>
                <w:rFonts w:ascii="Arial Narrow" w:hAnsi="Arial Narrow"/>
                <w:color w:val="auto"/>
                <w:sz w:val="18"/>
                <w:szCs w:val="18"/>
              </w:rPr>
            </w:pPr>
            <w:r w:rsidRPr="00CE5696">
              <w:rPr>
                <w:rFonts w:ascii="Arial Narrow" w:hAnsi="Arial Narrow"/>
                <w:color w:val="auto"/>
                <w:sz w:val="18"/>
                <w:szCs w:val="18"/>
              </w:rPr>
              <w:t>The maximum rate of support for:</w:t>
            </w:r>
          </w:p>
          <w:p w:rsidR="00C03005" w:rsidRPr="00CE5696" w:rsidRDefault="00C03005" w:rsidP="009C26D5">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 xml:space="preserve">research organisations is 100% of total costs (for all type of R&amp;D); </w:t>
            </w:r>
          </w:p>
          <w:p w:rsidR="00C03005" w:rsidRPr="00CE5696" w:rsidRDefault="00C03005" w:rsidP="009C26D5">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 xml:space="preserve">small enterprises: 100% for fundamental research, max. 80% for Industrial research and max. 60% for Experimental development of total costs; </w:t>
            </w:r>
          </w:p>
          <w:p w:rsidR="00C03005" w:rsidRPr="00CE5696" w:rsidRDefault="00C03005" w:rsidP="009C26D5">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 xml:space="preserve">medium enterprises: 100% for fundamental research, max. 75% for Industrial research and max. 50% for Experimental development of total costs; </w:t>
            </w:r>
          </w:p>
          <w:p w:rsidR="00C03005" w:rsidRPr="00CE5696" w:rsidRDefault="00C03005" w:rsidP="009C26D5">
            <w:pPr>
              <w:pStyle w:val="Default"/>
              <w:numPr>
                <w:ilvl w:val="0"/>
                <w:numId w:val="50"/>
              </w:numPr>
              <w:spacing w:line="288" w:lineRule="auto"/>
              <w:rPr>
                <w:rFonts w:ascii="Arial Narrow" w:hAnsi="Arial Narrow"/>
                <w:color w:val="auto"/>
                <w:sz w:val="18"/>
                <w:szCs w:val="18"/>
              </w:rPr>
            </w:pPr>
            <w:r w:rsidRPr="00CE5696">
              <w:rPr>
                <w:rFonts w:ascii="Arial Narrow" w:hAnsi="Arial Narrow"/>
                <w:color w:val="auto"/>
                <w:sz w:val="18"/>
                <w:szCs w:val="18"/>
              </w:rPr>
              <w:t>large enterprises: 100% for fundamental research, max. 65% for Industrial research and max. 40% for Experimental Development of total costs.</w:t>
            </w:r>
          </w:p>
          <w:p w:rsidR="00C03005" w:rsidRPr="00026736" w:rsidRDefault="00C03005" w:rsidP="00C06A73">
            <w:pPr>
              <w:pStyle w:val="Default"/>
              <w:spacing w:line="288" w:lineRule="auto"/>
              <w:rPr>
                <w:rFonts w:ascii="Arial Narrow" w:hAnsi="Arial Narrow"/>
                <w:bCs/>
                <w:sz w:val="18"/>
                <w:szCs w:val="18"/>
              </w:rPr>
            </w:pPr>
            <w:r w:rsidRPr="00026736">
              <w:rPr>
                <w:rFonts w:ascii="Arial Narrow" w:hAnsi="Arial Narrow"/>
                <w:bCs/>
                <w:sz w:val="18"/>
                <w:szCs w:val="18"/>
              </w:rPr>
              <w:t xml:space="preserve">Additional overheads incurred indirectly as a result of the research project; general and administrative expenses are accounted for as a lump sum, up to 25% of the remaining eligible costs </w:t>
            </w:r>
            <w:r>
              <w:rPr>
                <w:rFonts w:ascii="Arial Narrow" w:hAnsi="Arial Narrow"/>
                <w:bCs/>
                <w:sz w:val="18"/>
                <w:szCs w:val="18"/>
              </w:rPr>
              <w:t>in</w:t>
            </w:r>
            <w:r w:rsidRPr="00026736">
              <w:rPr>
                <w:rFonts w:ascii="Arial Narrow" w:hAnsi="Arial Narrow"/>
                <w:bCs/>
                <w:sz w:val="18"/>
                <w:szCs w:val="18"/>
              </w:rPr>
              <w:t xml:space="preserve"> a project, without category of “studies, analyses and experts’ opinions”, according to the formula:</w:t>
            </w:r>
            <w:r w:rsidRPr="00026736">
              <w:rPr>
                <w:rFonts w:ascii="Arial Narrow" w:hAnsi="Arial Narrow"/>
                <w:bCs/>
                <w:sz w:val="18"/>
                <w:szCs w:val="18"/>
              </w:rPr>
              <w:br/>
              <w:t>overheads = (personnel costs + amortisation + land + operational costs) x % rate</w:t>
            </w:r>
            <w:r w:rsidRPr="00026736">
              <w:rPr>
                <w:rFonts w:ascii="Arial Narrow" w:hAnsi="Arial Narrow"/>
                <w:bCs/>
                <w:sz w:val="18"/>
                <w:szCs w:val="18"/>
              </w:rPr>
              <w:br/>
              <w:t xml:space="preserve">The maximum rate (in %) of the </w:t>
            </w:r>
            <w:r>
              <w:rPr>
                <w:rFonts w:ascii="Arial Narrow" w:hAnsi="Arial Narrow"/>
                <w:bCs/>
                <w:sz w:val="18"/>
                <w:szCs w:val="18"/>
              </w:rPr>
              <w:t>overheads</w:t>
            </w:r>
            <w:r w:rsidRPr="00026736">
              <w:rPr>
                <w:rFonts w:ascii="Arial Narrow" w:hAnsi="Arial Narrow"/>
                <w:bCs/>
                <w:sz w:val="18"/>
                <w:szCs w:val="18"/>
              </w:rPr>
              <w:t xml:space="preserve"> is the same for all types of entities qualified in the call.</w:t>
            </w:r>
          </w:p>
        </w:tc>
      </w:tr>
    </w:tbl>
    <w:p w:rsidR="00C03005" w:rsidRPr="004B5008" w:rsidRDefault="00C03005" w:rsidP="009C26D5">
      <w:pPr>
        <w:autoSpaceDE w:val="0"/>
        <w:autoSpaceDN w:val="0"/>
        <w:adjustRightInd w:val="0"/>
        <w:spacing w:line="288" w:lineRule="auto"/>
        <w:rPr>
          <w:rFonts w:ascii="Arial" w:hAnsi="Arial"/>
          <w:sz w:val="2"/>
          <w:szCs w:val="2"/>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Spain</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djustRightInd w:val="0"/>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Specifications for SOLAR-ERA.NET transnational calls PV2 and CSP2 with MINECO, Spain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CE5696"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MINECO / Spain</w:t>
            </w:r>
          </w:p>
        </w:tc>
      </w:tr>
      <w:tr w:rsidR="00C03005" w:rsidRPr="00EF0F25"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Severino FALCON, severino.falcon (at) mineco.es</w:t>
            </w:r>
          </w:p>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Juan TRIGO, juanfrancisco.trigo (at) ciemat.es </w:t>
            </w:r>
          </w:p>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José HERRERO, jose.herrero (at) ciemat</w:t>
            </w:r>
          </w:p>
        </w:tc>
      </w:tr>
      <w:tr w:rsidR="00C03005" w:rsidRPr="00EF0F25"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PV2.1 Innovative processes for inorganic thin-film cells &amp; modules</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PV2.2 Dedicated modules for BIPV </w:t>
            </w:r>
            <w:r w:rsidRPr="00CE5696">
              <w:rPr>
                <w:rFonts w:ascii="Arial Narrow" w:hAnsi="Arial Narrow"/>
                <w:bCs/>
                <w:sz w:val="18"/>
                <w:szCs w:val="18"/>
                <w:lang w:val="en-GB"/>
              </w:rPr>
              <w:t>design and manufacturing</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PV2.3 Grid integration and large-scale deployment of PV</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PV2.4 High-efficiency PV modules based on next generation c-Si solar cells</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PV2.5 Solar glass and encapsulation materials</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CSP2.1 Cost reduction and efficiency increase in components</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CSP2.2 Dispatchability through storage and hybridisation</w:t>
            </w:r>
          </w:p>
          <w:p w:rsidR="00C03005" w:rsidRPr="00CE5696" w:rsidRDefault="00C03005" w:rsidP="009C26D5">
            <w:pPr>
              <w:numPr>
                <w:ilvl w:val="0"/>
                <w:numId w:val="51"/>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CSP2.3 </w:t>
            </w:r>
            <w:r>
              <w:rPr>
                <w:rFonts w:ascii="Arial Narrow" w:hAnsi="Arial Narrow"/>
                <w:color w:val="000000"/>
                <w:sz w:val="18"/>
                <w:szCs w:val="18"/>
                <w:lang w:val="en-GB"/>
              </w:rPr>
              <w:t>New fluids for CSP plants</w:t>
            </w:r>
          </w:p>
        </w:tc>
      </w:tr>
      <w:tr w:rsidR="00C03005" w:rsidRPr="00CE5696"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type of RTD, namely:</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p w:rsidR="00C03005" w:rsidRPr="00CE5696" w:rsidRDefault="00C03005" w:rsidP="009C26D5">
            <w:pPr>
              <w:numPr>
                <w:ilvl w:val="0"/>
                <w:numId w:val="53"/>
              </w:numPr>
              <w:spacing w:line="288" w:lineRule="auto"/>
              <w:rPr>
                <w:rFonts w:ascii="Arial Narrow" w:hAnsi="Arial Narrow"/>
                <w:color w:val="000000"/>
                <w:sz w:val="18"/>
                <w:szCs w:val="18"/>
                <w:lang w:val="en-GB"/>
              </w:rPr>
            </w:pPr>
            <w:r w:rsidRPr="00CE5696">
              <w:rPr>
                <w:rFonts w:ascii="Arial Narrow" w:hAnsi="Arial Narrow"/>
                <w:sz w:val="18"/>
                <w:szCs w:val="18"/>
                <w:lang w:val="en-GB"/>
              </w:rPr>
              <w:t>Fundamental / basic research</w:t>
            </w:r>
          </w:p>
        </w:tc>
      </w:tr>
      <w:tr w:rsidR="00C03005" w:rsidRPr="00EF0F25"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MINECO potentially supports all private and public applicants, namely:</w:t>
            </w:r>
          </w:p>
          <w:p w:rsidR="00C03005" w:rsidRPr="00CE5696" w:rsidRDefault="00C03005" w:rsidP="009C26D5">
            <w:pPr>
              <w:numPr>
                <w:ilvl w:val="0"/>
                <w:numId w:val="52"/>
              </w:numPr>
              <w:adjustRightInd w:val="0"/>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52"/>
              </w:numPr>
              <w:adjustRightInd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w:t>
            </w:r>
          </w:p>
          <w:p w:rsidR="00C03005" w:rsidRPr="00CE5696" w:rsidRDefault="00C03005" w:rsidP="009C26D5">
            <w:pPr>
              <w:numPr>
                <w:ilvl w:val="0"/>
                <w:numId w:val="52"/>
              </w:numPr>
              <w:adjustRightInd w:val="0"/>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52"/>
              </w:numPr>
              <w:adjustRightInd w:val="0"/>
              <w:spacing w:line="288" w:lineRule="auto"/>
              <w:rPr>
                <w:rFonts w:ascii="Arial Narrow" w:hAnsi="Arial Narrow"/>
                <w:sz w:val="18"/>
                <w:szCs w:val="18"/>
                <w:lang w:val="en-GB"/>
              </w:rPr>
            </w:pPr>
            <w:r w:rsidRPr="00CE5696">
              <w:rPr>
                <w:rFonts w:ascii="Arial Narrow" w:hAnsi="Arial Narrow"/>
                <w:sz w:val="18"/>
                <w:szCs w:val="18"/>
                <w:lang w:val="en-GB"/>
              </w:rPr>
              <w:t>Non-Profit-Organisations</w:t>
            </w:r>
          </w:p>
          <w:p w:rsidR="00C03005" w:rsidRPr="00CE5696" w:rsidRDefault="00C03005" w:rsidP="00C06A73">
            <w:pPr>
              <w:adjustRightInd w:val="0"/>
              <w:spacing w:line="288" w:lineRule="auto"/>
              <w:rPr>
                <w:rFonts w:ascii="Arial Narrow" w:hAnsi="Arial Narrow"/>
                <w:color w:val="000000"/>
                <w:sz w:val="18"/>
                <w:szCs w:val="18"/>
                <w:lang w:val="en-GB"/>
              </w:rPr>
            </w:pPr>
            <w:r w:rsidRPr="00CE5696">
              <w:rPr>
                <w:rFonts w:ascii="Arial Narrow" w:hAnsi="Arial Narrow"/>
                <w:sz w:val="18"/>
                <w:szCs w:val="18"/>
                <w:lang w:val="en-GB"/>
              </w:rPr>
              <w:t xml:space="preserve">More precisely, </w:t>
            </w:r>
            <w:r w:rsidRPr="00CE5696">
              <w:rPr>
                <w:rFonts w:ascii="Arial Narrow" w:hAnsi="Arial Narrow"/>
                <w:color w:val="000000"/>
                <w:sz w:val="18"/>
                <w:szCs w:val="18"/>
                <w:lang w:val="en-GB"/>
              </w:rPr>
              <w:t xml:space="preserve">Public research labs and other research organisations (public and private), i.e. organisations which are involved in continuous scientific research or experimental development activity which are legal entities with a registered seat in Poland. </w:t>
            </w:r>
          </w:p>
          <w:p w:rsidR="00C03005" w:rsidRPr="00CE5696" w:rsidRDefault="00C03005" w:rsidP="00C06A73">
            <w:pPr>
              <w:pStyle w:val="default0"/>
              <w:spacing w:before="0" w:beforeAutospacing="0" w:after="0" w:afterAutospacing="0" w:line="288" w:lineRule="auto"/>
              <w:rPr>
                <w:rFonts w:ascii="Arial Narrow" w:hAnsi="Arial Narrow" w:cs="Arial"/>
                <w:sz w:val="18"/>
                <w:szCs w:val="18"/>
                <w:lang w:val="en-GB"/>
              </w:rPr>
            </w:pPr>
            <w:r w:rsidRPr="00CE5696">
              <w:rPr>
                <w:rFonts w:ascii="Arial Narrow" w:hAnsi="Arial Narrow" w:cs="Arial"/>
                <w:sz w:val="18"/>
                <w:szCs w:val="18"/>
                <w:lang w:val="en-GB"/>
              </w:rPr>
              <w:t>The maximum rate of support for research organisations is 100% of total costs (for all type of R&amp;D); for SMEs: 100% for fundamental research, max. 80% for Industrial research and max. 60% for Experimental Development of total costs; for SMEs: 100% for fundamental research, max. 75% for Industrial research, max. 50% for Experimental Development; for LE’s: 100% for fundamental research, max. 65% for Industrial research and max. 40% for Experimental Development</w:t>
            </w:r>
          </w:p>
        </w:tc>
      </w:tr>
      <w:tr w:rsidR="00C03005" w:rsidRPr="00EF0F25"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PENDING (further information at the agency)</w:t>
            </w:r>
          </w:p>
        </w:tc>
      </w:tr>
      <w:tr w:rsidR="00C03005" w:rsidRPr="00EF0F25" w:rsidTr="00422076">
        <w:tc>
          <w:tcPr>
            <w:tcW w:w="1384"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Spanish funds depend on a national open call. </w:t>
            </w:r>
          </w:p>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In 2013 no open call is expected to fund potential projects for this ERANET.</w:t>
            </w:r>
          </w:p>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MINECO and its depending bodies are updating their open call programs. </w:t>
            </w:r>
          </w:p>
          <w:p w:rsidR="00C03005" w:rsidRPr="00CE5696" w:rsidRDefault="00C03005" w:rsidP="00C06A73">
            <w:pPr>
              <w:adjustRightInd w:val="0"/>
              <w:spacing w:line="288" w:lineRule="auto"/>
              <w:rPr>
                <w:rFonts w:ascii="Arial Narrow" w:hAnsi="Arial Narrow"/>
                <w:sz w:val="18"/>
                <w:szCs w:val="18"/>
                <w:lang w:val="en-GB"/>
              </w:rPr>
            </w:pPr>
            <w:r w:rsidRPr="00CE5696">
              <w:rPr>
                <w:rFonts w:ascii="Arial Narrow" w:hAnsi="Arial Narrow"/>
                <w:sz w:val="18"/>
                <w:szCs w:val="18"/>
                <w:lang w:val="en-GB"/>
              </w:rPr>
              <w:t>Once the updating is completed, MINECO will confirm the potential support for this ERANET open call and its topics</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Sweden</w:t>
      </w:r>
    </w:p>
    <w:p w:rsidR="00C03005"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spacing w:line="312" w:lineRule="auto"/>
        <w:jc w:val="both"/>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with the Swedish Energy Agency, Sweden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84"/>
        <w:gridCol w:w="8363"/>
      </w:tblGrid>
      <w:tr w:rsidR="00C03005" w:rsidRPr="00CE5696"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rPr>
            </w:pPr>
            <w:r w:rsidRPr="00CE5696">
              <w:rPr>
                <w:rFonts w:ascii="Arial Narrow" w:hAnsi="Arial Narrow"/>
                <w:sz w:val="18"/>
                <w:szCs w:val="18"/>
              </w:rPr>
              <w:t>Swedish Energy Agency (Energimyndigheten)</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Contact</w:t>
            </w:r>
          </w:p>
        </w:tc>
        <w:tc>
          <w:tcPr>
            <w:tcW w:w="8363" w:type="dxa"/>
            <w:tcMar>
              <w:top w:w="0" w:type="dxa"/>
              <w:left w:w="108" w:type="dxa"/>
              <w:bottom w:w="0" w:type="dxa"/>
              <w:right w:w="108" w:type="dxa"/>
            </w:tcMar>
          </w:tcPr>
          <w:p w:rsidR="00C03005" w:rsidRPr="00CE5696" w:rsidRDefault="00C03005" w:rsidP="00C06A73">
            <w:pPr>
              <w:spacing w:line="312" w:lineRule="auto"/>
              <w:rPr>
                <w:rFonts w:ascii="Arial Narrow" w:hAnsi="Arial Narrow"/>
                <w:sz w:val="18"/>
                <w:szCs w:val="18"/>
                <w:lang w:val="en-GB"/>
              </w:rPr>
            </w:pPr>
            <w:r w:rsidRPr="00CE5696">
              <w:rPr>
                <w:rFonts w:ascii="Arial Narrow" w:hAnsi="Arial Narrow"/>
                <w:sz w:val="18"/>
                <w:szCs w:val="18"/>
                <w:lang w:val="en-GB"/>
              </w:rPr>
              <w:t>Susanne Karlsson, susanne.karlsson (at) swedishenergyagency.se</w:t>
            </w:r>
          </w:p>
          <w:p w:rsidR="00C03005" w:rsidRPr="00CE5696" w:rsidRDefault="00C03005" w:rsidP="00C06A73">
            <w:pPr>
              <w:spacing w:line="312" w:lineRule="auto"/>
              <w:rPr>
                <w:rFonts w:ascii="Arial Narrow" w:hAnsi="Arial Narrow"/>
                <w:smallCaps/>
                <w:sz w:val="18"/>
                <w:szCs w:val="18"/>
                <w:lang w:val="en-GB"/>
              </w:rPr>
            </w:pPr>
            <w:r w:rsidRPr="00CE5696">
              <w:rPr>
                <w:rFonts w:ascii="Arial Narrow" w:hAnsi="Arial Narrow"/>
                <w:sz w:val="18"/>
                <w:szCs w:val="18"/>
                <w:lang w:val="en-GB"/>
              </w:rPr>
              <w:t>Tobias Walla, tobias.walla (at) swedishenergyagency.se</w:t>
            </w:r>
          </w:p>
        </w:tc>
      </w:tr>
      <w:tr w:rsidR="00C03005" w:rsidRPr="00B01FEF"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Topics</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The Agency potentially supports projects in the following topics:</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PV2.1 Innovative processes for inorganic thin-film cells &amp; modules</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PV2.2 Dedicated modules for BIPV </w:t>
            </w:r>
            <w:r w:rsidRPr="00CE5696">
              <w:rPr>
                <w:rFonts w:ascii="Arial Narrow" w:hAnsi="Arial Narrow" w:cs="Arial"/>
                <w:sz w:val="18"/>
                <w:szCs w:val="18"/>
                <w:lang w:val="en-GB"/>
              </w:rPr>
              <w:t>design and manufacturing</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PV2.3 Grid integration and large-scale deployment of PV</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PV2.4 High-efficiency PV modules based on next generation c-Si solar cells </w:t>
            </w:r>
          </w:p>
          <w:p w:rsidR="00C03005"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PV2.5 Solar glass and encapsulation materials</w:t>
            </w:r>
          </w:p>
          <w:p w:rsidR="00C03005" w:rsidRDefault="00C03005" w:rsidP="009C26D5">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PV2.6 Concentrator PV technology</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 xml:space="preserve">PV2.7 </w:t>
            </w:r>
            <w:r w:rsidRPr="00C06A73">
              <w:rPr>
                <w:rFonts w:ascii="Arial Narrow" w:hAnsi="Arial Narrow"/>
                <w:bCs/>
                <w:sz w:val="18"/>
                <w:szCs w:val="18"/>
                <w:lang w:val="en-US"/>
              </w:rPr>
              <w:t>Si feedstock, crystallization and wafering</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CSP2.1 </w:t>
            </w:r>
            <w:r w:rsidRPr="00CE5696">
              <w:rPr>
                <w:rFonts w:ascii="Arial Narrow" w:hAnsi="Arial Narrow" w:cs="Arial"/>
                <w:sz w:val="18"/>
                <w:szCs w:val="18"/>
                <w:lang w:val="en-US"/>
              </w:rPr>
              <w:t>Cost reduction and efficiency increase in components</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CSP2.2 </w:t>
            </w:r>
            <w:r w:rsidRPr="00CE5696">
              <w:rPr>
                <w:rFonts w:ascii="Arial Narrow" w:hAnsi="Arial Narrow" w:cs="Arial"/>
                <w:sz w:val="18"/>
                <w:szCs w:val="18"/>
                <w:lang w:val="en-US"/>
              </w:rPr>
              <w:t>Dispatchability through storage and hybridisation</w:t>
            </w:r>
          </w:p>
          <w:p w:rsidR="00C03005" w:rsidRDefault="00C03005" w:rsidP="009C26D5">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CSP2.3 </w:t>
            </w:r>
            <w:r>
              <w:rPr>
                <w:rFonts w:ascii="Arial Narrow" w:hAnsi="Arial Narrow" w:cs="Arial"/>
                <w:sz w:val="18"/>
                <w:szCs w:val="18"/>
                <w:lang w:val="en-US"/>
              </w:rPr>
              <w:t>New fluids for CSP plants</w:t>
            </w:r>
          </w:p>
          <w:p w:rsidR="00C03005" w:rsidRPr="00CE5696" w:rsidRDefault="00C03005" w:rsidP="009C26D5">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CSP2.4 Innovative thermodynamic cycles</w:t>
            </w:r>
          </w:p>
        </w:tc>
      </w:tr>
      <w:tr w:rsidR="00C03005" w:rsidRPr="00CE5696"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Type of RTD</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The Agency potentially supports the following types of RTD, namely:</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Industrial / applied research</w:t>
            </w:r>
          </w:p>
          <w:p w:rsidR="00C03005" w:rsidRPr="00CE5696" w:rsidRDefault="00C03005" w:rsidP="009C26D5">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Experimental development</w:t>
            </w:r>
          </w:p>
          <w:p w:rsidR="00C03005" w:rsidRPr="00CE5696" w:rsidRDefault="00C03005" w:rsidP="009C26D5">
            <w:pPr>
              <w:numPr>
                <w:ilvl w:val="0"/>
                <w:numId w:val="32"/>
              </w:numPr>
              <w:spacing w:line="288" w:lineRule="auto"/>
              <w:rPr>
                <w:rFonts w:ascii="Arial Narrow" w:hAnsi="Arial Narrow"/>
                <w:color w:val="000000"/>
                <w:sz w:val="18"/>
                <w:szCs w:val="18"/>
                <w:lang w:val="en-US"/>
              </w:rPr>
            </w:pPr>
            <w:r w:rsidRPr="00CE5696">
              <w:rPr>
                <w:rFonts w:ascii="Arial Narrow" w:hAnsi="Arial Narrow"/>
                <w:sz w:val="18"/>
                <w:szCs w:val="18"/>
                <w:lang w:val="en-GB"/>
              </w:rPr>
              <w:t>Fundamental / basic research</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The Agency potentially supports all private and public applicants, namely:</w:t>
            </w:r>
          </w:p>
          <w:p w:rsidR="00C03005" w:rsidRPr="00CE5696" w:rsidRDefault="00C03005" w:rsidP="009C26D5">
            <w:pPr>
              <w:numPr>
                <w:ilvl w:val="0"/>
                <w:numId w:val="31"/>
              </w:num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31"/>
              </w:num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Small and Medium-sized Enterprises</w:t>
            </w:r>
          </w:p>
          <w:p w:rsidR="00C03005" w:rsidRPr="00CE5696" w:rsidRDefault="00C03005" w:rsidP="009C26D5">
            <w:pPr>
              <w:numPr>
                <w:ilvl w:val="0"/>
                <w:numId w:val="31"/>
              </w:num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31"/>
              </w:num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Research organisations</w:t>
            </w:r>
          </w:p>
          <w:p w:rsidR="00C03005" w:rsidRPr="00CE5696" w:rsidRDefault="00C03005" w:rsidP="009C26D5">
            <w:pPr>
              <w:numPr>
                <w:ilvl w:val="0"/>
                <w:numId w:val="31"/>
              </w:num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Other types of organisations</w:t>
            </w:r>
          </w:p>
          <w:p w:rsidR="00C03005" w:rsidRPr="00CE5696" w:rsidRDefault="00C03005" w:rsidP="00C06A73">
            <w:pPr>
              <w:pStyle w:val="Default"/>
              <w:spacing w:line="288" w:lineRule="auto"/>
              <w:rPr>
                <w:rFonts w:ascii="Arial Narrow" w:hAnsi="Arial Narrow"/>
                <w:sz w:val="18"/>
                <w:szCs w:val="18"/>
                <w:lang w:eastAsia="de-CH"/>
              </w:rPr>
            </w:pPr>
            <w:r w:rsidRPr="00CE5696">
              <w:rPr>
                <w:rFonts w:ascii="Arial Narrow" w:hAnsi="Arial Narrow"/>
                <w:sz w:val="18"/>
                <w:szCs w:val="18"/>
                <w:lang w:eastAsia="de-CH"/>
              </w:rPr>
              <w:t xml:space="preserve">The maximum rate of support for </w:t>
            </w:r>
            <w:r w:rsidRPr="00CE5696">
              <w:rPr>
                <w:rFonts w:ascii="Arial Narrow" w:hAnsi="Arial Narrow"/>
                <w:i/>
                <w:iCs/>
                <w:sz w:val="18"/>
                <w:szCs w:val="18"/>
                <w:lang w:eastAsia="de-CH"/>
              </w:rPr>
              <w:t>fundamental research</w:t>
            </w:r>
            <w:r w:rsidRPr="00CE5696">
              <w:rPr>
                <w:rFonts w:ascii="Arial Narrow" w:hAnsi="Arial Narrow"/>
                <w:sz w:val="18"/>
                <w:szCs w:val="18"/>
                <w:lang w:eastAsia="de-CH"/>
              </w:rPr>
              <w:t xml:space="preserve"> is 100% of total costs; for </w:t>
            </w:r>
            <w:r w:rsidRPr="00CE5696">
              <w:rPr>
                <w:rFonts w:ascii="Arial Narrow" w:hAnsi="Arial Narrow"/>
                <w:i/>
                <w:iCs/>
                <w:sz w:val="18"/>
                <w:szCs w:val="18"/>
                <w:lang w:eastAsia="de-CH"/>
              </w:rPr>
              <w:t>applied research</w:t>
            </w:r>
            <w:r w:rsidRPr="00CE5696">
              <w:rPr>
                <w:rFonts w:ascii="Arial Narrow" w:hAnsi="Arial Narrow"/>
                <w:sz w:val="18"/>
                <w:szCs w:val="18"/>
                <w:lang w:eastAsia="de-CH"/>
              </w:rPr>
              <w:t xml:space="preserve"> max. 100% of total costs for non-profit research organisations, max. 80% of total costs for SMEs and or max. 65% of total costs for LEs; for </w:t>
            </w:r>
            <w:r w:rsidRPr="00CE5696">
              <w:rPr>
                <w:rFonts w:ascii="Arial Narrow" w:hAnsi="Arial Narrow"/>
                <w:i/>
                <w:iCs/>
                <w:sz w:val="18"/>
                <w:szCs w:val="18"/>
                <w:lang w:eastAsia="de-CH"/>
              </w:rPr>
              <w:t>experimental development</w:t>
            </w:r>
            <w:r w:rsidRPr="00CE5696">
              <w:rPr>
                <w:rFonts w:ascii="Arial Narrow" w:hAnsi="Arial Narrow"/>
                <w:sz w:val="18"/>
                <w:szCs w:val="18"/>
                <w:lang w:eastAsia="de-CH"/>
              </w:rPr>
              <w:t xml:space="preserve"> max. 100% of total costs for non-profit research organisations, max. 60% of total costs for SMEs and max. 40% of total costs for LEs.</w:t>
            </w:r>
          </w:p>
        </w:tc>
      </w:tr>
      <w:tr w:rsidR="00C03005" w:rsidRPr="00CE5696"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Budget</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Pr>
                <w:rFonts w:ascii="Arial Narrow" w:hAnsi="Arial Narrow"/>
                <w:sz w:val="18"/>
                <w:szCs w:val="18"/>
                <w:lang w:val="en-GB"/>
              </w:rPr>
              <w:t>0,9</w:t>
            </w:r>
            <w:r w:rsidRPr="00CE5696">
              <w:rPr>
                <w:rFonts w:ascii="Arial Narrow" w:hAnsi="Arial Narrow"/>
                <w:sz w:val="18"/>
                <w:szCs w:val="18"/>
                <w:lang w:val="en-GB"/>
              </w:rPr>
              <w:t xml:space="preserve"> MEUR</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autoSpaceDE w:val="0"/>
              <w:autoSpaceDN w:val="0"/>
              <w:spacing w:line="288" w:lineRule="auto"/>
              <w:jc w:val="both"/>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Mar>
              <w:top w:w="0" w:type="dxa"/>
              <w:left w:w="108" w:type="dxa"/>
              <w:bottom w:w="0" w:type="dxa"/>
              <w:right w:w="108" w:type="dxa"/>
            </w:tcMar>
          </w:tcPr>
          <w:p w:rsidR="00C03005" w:rsidRPr="00CE5696" w:rsidRDefault="00C03005" w:rsidP="00C06A73">
            <w:pPr>
              <w:autoSpaceDE w:val="0"/>
              <w:autoSpaceDN w:val="0"/>
              <w:spacing w:line="288" w:lineRule="auto"/>
              <w:rPr>
                <w:rFonts w:ascii="Arial Narrow" w:hAnsi="Arial Narrow"/>
                <w:sz w:val="18"/>
                <w:szCs w:val="18"/>
                <w:lang w:val="en-GB"/>
              </w:rPr>
            </w:pPr>
            <w:r w:rsidRPr="00CE5696">
              <w:rPr>
                <w:rFonts w:ascii="Arial Narrow" w:hAnsi="Arial Narrow"/>
                <w:sz w:val="18"/>
                <w:szCs w:val="18"/>
                <w:lang w:val="en-GB"/>
              </w:rPr>
              <w:t xml:space="preserve">The SOLAR-ERA.NET proposal forms can be used for the preproposal stage. National application forms have to be used in the full proposal phase. Further information can be obtained from the national contact points. </w:t>
            </w:r>
          </w:p>
          <w:p w:rsidR="00C03005" w:rsidRPr="00CE5696" w:rsidRDefault="00C03005" w:rsidP="00C06A73">
            <w:pPr>
              <w:autoSpaceDE w:val="0"/>
              <w:autoSpaceDN w:val="0"/>
              <w:spacing w:line="288" w:lineRule="auto"/>
              <w:rPr>
                <w:rFonts w:ascii="Arial Narrow" w:hAnsi="Arial Narrow"/>
                <w:sz w:val="18"/>
                <w:szCs w:val="18"/>
                <w:highlight w:val="yellow"/>
                <w:lang w:val="en-GB"/>
              </w:rPr>
            </w:pPr>
            <w:r w:rsidRPr="00CE5696">
              <w:rPr>
                <w:rFonts w:ascii="Arial Narrow" w:hAnsi="Arial Narrow"/>
                <w:sz w:val="18"/>
                <w:szCs w:val="18"/>
                <w:lang w:val="en-GB"/>
              </w:rPr>
              <w:t xml:space="preserve">Funding of enterprise RTD is subject to Swedish legislations </w:t>
            </w:r>
            <w:r w:rsidRPr="00CE5696">
              <w:rPr>
                <w:rFonts w:ascii="Arial Narrow" w:hAnsi="Arial Narrow"/>
                <w:i/>
                <w:iCs/>
                <w:sz w:val="18"/>
                <w:szCs w:val="18"/>
                <w:lang w:val="en-GB"/>
              </w:rPr>
              <w:t>Förordning om statligt stöd till forskning och utveckling samt innovation inom energiområdet</w:t>
            </w:r>
            <w:r w:rsidRPr="00CE5696">
              <w:rPr>
                <w:rFonts w:ascii="Arial Narrow" w:hAnsi="Arial Narrow"/>
                <w:sz w:val="18"/>
                <w:szCs w:val="18"/>
                <w:lang w:val="en-GB"/>
              </w:rPr>
              <w:t xml:space="preserve"> (SFS2008:761).</w:t>
            </w:r>
          </w:p>
        </w:tc>
      </w:tr>
    </w:tbl>
    <w:p w:rsidR="00C03005" w:rsidRPr="00EF17BD" w:rsidRDefault="00C03005" w:rsidP="009C26D5">
      <w:pPr>
        <w:autoSpaceDE w:val="0"/>
        <w:autoSpaceDN w:val="0"/>
        <w:adjustRightInd w:val="0"/>
        <w:spacing w:line="288" w:lineRule="auto"/>
        <w:rPr>
          <w:rFonts w:ascii="Arial" w:hAnsi="Arial"/>
          <w:sz w:val="20"/>
          <w:lang w:val="sv-SE"/>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A0711C">
        <w:rPr>
          <w:rFonts w:ascii="Arial" w:hAnsi="Arial"/>
          <w:b/>
          <w:sz w:val="20"/>
          <w:lang w:val="en-GB"/>
        </w:rPr>
        <w:lastRenderedPageBreak/>
        <w:t>Switzerland</w:t>
      </w:r>
    </w:p>
    <w:p w:rsidR="00C03005"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spacing w:line="312" w:lineRule="auto"/>
        <w:jc w:val="both"/>
        <w:rPr>
          <w:rFonts w:ascii="Arial Narrow" w:hAnsi="Arial Narrow"/>
          <w:sz w:val="18"/>
          <w:szCs w:val="18"/>
          <w:lang w:val="en-GB"/>
        </w:rPr>
      </w:pPr>
      <w:r w:rsidRPr="00CE5696">
        <w:rPr>
          <w:rFonts w:ascii="Arial Narrow" w:hAnsi="Arial Narrow"/>
          <w:sz w:val="18"/>
          <w:szCs w:val="18"/>
          <w:lang w:val="en-GB"/>
        </w:rPr>
        <w:t>Specifications for SOLAR-ERA.NET transnational calls PV2 and CSP2 with the Swiss Federal Office of Energy, Switzerland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84"/>
        <w:gridCol w:w="8363"/>
      </w:tblGrid>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Swiss Federal Office of Energy (SFOE)</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rPr>
            </w:pPr>
            <w:r w:rsidRPr="00CE5696">
              <w:rPr>
                <w:rFonts w:ascii="Arial Narrow" w:hAnsi="Arial Narrow"/>
                <w:sz w:val="18"/>
                <w:szCs w:val="18"/>
              </w:rPr>
              <w:t>Stefan Oberholzer, stefan.oberholzer (at) bfe.admin.ch</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Stefan Nowak, stefan.nowak (at) netenergy.ch </w:t>
            </w:r>
          </w:p>
        </w:tc>
      </w:tr>
      <w:tr w:rsidR="00C03005" w:rsidRPr="004747A1"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The Office (or other agencies) potentially supports projects in the following topics:</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PV2.1 Innovative processes for inorganic thin-film cells &amp; modules</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PV2.2 Dedicated modules for BIPV </w:t>
            </w:r>
            <w:r w:rsidRPr="00CE5696">
              <w:rPr>
                <w:rFonts w:ascii="Arial Narrow" w:hAnsi="Arial Narrow" w:cs="Arial"/>
                <w:sz w:val="18"/>
                <w:szCs w:val="18"/>
                <w:lang w:val="en-GB"/>
              </w:rPr>
              <w:t>design and manufacturing</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PV2.3 Grid integration and large-scale deployment of PV</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PV2.4 High-efficiency PV modules based on next generation c-Si solar cells </w:t>
            </w:r>
          </w:p>
          <w:p w:rsidR="00C03005"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PV2.5 Solar glass and encapsulation materials</w:t>
            </w:r>
          </w:p>
          <w:p w:rsidR="00C03005" w:rsidRDefault="00C03005" w:rsidP="004C70A0">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PV2.6 Concentrator PV technology</w:t>
            </w:r>
          </w:p>
          <w:p w:rsidR="00C03005" w:rsidRPr="004C70A0" w:rsidRDefault="00C03005" w:rsidP="004C70A0">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F01A52">
              <w:rPr>
                <w:rFonts w:ascii="Arial Narrow" w:hAnsi="Arial Narrow"/>
                <w:color w:val="000000"/>
                <w:sz w:val="18"/>
                <w:szCs w:val="18"/>
                <w:lang w:val="en-GB"/>
              </w:rPr>
              <w:t xml:space="preserve">PV2.7 </w:t>
            </w:r>
            <w:r w:rsidRPr="00F01A52">
              <w:rPr>
                <w:rFonts w:ascii="Arial Narrow" w:hAnsi="Arial Narrow"/>
                <w:bCs/>
                <w:sz w:val="18"/>
                <w:szCs w:val="18"/>
                <w:lang w:val="en-US"/>
              </w:rPr>
              <w:t>Si feedstock, crystallisation and wafering</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CSP2.1 </w:t>
            </w:r>
            <w:r w:rsidRPr="00CE5696">
              <w:rPr>
                <w:rFonts w:ascii="Arial Narrow" w:hAnsi="Arial Narrow" w:cs="Arial"/>
                <w:sz w:val="18"/>
                <w:szCs w:val="18"/>
                <w:lang w:val="en-US"/>
              </w:rPr>
              <w:t>Cost reduction and efficiency increase in components</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CSP2.2 </w:t>
            </w:r>
            <w:r w:rsidRPr="00CE5696">
              <w:rPr>
                <w:rFonts w:ascii="Arial Narrow" w:hAnsi="Arial Narrow" w:cs="Arial"/>
                <w:sz w:val="18"/>
                <w:szCs w:val="18"/>
                <w:lang w:val="en-US"/>
              </w:rPr>
              <w:t>Dispatchability through storage and hybridisation</w:t>
            </w:r>
          </w:p>
          <w:p w:rsidR="00C03005" w:rsidRDefault="00C03005" w:rsidP="009C26D5">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CSP2.3 </w:t>
            </w:r>
            <w:r>
              <w:rPr>
                <w:rFonts w:ascii="Arial Narrow" w:hAnsi="Arial Narrow" w:cs="Arial"/>
                <w:sz w:val="18"/>
                <w:szCs w:val="18"/>
                <w:lang w:val="en-US"/>
              </w:rPr>
              <w:t>New fluids for CSP plants</w:t>
            </w:r>
          </w:p>
          <w:p w:rsidR="00C03005" w:rsidRPr="00CE5696" w:rsidRDefault="00C03005" w:rsidP="009C26D5">
            <w:pPr>
              <w:pStyle w:val="Listenabsatz"/>
              <w:numPr>
                <w:ilvl w:val="0"/>
                <w:numId w:val="60"/>
              </w:numPr>
              <w:spacing w:line="288" w:lineRule="auto"/>
              <w:rPr>
                <w:rFonts w:ascii="Arial Narrow" w:hAnsi="Arial Narrow" w:cs="Arial"/>
                <w:sz w:val="18"/>
                <w:szCs w:val="18"/>
                <w:lang w:val="en-US"/>
              </w:rPr>
            </w:pPr>
            <w:r>
              <w:rPr>
                <w:rFonts w:ascii="Arial Narrow" w:hAnsi="Arial Narrow" w:cs="Arial"/>
                <w:sz w:val="18"/>
                <w:szCs w:val="18"/>
                <w:lang w:val="en-US"/>
              </w:rPr>
              <w:t>CSP2.4 Innovative thermodynamic cycles</w:t>
            </w:r>
          </w:p>
        </w:tc>
      </w:tr>
      <w:tr w:rsidR="00C03005" w:rsidRPr="00CE5696"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The Office potentially supports the following types of RTD, namely:</w:t>
            </w:r>
          </w:p>
          <w:p w:rsidR="00C03005" w:rsidRPr="00CE5696" w:rsidRDefault="00C03005" w:rsidP="009C26D5">
            <w:pPr>
              <w:numPr>
                <w:ilvl w:val="0"/>
                <w:numId w:val="58"/>
              </w:numPr>
              <w:spacing w:line="288" w:lineRule="auto"/>
              <w:rPr>
                <w:rFonts w:ascii="Arial Narrow" w:hAnsi="Arial Narrow"/>
                <w:sz w:val="18"/>
                <w:szCs w:val="18"/>
                <w:lang w:val="en-GB"/>
              </w:rPr>
            </w:pPr>
            <w:r w:rsidRPr="00CE5696">
              <w:rPr>
                <w:rFonts w:ascii="Arial Narrow" w:hAnsi="Arial Narrow"/>
                <w:sz w:val="18"/>
                <w:szCs w:val="18"/>
                <w:lang w:val="en-GB"/>
              </w:rPr>
              <w:t>Industrial / applied research</w:t>
            </w:r>
          </w:p>
          <w:p w:rsidR="00C03005" w:rsidRPr="00CE5696" w:rsidRDefault="00C03005" w:rsidP="009C26D5">
            <w:pPr>
              <w:numPr>
                <w:ilvl w:val="0"/>
                <w:numId w:val="58"/>
              </w:numPr>
              <w:spacing w:line="288" w:lineRule="auto"/>
              <w:rPr>
                <w:rFonts w:ascii="Arial Narrow" w:hAnsi="Arial Narrow"/>
                <w:sz w:val="18"/>
                <w:szCs w:val="18"/>
                <w:lang w:val="en-GB"/>
              </w:rPr>
            </w:pPr>
            <w:r w:rsidRPr="00CE5696">
              <w:rPr>
                <w:rFonts w:ascii="Arial Narrow" w:hAnsi="Arial Narrow"/>
                <w:sz w:val="18"/>
                <w:szCs w:val="18"/>
                <w:lang w:val="en-GB"/>
              </w:rPr>
              <w:t>Experimental development</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The Office potentially supports all private and public applicants, namely:</w:t>
            </w:r>
          </w:p>
          <w:p w:rsidR="00C03005" w:rsidRPr="00CE5696" w:rsidRDefault="00C03005" w:rsidP="009C26D5">
            <w:pPr>
              <w:numPr>
                <w:ilvl w:val="0"/>
                <w:numId w:val="59"/>
              </w:numPr>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9C26D5">
            <w:pPr>
              <w:numPr>
                <w:ilvl w:val="0"/>
                <w:numId w:val="59"/>
              </w:numPr>
              <w:spacing w:line="288" w:lineRule="auto"/>
              <w:rPr>
                <w:rFonts w:ascii="Arial Narrow" w:hAnsi="Arial Narrow"/>
                <w:sz w:val="18"/>
                <w:szCs w:val="18"/>
                <w:lang w:val="en-GB"/>
              </w:rPr>
            </w:pPr>
            <w:r w:rsidRPr="00CE5696">
              <w:rPr>
                <w:rFonts w:ascii="Arial Narrow" w:hAnsi="Arial Narrow"/>
                <w:sz w:val="18"/>
                <w:szCs w:val="18"/>
                <w:lang w:val="en-GB"/>
              </w:rPr>
              <w:t>Small and Medium-sized Enterprises</w:t>
            </w:r>
          </w:p>
          <w:p w:rsidR="00C03005" w:rsidRPr="00CE5696" w:rsidRDefault="00C03005" w:rsidP="009C26D5">
            <w:pPr>
              <w:numPr>
                <w:ilvl w:val="0"/>
                <w:numId w:val="59"/>
              </w:numPr>
              <w:spacing w:line="288" w:lineRule="auto"/>
              <w:rPr>
                <w:rFonts w:ascii="Arial Narrow" w:hAnsi="Arial Narrow"/>
                <w:sz w:val="18"/>
                <w:szCs w:val="18"/>
                <w:lang w:val="en-GB"/>
              </w:rPr>
            </w:pPr>
            <w:r w:rsidRPr="00CE5696">
              <w:rPr>
                <w:rFonts w:ascii="Arial Narrow" w:hAnsi="Arial Narrow"/>
                <w:sz w:val="18"/>
                <w:szCs w:val="18"/>
                <w:lang w:val="en-GB"/>
              </w:rPr>
              <w:t>Public Research Institutions</w:t>
            </w:r>
          </w:p>
          <w:p w:rsidR="00C03005" w:rsidRPr="00CE5696" w:rsidRDefault="00C03005" w:rsidP="009C26D5">
            <w:pPr>
              <w:numPr>
                <w:ilvl w:val="0"/>
                <w:numId w:val="59"/>
              </w:numPr>
              <w:spacing w:line="288" w:lineRule="auto"/>
              <w:rPr>
                <w:rFonts w:ascii="Arial Narrow" w:hAnsi="Arial Narrow"/>
                <w:sz w:val="18"/>
                <w:szCs w:val="18"/>
                <w:lang w:val="en-GB"/>
              </w:rPr>
            </w:pPr>
            <w:r w:rsidRPr="00CE5696">
              <w:rPr>
                <w:rFonts w:ascii="Arial Narrow" w:hAnsi="Arial Narrow"/>
                <w:sz w:val="18"/>
                <w:szCs w:val="18"/>
                <w:lang w:val="en-GB"/>
              </w:rPr>
              <w:t>Research organisations</w:t>
            </w:r>
          </w:p>
          <w:p w:rsidR="00C03005" w:rsidRPr="00CE5696" w:rsidRDefault="00C03005" w:rsidP="009C26D5">
            <w:pPr>
              <w:numPr>
                <w:ilvl w:val="0"/>
                <w:numId w:val="59"/>
              </w:numPr>
              <w:spacing w:line="288" w:lineRule="auto"/>
              <w:rPr>
                <w:rFonts w:ascii="Arial Narrow" w:hAnsi="Arial Narrow"/>
                <w:sz w:val="18"/>
                <w:szCs w:val="18"/>
                <w:lang w:val="en-GB"/>
              </w:rPr>
            </w:pPr>
            <w:r w:rsidRPr="00CE5696">
              <w:rPr>
                <w:rFonts w:ascii="Arial Narrow" w:hAnsi="Arial Narrow"/>
                <w:sz w:val="18"/>
                <w:szCs w:val="18"/>
                <w:lang w:val="en-GB"/>
              </w:rPr>
              <w:t>Other types of organisations</w:t>
            </w:r>
          </w:p>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 xml:space="preserve">The maximum rate of support for </w:t>
            </w:r>
            <w:r w:rsidRPr="00CE5696">
              <w:rPr>
                <w:rFonts w:ascii="Arial Narrow" w:hAnsi="Arial Narrow"/>
                <w:i/>
                <w:iCs/>
                <w:sz w:val="18"/>
                <w:szCs w:val="18"/>
                <w:lang w:val="en-GB"/>
              </w:rPr>
              <w:t>applied research</w:t>
            </w:r>
            <w:r w:rsidRPr="00CE5696">
              <w:rPr>
                <w:rFonts w:ascii="Arial Narrow" w:hAnsi="Arial Narrow"/>
                <w:sz w:val="18"/>
                <w:szCs w:val="18"/>
                <w:lang w:val="en-GB"/>
              </w:rPr>
              <w:t xml:space="preserve"> is max. 100% of total costs for non-profit research organisations, max. 50% of total costs for SMEs and LEs; for </w:t>
            </w:r>
            <w:r w:rsidRPr="00CE5696">
              <w:rPr>
                <w:rFonts w:ascii="Arial Narrow" w:hAnsi="Arial Narrow"/>
                <w:i/>
                <w:iCs/>
                <w:sz w:val="18"/>
                <w:szCs w:val="18"/>
                <w:lang w:val="en-GB"/>
              </w:rPr>
              <w:t>experimental development</w:t>
            </w:r>
            <w:r w:rsidRPr="00CE5696">
              <w:rPr>
                <w:rFonts w:ascii="Arial Narrow" w:hAnsi="Arial Narrow"/>
                <w:sz w:val="18"/>
                <w:szCs w:val="18"/>
                <w:lang w:val="en-GB"/>
              </w:rPr>
              <w:t xml:space="preserve"> is max. 50% of total costs for non-profit research organisations and max. 50% of total costs for SMEs and for LEs. Details depend on the funding instrument used and can be solicited (see contact).</w:t>
            </w:r>
          </w:p>
        </w:tc>
      </w:tr>
      <w:tr w:rsidR="00C03005" w:rsidRPr="00EF0F25"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Further information available from the Office.</w:t>
            </w:r>
          </w:p>
        </w:tc>
      </w:tr>
      <w:tr w:rsidR="00C03005" w:rsidRPr="00CE5696" w:rsidTr="009F4546">
        <w:tc>
          <w:tcPr>
            <w:tcW w:w="1384"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Mar>
              <w:top w:w="0" w:type="dxa"/>
              <w:left w:w="108" w:type="dxa"/>
              <w:bottom w:w="0" w:type="dxa"/>
              <w:right w:w="108" w:type="dxa"/>
            </w:tcMar>
          </w:tcPr>
          <w:p w:rsidR="00C03005" w:rsidRPr="00CE5696" w:rsidRDefault="00C03005" w:rsidP="00C06A73">
            <w:pPr>
              <w:spacing w:line="288" w:lineRule="auto"/>
              <w:rPr>
                <w:rFonts w:ascii="Arial Narrow" w:hAnsi="Arial Narrow"/>
                <w:sz w:val="18"/>
                <w:szCs w:val="18"/>
              </w:rPr>
            </w:pPr>
            <w:r w:rsidRPr="00CE5696">
              <w:rPr>
                <w:rFonts w:ascii="Arial Narrow" w:hAnsi="Arial Narrow"/>
                <w:sz w:val="18"/>
                <w:szCs w:val="18"/>
                <w:lang w:val="en-GB"/>
              </w:rPr>
              <w:t>The SOLAR-ERA.NET proposal forms can be used for the first stage. Depending on the supporting instrument used, additional information and/or forms may be required. Further information is available at the office.</w:t>
            </w:r>
          </w:p>
        </w:tc>
      </w:tr>
    </w:tbl>
    <w:p w:rsidR="00C03005" w:rsidRPr="00C41A2B" w:rsidRDefault="00C03005" w:rsidP="009C26D5">
      <w:pPr>
        <w:autoSpaceDE w:val="0"/>
        <w:autoSpaceDN w:val="0"/>
        <w:adjustRightInd w:val="0"/>
        <w:spacing w:line="288" w:lineRule="auto"/>
        <w:rPr>
          <w:rFonts w:ascii="Arial" w:hAnsi="Arial"/>
          <w:sz w:val="20"/>
          <w:lang w:val="en-GB"/>
        </w:rPr>
      </w:pPr>
    </w:p>
    <w:p w:rsidR="00C03005" w:rsidRPr="00C41A2B" w:rsidRDefault="00C03005" w:rsidP="009C26D5">
      <w:pPr>
        <w:autoSpaceDE w:val="0"/>
        <w:autoSpaceDN w:val="0"/>
        <w:adjustRightInd w:val="0"/>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Turkey</w:t>
      </w:r>
    </w:p>
    <w:p w:rsidR="00C03005" w:rsidRPr="00C41A2B" w:rsidRDefault="00C03005" w:rsidP="009C26D5">
      <w:pPr>
        <w:autoSpaceDE w:val="0"/>
        <w:autoSpaceDN w:val="0"/>
        <w:adjustRightInd w:val="0"/>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Specifications for SOLAR-ERA.NET transnational calls PV2 and CSP2 with Türkiye Bilimsel ve Teknolojik Araştırma Kurumu, Turkey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Türkiye Bilimsel ve Teknolojik Araştırma Kurumu, Turkey</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Contact</w:t>
            </w:r>
          </w:p>
        </w:tc>
        <w:tc>
          <w:tcPr>
            <w:tcW w:w="8363" w:type="dxa"/>
          </w:tcPr>
          <w:p w:rsidR="00C03005" w:rsidRPr="00CE5696" w:rsidRDefault="00C03005" w:rsidP="00C06A73">
            <w:pPr>
              <w:spacing w:line="288" w:lineRule="auto"/>
              <w:rPr>
                <w:rFonts w:ascii="Arial Narrow" w:hAnsi="Arial Narrow"/>
                <w:sz w:val="20"/>
                <w:szCs w:val="20"/>
                <w:lang w:val="en-GB"/>
              </w:rPr>
            </w:pPr>
            <w:r w:rsidRPr="00CE5696">
              <w:rPr>
                <w:rFonts w:ascii="Arial Narrow" w:hAnsi="Arial Narrow"/>
                <w:sz w:val="20"/>
                <w:szCs w:val="20"/>
                <w:lang w:val="en-GB"/>
              </w:rPr>
              <w:t xml:space="preserve">Dr. İsmail Doğan, </w:t>
            </w:r>
            <w:hyperlink r:id="rId29" w:history="1">
              <w:r w:rsidRPr="00CE5696">
                <w:rPr>
                  <w:rStyle w:val="Hyperlink"/>
                  <w:rFonts w:ascii="Arial Narrow" w:hAnsi="Arial Narrow" w:cs="Arial"/>
                  <w:sz w:val="20"/>
                  <w:szCs w:val="20"/>
                  <w:lang w:val="en-GB"/>
                </w:rPr>
                <w:t>ismail.dogan (at) tubitak.gov.tr</w:t>
              </w:r>
            </w:hyperlink>
          </w:p>
          <w:p w:rsidR="00C03005" w:rsidRPr="00CE5696" w:rsidRDefault="00C03005" w:rsidP="00C06A73">
            <w:pPr>
              <w:spacing w:line="288" w:lineRule="auto"/>
              <w:rPr>
                <w:rFonts w:ascii="Arial Narrow" w:hAnsi="Arial Narrow"/>
                <w:sz w:val="20"/>
                <w:szCs w:val="20"/>
                <w:lang w:val="en-GB"/>
              </w:rPr>
            </w:pPr>
            <w:r w:rsidRPr="00CE5696">
              <w:rPr>
                <w:rFonts w:ascii="Arial Narrow" w:hAnsi="Arial Narrow"/>
                <w:sz w:val="20"/>
                <w:szCs w:val="20"/>
                <w:lang w:val="en-GB"/>
              </w:rPr>
              <w:t>Kaan Karaöz, kaan.karaoz (at) tubitak.gov.tr</w:t>
            </w:r>
          </w:p>
        </w:tc>
      </w:tr>
      <w:tr w:rsidR="00C03005" w:rsidRPr="004747A1"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The Agency potentially supports projects in the following topics:</w:t>
            </w:r>
          </w:p>
          <w:p w:rsidR="00C03005" w:rsidRPr="00CE5696"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PV2.1 Innovative processes for inorganic thin-film cells &amp; modules</w:t>
            </w:r>
          </w:p>
          <w:p w:rsidR="00C03005" w:rsidRPr="00CE5696"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PV2.2 Dedicated modules for BIPV </w:t>
            </w:r>
            <w:r w:rsidRPr="00CE5696">
              <w:rPr>
                <w:rFonts w:ascii="Arial Narrow" w:hAnsi="Arial Narrow" w:cs="Arial"/>
                <w:sz w:val="18"/>
                <w:szCs w:val="18"/>
                <w:lang w:val="en-GB"/>
              </w:rPr>
              <w:t>design and manufacturing</w:t>
            </w:r>
          </w:p>
          <w:p w:rsidR="00C03005" w:rsidRPr="00CE5696"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PV2.3 Grid integration and large-scale deployment of PV</w:t>
            </w:r>
          </w:p>
          <w:p w:rsidR="00C03005" w:rsidRPr="00CE5696"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PV2.4 High-efficiency PV modules based on next generation c-Si solar cells </w:t>
            </w:r>
          </w:p>
          <w:p w:rsidR="00C03005"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US"/>
              </w:rPr>
              <w:t>PV2.5 Solar glass and encapsulation materials</w:t>
            </w:r>
          </w:p>
          <w:p w:rsidR="00C03005" w:rsidRDefault="00C03005" w:rsidP="0086766B">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CE5696">
              <w:rPr>
                <w:rFonts w:ascii="Arial Narrow" w:hAnsi="Arial Narrow" w:cs="Arial"/>
                <w:sz w:val="18"/>
                <w:szCs w:val="18"/>
                <w:lang w:val="en-GB"/>
              </w:rPr>
              <w:t>PV2.6 Concentrator PV technology</w:t>
            </w:r>
          </w:p>
          <w:p w:rsidR="00C03005" w:rsidRPr="004C70A0" w:rsidRDefault="00C03005" w:rsidP="0086766B">
            <w:pPr>
              <w:pStyle w:val="Listenabsatz"/>
              <w:numPr>
                <w:ilvl w:val="0"/>
                <w:numId w:val="55"/>
              </w:numPr>
              <w:autoSpaceDE w:val="0"/>
              <w:autoSpaceDN w:val="0"/>
              <w:adjustRightInd w:val="0"/>
              <w:spacing w:line="288" w:lineRule="auto"/>
              <w:rPr>
                <w:rFonts w:ascii="Arial Narrow" w:hAnsi="Arial Narrow" w:cs="Arial"/>
                <w:sz w:val="18"/>
                <w:szCs w:val="18"/>
                <w:lang w:val="en-GB"/>
              </w:rPr>
            </w:pPr>
            <w:r w:rsidRPr="00F01A52">
              <w:rPr>
                <w:rFonts w:ascii="Arial Narrow" w:hAnsi="Arial Narrow"/>
                <w:color w:val="000000"/>
                <w:sz w:val="18"/>
                <w:szCs w:val="18"/>
                <w:lang w:val="en-GB"/>
              </w:rPr>
              <w:t xml:space="preserve">PV2.7 </w:t>
            </w:r>
            <w:r w:rsidRPr="00F01A52">
              <w:rPr>
                <w:rFonts w:ascii="Arial Narrow" w:hAnsi="Arial Narrow"/>
                <w:bCs/>
                <w:sz w:val="18"/>
                <w:szCs w:val="18"/>
                <w:lang w:val="en-US"/>
              </w:rPr>
              <w:t>Si feedstock, crystallisation and wafering</w:t>
            </w:r>
          </w:p>
          <w:p w:rsidR="00C03005" w:rsidRPr="00CE5696"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CSP2.1 </w:t>
            </w:r>
            <w:r w:rsidRPr="00CE5696">
              <w:rPr>
                <w:rFonts w:ascii="Arial Narrow" w:hAnsi="Arial Narrow" w:cs="Arial"/>
                <w:sz w:val="18"/>
                <w:szCs w:val="18"/>
                <w:lang w:val="en-US"/>
              </w:rPr>
              <w:t>Cost reduction and efficiency increase in components</w:t>
            </w:r>
          </w:p>
          <w:p w:rsidR="00C03005" w:rsidRPr="00CE5696"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CSP2.2 </w:t>
            </w:r>
            <w:r w:rsidRPr="00CE5696">
              <w:rPr>
                <w:rFonts w:ascii="Arial Narrow" w:hAnsi="Arial Narrow" w:cs="Arial"/>
                <w:sz w:val="18"/>
                <w:szCs w:val="18"/>
                <w:lang w:val="en-US"/>
              </w:rPr>
              <w:t>Dispatchability through storage and hybridisation</w:t>
            </w:r>
          </w:p>
          <w:p w:rsidR="00C03005" w:rsidRDefault="00C03005" w:rsidP="0086766B">
            <w:pPr>
              <w:pStyle w:val="Listenabsatz"/>
              <w:numPr>
                <w:ilvl w:val="0"/>
                <w:numId w:val="60"/>
              </w:numPr>
              <w:spacing w:line="288" w:lineRule="auto"/>
              <w:rPr>
                <w:rFonts w:ascii="Arial Narrow" w:hAnsi="Arial Narrow" w:cs="Arial"/>
                <w:sz w:val="18"/>
                <w:szCs w:val="18"/>
                <w:lang w:val="en-US"/>
              </w:rPr>
            </w:pPr>
            <w:r w:rsidRPr="00CE5696">
              <w:rPr>
                <w:rFonts w:ascii="Arial Narrow" w:hAnsi="Arial Narrow" w:cs="Arial"/>
                <w:sz w:val="18"/>
                <w:szCs w:val="18"/>
                <w:lang w:val="en-GB"/>
              </w:rPr>
              <w:t xml:space="preserve">CSP2.3 </w:t>
            </w:r>
            <w:r>
              <w:rPr>
                <w:rFonts w:ascii="Arial Narrow" w:hAnsi="Arial Narrow" w:cs="Arial"/>
                <w:sz w:val="18"/>
                <w:szCs w:val="18"/>
                <w:lang w:val="en-US"/>
              </w:rPr>
              <w:t>New fluids for CSP plants</w:t>
            </w:r>
          </w:p>
          <w:p w:rsidR="00C03005" w:rsidRPr="00CE5696" w:rsidRDefault="00C03005" w:rsidP="0086766B">
            <w:pPr>
              <w:numPr>
                <w:ilvl w:val="0"/>
                <w:numId w:val="54"/>
              </w:numPr>
              <w:spacing w:line="288" w:lineRule="auto"/>
              <w:rPr>
                <w:rFonts w:ascii="Arial Narrow" w:hAnsi="Arial Narrow"/>
                <w:color w:val="000000"/>
                <w:sz w:val="20"/>
                <w:szCs w:val="20"/>
                <w:lang w:val="en-GB"/>
              </w:rPr>
            </w:pPr>
            <w:r>
              <w:rPr>
                <w:rFonts w:ascii="Arial Narrow" w:hAnsi="Arial Narrow"/>
                <w:sz w:val="18"/>
                <w:szCs w:val="18"/>
                <w:lang w:val="en-US"/>
              </w:rPr>
              <w:t>CSP2.4 Innovative thermodynamic cycles</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Type of RTD</w:t>
            </w:r>
          </w:p>
        </w:tc>
        <w:tc>
          <w:tcPr>
            <w:tcW w:w="8363"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The Agency potentially supports the following types of RTD, namely:</w:t>
            </w:r>
          </w:p>
          <w:p w:rsidR="00C03005" w:rsidRPr="00CE5696" w:rsidRDefault="00C03005" w:rsidP="009C26D5">
            <w:pPr>
              <w:numPr>
                <w:ilvl w:val="0"/>
                <w:numId w:val="32"/>
              </w:numPr>
              <w:spacing w:line="288" w:lineRule="auto"/>
              <w:rPr>
                <w:rFonts w:ascii="Arial Narrow" w:hAnsi="Arial Narrow"/>
                <w:sz w:val="20"/>
                <w:szCs w:val="20"/>
                <w:lang w:val="en-GB"/>
              </w:rPr>
            </w:pPr>
            <w:r w:rsidRPr="00CE5696">
              <w:rPr>
                <w:rFonts w:ascii="Arial Narrow" w:hAnsi="Arial Narrow"/>
                <w:sz w:val="20"/>
                <w:szCs w:val="20"/>
                <w:lang w:val="en-GB"/>
              </w:rPr>
              <w:t>Industrial / applied research</w:t>
            </w:r>
          </w:p>
          <w:p w:rsidR="00C03005" w:rsidRPr="00CE5696" w:rsidRDefault="00C03005" w:rsidP="009C26D5">
            <w:pPr>
              <w:numPr>
                <w:ilvl w:val="0"/>
                <w:numId w:val="32"/>
              </w:numPr>
              <w:spacing w:line="288" w:lineRule="auto"/>
              <w:rPr>
                <w:rFonts w:ascii="Arial Narrow" w:hAnsi="Arial Narrow"/>
                <w:color w:val="000000"/>
                <w:sz w:val="20"/>
                <w:szCs w:val="20"/>
                <w:lang w:val="en-GB"/>
              </w:rPr>
            </w:pPr>
            <w:r w:rsidRPr="00CE5696">
              <w:rPr>
                <w:rFonts w:ascii="Arial Narrow" w:hAnsi="Arial Narrow"/>
                <w:sz w:val="20"/>
                <w:szCs w:val="20"/>
                <w:lang w:val="en-GB"/>
              </w:rPr>
              <w:t>Experimental development</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Eligible applicants</w:t>
            </w:r>
          </w:p>
        </w:tc>
        <w:tc>
          <w:tcPr>
            <w:tcW w:w="8363"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The Agency potentially supports all private and public applicants, namely:</w:t>
            </w:r>
          </w:p>
          <w:p w:rsidR="00C03005" w:rsidRPr="00CE5696" w:rsidRDefault="00C03005" w:rsidP="009C26D5">
            <w:pPr>
              <w:numPr>
                <w:ilvl w:val="0"/>
                <w:numId w:val="31"/>
              </w:num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Large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Small and Medium Enterprises</w:t>
            </w:r>
          </w:p>
          <w:p w:rsidR="00C03005" w:rsidRPr="00CE5696" w:rsidRDefault="00C03005" w:rsidP="009C26D5">
            <w:pPr>
              <w:numPr>
                <w:ilvl w:val="0"/>
                <w:numId w:val="31"/>
              </w:num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Public Research Institutions (as subcontractors)</w:t>
            </w:r>
          </w:p>
          <w:p w:rsidR="00C03005" w:rsidRPr="00CE5696" w:rsidRDefault="00C03005" w:rsidP="00C06A73">
            <w:pPr>
              <w:pStyle w:val="Default"/>
              <w:spacing w:line="288" w:lineRule="auto"/>
              <w:rPr>
                <w:rFonts w:ascii="Arial Narrow" w:hAnsi="Arial Narrow"/>
                <w:sz w:val="20"/>
                <w:szCs w:val="20"/>
                <w:lang w:eastAsia="de-CH"/>
              </w:rPr>
            </w:pPr>
            <w:r w:rsidRPr="00CE5696">
              <w:rPr>
                <w:rFonts w:ascii="Arial Narrow" w:hAnsi="Arial Narrow"/>
                <w:sz w:val="20"/>
                <w:szCs w:val="20"/>
                <w:lang w:eastAsia="de-CH"/>
              </w:rPr>
              <w:t>The maximum and minimum rates of support for large enterprises are 60% and 40% of total costs for industrial research, respectively; rate of support for SMEs is 75% for industrial research.</w:t>
            </w:r>
          </w:p>
        </w:tc>
      </w:tr>
      <w:tr w:rsidR="00C03005" w:rsidRPr="00CE5696"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Budget</w:t>
            </w:r>
          </w:p>
        </w:tc>
        <w:tc>
          <w:tcPr>
            <w:tcW w:w="8363"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2 million euro</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Further specification</w:t>
            </w:r>
          </w:p>
        </w:tc>
        <w:tc>
          <w:tcPr>
            <w:tcW w:w="8363" w:type="dxa"/>
          </w:tcPr>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Only consortia under industrial leadership are eligible for funding.</w:t>
            </w:r>
          </w:p>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 xml:space="preserve">National application forms have to be used for the full proposal phase – download from </w:t>
            </w:r>
            <w:hyperlink r:id="rId30" w:history="1">
              <w:r w:rsidRPr="00CE5696">
                <w:rPr>
                  <w:rStyle w:val="Hyperlink"/>
                  <w:rFonts w:ascii="Arial Narrow" w:hAnsi="Arial Narrow" w:cs="Arial"/>
                  <w:sz w:val="20"/>
                  <w:szCs w:val="20"/>
                  <w:lang w:val="en-GB"/>
                </w:rPr>
                <w:t>https://eteydeb.tubitak.gov.tr</w:t>
              </w:r>
            </w:hyperlink>
            <w:r w:rsidRPr="00CE5696">
              <w:rPr>
                <w:rFonts w:ascii="Arial Narrow" w:hAnsi="Arial Narrow"/>
                <w:sz w:val="20"/>
                <w:szCs w:val="20"/>
                <w:lang w:val="en-GB"/>
              </w:rPr>
              <w:t xml:space="preserve"> </w:t>
            </w:r>
          </w:p>
          <w:p w:rsidR="00C03005" w:rsidRPr="00CE5696" w:rsidRDefault="00C03005" w:rsidP="00C06A73">
            <w:pPr>
              <w:autoSpaceDE w:val="0"/>
              <w:autoSpaceDN w:val="0"/>
              <w:adjustRightInd w:val="0"/>
              <w:spacing w:line="288" w:lineRule="auto"/>
              <w:rPr>
                <w:rFonts w:ascii="Arial Narrow" w:hAnsi="Arial Narrow"/>
                <w:sz w:val="20"/>
                <w:szCs w:val="20"/>
                <w:lang w:val="en-GB"/>
              </w:rPr>
            </w:pPr>
            <w:r w:rsidRPr="00CE5696">
              <w:rPr>
                <w:rFonts w:ascii="Arial Narrow" w:hAnsi="Arial Narrow"/>
                <w:sz w:val="20"/>
                <w:szCs w:val="20"/>
                <w:lang w:val="en-GB"/>
              </w:rPr>
              <w:t>A financial viability check has to be carried out before being recommended for full proposal.</w:t>
            </w:r>
          </w:p>
        </w:tc>
      </w:tr>
    </w:tbl>
    <w:p w:rsidR="00C03005" w:rsidRPr="00CE5696" w:rsidRDefault="00C03005" w:rsidP="009C26D5">
      <w:pPr>
        <w:autoSpaceDE w:val="0"/>
        <w:autoSpaceDN w:val="0"/>
        <w:adjustRightInd w:val="0"/>
        <w:spacing w:line="288" w:lineRule="auto"/>
        <w:rPr>
          <w:rFonts w:ascii="Arial Narrow" w:hAnsi="Arial Narrow"/>
          <w:sz w:val="20"/>
          <w:szCs w:val="20"/>
          <w:lang w:val="en-GB"/>
        </w:rPr>
      </w:pPr>
    </w:p>
    <w:p w:rsidR="00C03005" w:rsidRPr="00C41A2B" w:rsidRDefault="00C03005" w:rsidP="009C26D5">
      <w:pPr>
        <w:spacing w:line="288" w:lineRule="auto"/>
        <w:rPr>
          <w:rFonts w:ascii="Arial" w:hAnsi="Arial"/>
          <w:b/>
          <w:sz w:val="20"/>
          <w:lang w:val="en-GB"/>
        </w:rPr>
      </w:pPr>
      <w:r w:rsidRPr="00C41A2B">
        <w:rPr>
          <w:rFonts w:ascii="Arial" w:hAnsi="Arial"/>
          <w:sz w:val="20"/>
          <w:lang w:val="en-GB"/>
        </w:rPr>
        <w:br w:type="page"/>
      </w:r>
      <w:r w:rsidRPr="00C41A2B">
        <w:rPr>
          <w:rFonts w:ascii="Arial" w:hAnsi="Arial"/>
          <w:b/>
          <w:sz w:val="20"/>
          <w:lang w:val="en-GB"/>
        </w:rPr>
        <w:lastRenderedPageBreak/>
        <w:t>United Kingdom</w:t>
      </w:r>
    </w:p>
    <w:p w:rsidR="00C03005" w:rsidRPr="00C41A2B" w:rsidRDefault="00C03005" w:rsidP="009C26D5">
      <w:pPr>
        <w:spacing w:line="288" w:lineRule="auto"/>
        <w:rPr>
          <w:rFonts w:ascii="Arial" w:hAnsi="Arial"/>
          <w:sz w:val="20"/>
          <w:lang w:val="en-GB"/>
        </w:rPr>
      </w:pPr>
    </w:p>
    <w:p w:rsidR="00C03005" w:rsidRPr="00CE5696" w:rsidRDefault="00C03005" w:rsidP="009C26D5">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Specifications for SOLAR-ERA.NET transnational call PV2 with Technology Strategy Board, United Kingdom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363"/>
      </w:tblGrid>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 xml:space="preserve">Agency </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Technology Strategy Board – United Kingdom</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Contact</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Christian Inglis, christian.inglis (at) tsb.gov.uk</w:t>
            </w:r>
          </w:p>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Graham Mobbs, graham.mobbs (at) tsb.gov.uk</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Topics</w:t>
            </w:r>
          </w:p>
        </w:tc>
        <w:tc>
          <w:tcPr>
            <w:tcW w:w="8363"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supports projects in the following topics:</w:t>
            </w:r>
          </w:p>
          <w:p w:rsidR="00C03005" w:rsidRPr="00CE5696" w:rsidRDefault="00C03005" w:rsidP="00422E61">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PV2.1 Innovative processes for inorganic thin-film cells &amp; modules</w:t>
            </w:r>
          </w:p>
          <w:p w:rsidR="00C03005" w:rsidRPr="00CE5696" w:rsidRDefault="00C03005" w:rsidP="00422E61">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PV2.2 Dedicated modules for BIPV </w:t>
            </w:r>
            <w:r w:rsidRPr="00CE5696">
              <w:rPr>
                <w:rFonts w:ascii="Arial Narrow" w:hAnsi="Arial Narrow" w:cs="Arial"/>
                <w:sz w:val="18"/>
                <w:szCs w:val="18"/>
                <w:lang w:val="en-GB"/>
              </w:rPr>
              <w:t>design and manufacturing</w:t>
            </w:r>
          </w:p>
          <w:p w:rsidR="00C03005" w:rsidRPr="00CE5696" w:rsidRDefault="00C03005" w:rsidP="00422E61">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PV2.3 Grid integration and large-scale deployment of PV</w:t>
            </w:r>
          </w:p>
          <w:p w:rsidR="00C03005" w:rsidRPr="00CE5696" w:rsidRDefault="00C03005" w:rsidP="00422E61">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 xml:space="preserve">PV2.4 High-efficiency PV modules based on next generation c-Si solar cells </w:t>
            </w:r>
          </w:p>
          <w:p w:rsidR="00C03005" w:rsidRDefault="00C03005" w:rsidP="00422E61">
            <w:pPr>
              <w:pStyle w:val="Listenabsatz"/>
              <w:numPr>
                <w:ilvl w:val="0"/>
                <w:numId w:val="61"/>
              </w:numPr>
              <w:spacing w:line="288" w:lineRule="auto"/>
              <w:rPr>
                <w:rFonts w:ascii="Arial Narrow" w:hAnsi="Arial Narrow" w:cs="Arial"/>
                <w:sz w:val="18"/>
                <w:szCs w:val="18"/>
                <w:lang w:val="en-US"/>
              </w:rPr>
            </w:pPr>
            <w:r w:rsidRPr="00CE5696">
              <w:rPr>
                <w:rFonts w:ascii="Arial Narrow" w:hAnsi="Arial Narrow" w:cs="Arial"/>
                <w:sz w:val="18"/>
                <w:szCs w:val="18"/>
                <w:lang w:val="en-US"/>
              </w:rPr>
              <w:t>PV2.5 Solar glass and encapsulation materials</w:t>
            </w:r>
          </w:p>
          <w:p w:rsidR="00C03005" w:rsidRDefault="00C03005" w:rsidP="00422E61">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PV2.6 Concentrator PV technology</w:t>
            </w:r>
          </w:p>
          <w:p w:rsidR="00C03005" w:rsidRPr="00422E61" w:rsidRDefault="00C03005" w:rsidP="00422E61">
            <w:pPr>
              <w:pStyle w:val="Listenabsatz"/>
              <w:numPr>
                <w:ilvl w:val="0"/>
                <w:numId w:val="61"/>
              </w:numPr>
              <w:spacing w:line="288" w:lineRule="auto"/>
              <w:rPr>
                <w:rFonts w:ascii="Arial Narrow" w:hAnsi="Arial Narrow" w:cs="Arial"/>
                <w:sz w:val="18"/>
                <w:szCs w:val="18"/>
                <w:lang w:val="en-US"/>
              </w:rPr>
            </w:pPr>
            <w:r>
              <w:rPr>
                <w:rFonts w:ascii="Arial Narrow" w:hAnsi="Arial Narrow" w:cs="Arial"/>
                <w:sz w:val="18"/>
                <w:szCs w:val="18"/>
                <w:lang w:val="en-US"/>
              </w:rPr>
              <w:t xml:space="preserve">PV2.7 </w:t>
            </w:r>
            <w:r w:rsidRPr="00C06A73">
              <w:rPr>
                <w:rFonts w:ascii="Arial Narrow" w:hAnsi="Arial Narrow"/>
                <w:bCs/>
                <w:sz w:val="18"/>
                <w:szCs w:val="18"/>
                <w:lang w:val="en-US"/>
              </w:rPr>
              <w:t>Si feedstock, crystallization and wafering</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Type of RTD</w:t>
            </w:r>
          </w:p>
        </w:tc>
        <w:tc>
          <w:tcPr>
            <w:tcW w:w="8363" w:type="dxa"/>
          </w:tcPr>
          <w:p w:rsidR="00C03005" w:rsidRPr="00CE5696" w:rsidRDefault="00C03005" w:rsidP="00422E61">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w:t>
            </w:r>
            <w:r>
              <w:rPr>
                <w:rFonts w:ascii="Arial Narrow" w:hAnsi="Arial Narrow"/>
                <w:sz w:val="18"/>
                <w:szCs w:val="18"/>
                <w:lang w:val="en-GB"/>
              </w:rPr>
              <w:t>s:</w:t>
            </w:r>
          </w:p>
          <w:p w:rsidR="00C03005" w:rsidRPr="00CE5696" w:rsidRDefault="00C03005" w:rsidP="00422E61">
            <w:pPr>
              <w:numPr>
                <w:ilvl w:val="0"/>
                <w:numId w:val="32"/>
              </w:numPr>
              <w:spacing w:line="288" w:lineRule="auto"/>
              <w:rPr>
                <w:rFonts w:ascii="Arial Narrow" w:hAnsi="Arial Narrow"/>
                <w:sz w:val="18"/>
                <w:szCs w:val="18"/>
                <w:lang w:val="en-GB"/>
              </w:rPr>
            </w:pPr>
            <w:r w:rsidRPr="00CE5696">
              <w:rPr>
                <w:rFonts w:ascii="Arial Narrow" w:hAnsi="Arial Narrow"/>
                <w:sz w:val="18"/>
                <w:szCs w:val="18"/>
                <w:lang w:val="en-GB"/>
              </w:rPr>
              <w:t>Industrial / applied research</w:t>
            </w:r>
          </w:p>
          <w:p w:rsidR="00C03005" w:rsidRDefault="00C03005" w:rsidP="00422E61">
            <w:pPr>
              <w:numPr>
                <w:ilvl w:val="0"/>
                <w:numId w:val="32"/>
              </w:numPr>
              <w:spacing w:line="288" w:lineRule="auto"/>
              <w:rPr>
                <w:rFonts w:ascii="Arial Narrow" w:hAnsi="Arial Narrow"/>
                <w:color w:val="000000"/>
                <w:sz w:val="18"/>
                <w:szCs w:val="18"/>
                <w:lang w:val="en-GB"/>
              </w:rPr>
            </w:pPr>
            <w:r w:rsidRPr="00CE5696">
              <w:rPr>
                <w:rFonts w:ascii="Arial Narrow" w:hAnsi="Arial Narrow"/>
                <w:sz w:val="18"/>
                <w:szCs w:val="18"/>
                <w:lang w:val="en-GB"/>
              </w:rPr>
              <w:t>Experimental development</w:t>
            </w:r>
          </w:p>
          <w:p w:rsidR="00C03005" w:rsidRDefault="00C03005" w:rsidP="00422E61">
            <w:pPr>
              <w:spacing w:line="288" w:lineRule="auto"/>
              <w:ind w:left="720"/>
              <w:rPr>
                <w:rFonts w:ascii="Arial Narrow" w:hAnsi="Arial Narrow"/>
                <w:color w:val="000000"/>
                <w:sz w:val="18"/>
                <w:szCs w:val="18"/>
                <w:lang w:val="en-GB"/>
              </w:rPr>
            </w:pPr>
            <w:r>
              <w:rPr>
                <w:rFonts w:ascii="Arial Narrow" w:hAnsi="Arial Narrow"/>
                <w:color w:val="000000"/>
                <w:sz w:val="18"/>
                <w:szCs w:val="18"/>
                <w:lang w:val="en-GB"/>
              </w:rPr>
              <w:t>The agency does not support academic fundamental research, this is covered by other national programmes</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Eligible applicants</w:t>
            </w:r>
          </w:p>
        </w:tc>
        <w:tc>
          <w:tcPr>
            <w:tcW w:w="8363" w:type="dxa"/>
          </w:tcPr>
          <w:p w:rsidR="00C03005" w:rsidRPr="00CE5696" w:rsidRDefault="00C03005" w:rsidP="00306E9A">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The Agency potentially supports all private and public applicants, namely:</w:t>
            </w:r>
          </w:p>
          <w:p w:rsidR="00C03005" w:rsidRPr="00CE5696" w:rsidRDefault="00C03005" w:rsidP="00306E9A">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Large Enterprises</w:t>
            </w:r>
          </w:p>
          <w:p w:rsidR="00C03005" w:rsidRPr="00CE5696" w:rsidRDefault="00C03005" w:rsidP="00306E9A">
            <w:pPr>
              <w:numPr>
                <w:ilvl w:val="0"/>
                <w:numId w:val="31"/>
              </w:num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Small and Medium Enterprises</w:t>
            </w:r>
          </w:p>
          <w:p w:rsidR="00C03005" w:rsidRPr="00CE5696" w:rsidRDefault="00C03005" w:rsidP="00306E9A">
            <w:pPr>
              <w:pStyle w:val="Default"/>
              <w:spacing w:line="288" w:lineRule="auto"/>
              <w:rPr>
                <w:rFonts w:ascii="Arial Narrow" w:hAnsi="Arial Narrow"/>
                <w:sz w:val="18"/>
                <w:szCs w:val="18"/>
                <w:lang w:eastAsia="de-CH"/>
              </w:rPr>
            </w:pPr>
            <w:r w:rsidRPr="00CE5696">
              <w:rPr>
                <w:rFonts w:ascii="Arial Narrow" w:hAnsi="Arial Narrow"/>
                <w:sz w:val="18"/>
                <w:szCs w:val="18"/>
                <w:lang w:eastAsia="de-CH"/>
              </w:rPr>
              <w:t xml:space="preserve">Up to 50% </w:t>
            </w:r>
            <w:r>
              <w:rPr>
                <w:rFonts w:ascii="Arial Narrow" w:hAnsi="Arial Narrow"/>
                <w:sz w:val="18"/>
                <w:szCs w:val="18"/>
                <w:lang w:eastAsia="de-CH"/>
              </w:rPr>
              <w:t xml:space="preserve">grant funding </w:t>
            </w:r>
            <w:r w:rsidRPr="00CE5696">
              <w:rPr>
                <w:rFonts w:ascii="Arial Narrow" w:hAnsi="Arial Narrow"/>
                <w:sz w:val="18"/>
                <w:szCs w:val="18"/>
                <w:lang w:eastAsia="de-CH"/>
              </w:rPr>
              <w:t xml:space="preserve">for Large Enterprises, up to 60% </w:t>
            </w:r>
            <w:r>
              <w:rPr>
                <w:rFonts w:ascii="Arial Narrow" w:hAnsi="Arial Narrow"/>
                <w:sz w:val="18"/>
                <w:szCs w:val="18"/>
                <w:lang w:eastAsia="de-CH"/>
              </w:rPr>
              <w:t xml:space="preserve">grant funding </w:t>
            </w:r>
            <w:r w:rsidRPr="00CE5696">
              <w:rPr>
                <w:rFonts w:ascii="Arial Narrow" w:hAnsi="Arial Narrow"/>
                <w:sz w:val="18"/>
                <w:szCs w:val="18"/>
                <w:lang w:eastAsia="de-CH"/>
              </w:rPr>
              <w:t>for Small and Medium Enterprises</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Budget</w:t>
            </w:r>
          </w:p>
        </w:tc>
        <w:tc>
          <w:tcPr>
            <w:tcW w:w="8363" w:type="dxa"/>
          </w:tcPr>
          <w:p w:rsidR="00C03005" w:rsidRPr="00CE5696" w:rsidRDefault="00C03005" w:rsidP="00306E9A">
            <w:pPr>
              <w:autoSpaceDE w:val="0"/>
              <w:autoSpaceDN w:val="0"/>
              <w:adjustRightInd w:val="0"/>
              <w:spacing w:line="288" w:lineRule="auto"/>
              <w:rPr>
                <w:rFonts w:ascii="Arial Narrow" w:hAnsi="Arial Narrow"/>
                <w:sz w:val="18"/>
                <w:szCs w:val="18"/>
                <w:lang w:val="en-GB"/>
              </w:rPr>
            </w:pPr>
            <w:r>
              <w:rPr>
                <w:rFonts w:ascii="Arial Narrow" w:hAnsi="Arial Narrow"/>
                <w:sz w:val="18"/>
                <w:szCs w:val="18"/>
                <w:lang w:val="en-GB"/>
              </w:rPr>
              <w:t xml:space="preserve">Up to </w:t>
            </w:r>
            <w:r w:rsidRPr="00CE5696">
              <w:rPr>
                <w:rFonts w:ascii="Arial Narrow" w:hAnsi="Arial Narrow"/>
                <w:sz w:val="18"/>
                <w:szCs w:val="18"/>
                <w:lang w:val="en-GB"/>
              </w:rPr>
              <w:t>1 million Great Britain Pound</w:t>
            </w:r>
            <w:r>
              <w:rPr>
                <w:rFonts w:ascii="Arial Narrow" w:hAnsi="Arial Narrow"/>
                <w:sz w:val="18"/>
                <w:szCs w:val="18"/>
                <w:lang w:val="en-GB"/>
              </w:rPr>
              <w:t xml:space="preserve">s. </w:t>
            </w:r>
          </w:p>
        </w:tc>
      </w:tr>
      <w:tr w:rsidR="00C03005" w:rsidRPr="00EF0F25" w:rsidTr="00422076">
        <w:tc>
          <w:tcPr>
            <w:tcW w:w="1384" w:type="dxa"/>
          </w:tcPr>
          <w:p w:rsidR="00C03005" w:rsidRPr="00CE5696" w:rsidRDefault="00C03005" w:rsidP="00C06A73">
            <w:pPr>
              <w:autoSpaceDE w:val="0"/>
              <w:autoSpaceDN w:val="0"/>
              <w:adjustRightInd w:val="0"/>
              <w:spacing w:line="288" w:lineRule="auto"/>
              <w:rPr>
                <w:rFonts w:ascii="Arial Narrow" w:hAnsi="Arial Narrow"/>
                <w:sz w:val="18"/>
                <w:szCs w:val="18"/>
                <w:lang w:val="en-GB"/>
              </w:rPr>
            </w:pPr>
            <w:r w:rsidRPr="00CE5696">
              <w:rPr>
                <w:rFonts w:ascii="Arial Narrow" w:hAnsi="Arial Narrow"/>
                <w:sz w:val="18"/>
                <w:szCs w:val="18"/>
                <w:lang w:val="en-GB"/>
              </w:rPr>
              <w:t>Further specification</w:t>
            </w:r>
          </w:p>
        </w:tc>
        <w:tc>
          <w:tcPr>
            <w:tcW w:w="8363" w:type="dxa"/>
          </w:tcPr>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All UK participants must be separate legal entities.</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Companies must have been trading for at least 12 months and VAT registered and provide evidence they have the resources and finances to undertake the project.</w:t>
            </w:r>
          </w:p>
          <w:p w:rsidR="00C03005" w:rsidRPr="00CE5696" w:rsidRDefault="00C03005" w:rsidP="00C06A73">
            <w:pPr>
              <w:spacing w:line="288" w:lineRule="auto"/>
              <w:rPr>
                <w:rFonts w:ascii="Arial Narrow" w:hAnsi="Arial Narrow"/>
                <w:color w:val="000000"/>
                <w:sz w:val="18"/>
                <w:szCs w:val="18"/>
                <w:lang w:val="en-GB" w:eastAsia="en-GB"/>
              </w:rPr>
            </w:pPr>
            <w:r w:rsidRPr="00CE5696">
              <w:rPr>
                <w:rFonts w:ascii="Arial Narrow" w:hAnsi="Arial Narrow"/>
                <w:color w:val="000000"/>
                <w:sz w:val="18"/>
                <w:szCs w:val="18"/>
                <w:lang w:val="en-GB" w:eastAsia="en-GB"/>
              </w:rPr>
              <w:t>Projects led by a UK company must be managed by the lead partner, project management cannot be subcontracted.</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Companies with fewer than 5 Full Time staff cannot lead a project, unless agreed prior to application with the Technology Strategy Board.</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Subcontracting is limited to 25% of the UK partner grant. </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Maximum grant limit is 0,25 million euro per UK partner in any single project. </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No single company can; </w:t>
            </w:r>
          </w:p>
          <w:p w:rsidR="00C03005" w:rsidRPr="00CE5696" w:rsidRDefault="00C03005" w:rsidP="009C26D5">
            <w:pPr>
              <w:numPr>
                <w:ilvl w:val="0"/>
                <w:numId w:val="39"/>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receive no more than 0,5 million euro from the UK call budget. </w:t>
            </w:r>
          </w:p>
          <w:p w:rsidR="00C03005" w:rsidRPr="00CE5696" w:rsidRDefault="00C03005" w:rsidP="009C26D5">
            <w:pPr>
              <w:numPr>
                <w:ilvl w:val="0"/>
                <w:numId w:val="39"/>
              </w:num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be a partner in no more than 2 applications for funding from the UK call.</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 xml:space="preserve">Applications will be reviewed to identify if there are any obvious reasons for exclusion on the basis of national track record such as the participant having already received funding for the same or a very similar activity. </w:t>
            </w:r>
          </w:p>
          <w:p w:rsidR="00C03005" w:rsidRPr="00CE5696" w:rsidRDefault="00C03005" w:rsidP="00C06A73">
            <w:pPr>
              <w:spacing w:line="288" w:lineRule="auto"/>
              <w:rPr>
                <w:rFonts w:ascii="Arial Narrow" w:hAnsi="Arial Narrow"/>
                <w:color w:val="000000"/>
                <w:sz w:val="18"/>
                <w:szCs w:val="18"/>
                <w:lang w:val="en-GB"/>
              </w:rPr>
            </w:pPr>
            <w:r w:rsidRPr="00CE5696">
              <w:rPr>
                <w:rFonts w:ascii="Arial Narrow" w:hAnsi="Arial Narrow"/>
                <w:color w:val="000000"/>
                <w:sz w:val="18"/>
                <w:szCs w:val="18"/>
                <w:lang w:val="en-GB"/>
              </w:rPr>
              <w:t>Eligible costs and rules will mirror those used for industrial partners in the Technology Strategy Board C R &amp; D programme.</w:t>
            </w:r>
          </w:p>
        </w:tc>
      </w:tr>
    </w:tbl>
    <w:p w:rsidR="00C03005" w:rsidRPr="00C41A2B" w:rsidRDefault="00C03005" w:rsidP="009C26D5">
      <w:pPr>
        <w:autoSpaceDE w:val="0"/>
        <w:autoSpaceDN w:val="0"/>
        <w:adjustRightInd w:val="0"/>
        <w:spacing w:line="288" w:lineRule="auto"/>
        <w:rPr>
          <w:rFonts w:ascii="Arial" w:hAnsi="Arial"/>
          <w:sz w:val="20"/>
          <w:lang w:val="en-GB"/>
        </w:rPr>
      </w:pPr>
    </w:p>
    <w:sectPr w:rsidR="00C03005" w:rsidRPr="00C41A2B" w:rsidSect="007D5F1E">
      <w:headerReference w:type="default" r:id="rId31"/>
      <w:footerReference w:type="default" r:id="rId32"/>
      <w:pgSz w:w="11906" w:h="16838" w:code="9"/>
      <w:pgMar w:top="1418"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05" w:rsidRDefault="00C03005">
      <w:r>
        <w:separator/>
      </w:r>
    </w:p>
  </w:endnote>
  <w:endnote w:type="continuationSeparator" w:id="0">
    <w:p w:rsidR="00C03005" w:rsidRDefault="00C0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05" w:rsidRDefault="00C03005" w:rsidP="008A72E8">
    <w:pPr>
      <w:pStyle w:val="Fuzeile"/>
      <w:framePr w:wrap="around"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end"/>
    </w:r>
  </w:p>
  <w:p w:rsidR="00C03005" w:rsidRDefault="00C03005" w:rsidP="00A9397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05" w:rsidRPr="008A72E8" w:rsidRDefault="00C03005" w:rsidP="00BC07E0">
    <w:pPr>
      <w:pStyle w:val="Fuzeile"/>
      <w:framePr w:wrap="around" w:vAnchor="text" w:hAnchor="page" w:x="10496" w:y="97"/>
      <w:rPr>
        <w:rStyle w:val="Seitenzahl"/>
        <w:rFonts w:cs="Arial"/>
        <w:b/>
        <w:sz w:val="18"/>
        <w:szCs w:val="18"/>
      </w:rPr>
    </w:pPr>
    <w:r w:rsidRPr="008A72E8">
      <w:rPr>
        <w:rStyle w:val="Seitenzahl"/>
        <w:rFonts w:cs="Arial"/>
        <w:b/>
        <w:sz w:val="18"/>
        <w:szCs w:val="18"/>
      </w:rPr>
      <w:fldChar w:fldCharType="begin"/>
    </w:r>
    <w:r w:rsidRPr="008A72E8">
      <w:rPr>
        <w:rStyle w:val="Seitenzahl"/>
        <w:rFonts w:cs="Arial"/>
        <w:b/>
        <w:sz w:val="18"/>
        <w:szCs w:val="18"/>
      </w:rPr>
      <w:instrText xml:space="preserve">PAGE  </w:instrText>
    </w:r>
    <w:r w:rsidRPr="008A72E8">
      <w:rPr>
        <w:rStyle w:val="Seitenzahl"/>
        <w:rFonts w:cs="Arial"/>
        <w:b/>
        <w:sz w:val="18"/>
        <w:szCs w:val="18"/>
      </w:rPr>
      <w:fldChar w:fldCharType="separate"/>
    </w:r>
    <w:r w:rsidR="005A6235">
      <w:rPr>
        <w:rStyle w:val="Seitenzahl"/>
        <w:rFonts w:cs="Arial"/>
        <w:b/>
        <w:noProof/>
        <w:sz w:val="18"/>
        <w:szCs w:val="18"/>
      </w:rPr>
      <w:t>31</w:t>
    </w:r>
    <w:r w:rsidRPr="008A72E8">
      <w:rPr>
        <w:rStyle w:val="Seitenzahl"/>
        <w:rFonts w:cs="Arial"/>
        <w:b/>
        <w:sz w:val="18"/>
        <w:szCs w:val="18"/>
      </w:rPr>
      <w:fldChar w:fldCharType="end"/>
    </w:r>
  </w:p>
  <w:tbl>
    <w:tblPr>
      <w:tblW w:w="0" w:type="auto"/>
      <w:tblInd w:w="108" w:type="dxa"/>
      <w:tblLook w:val="01E0" w:firstRow="1" w:lastRow="1" w:firstColumn="1" w:lastColumn="1" w:noHBand="0" w:noVBand="0"/>
    </w:tblPr>
    <w:tblGrid>
      <w:gridCol w:w="4680"/>
      <w:gridCol w:w="4973"/>
    </w:tblGrid>
    <w:tr w:rsidR="00C03005" w:rsidRPr="000839A7" w:rsidTr="002A0047">
      <w:tc>
        <w:tcPr>
          <w:tcW w:w="4680" w:type="dxa"/>
        </w:tcPr>
        <w:p w:rsidR="00C03005" w:rsidRPr="000839A7" w:rsidRDefault="00C03005" w:rsidP="000839A7">
          <w:pPr>
            <w:pStyle w:val="Fuzeile"/>
            <w:spacing w:line="320" w:lineRule="exact"/>
            <w:ind w:right="357"/>
            <w:rPr>
              <w:rFonts w:ascii="Arial" w:hAnsi="Arial"/>
              <w:b/>
              <w:sz w:val="18"/>
              <w:szCs w:val="18"/>
            </w:rPr>
          </w:pPr>
          <w:r w:rsidRPr="00D06B13">
            <w:rPr>
              <w:rFonts w:ascii="Arial" w:hAnsi="Arial"/>
              <w:b/>
              <w:color w:val="F3941E"/>
              <w:sz w:val="18"/>
              <w:szCs w:val="18"/>
            </w:rPr>
            <w:t>SOLAR-ERA.NET</w:t>
          </w:r>
        </w:p>
      </w:tc>
      <w:tc>
        <w:tcPr>
          <w:tcW w:w="4973" w:type="dxa"/>
        </w:tcPr>
        <w:p w:rsidR="00C03005" w:rsidRPr="000839A7" w:rsidRDefault="00C03005" w:rsidP="000839A7">
          <w:pPr>
            <w:pStyle w:val="Fuzeile"/>
            <w:spacing w:line="360" w:lineRule="exact"/>
            <w:jc w:val="right"/>
            <w:rPr>
              <w:rFonts w:ascii="Arial" w:hAnsi="Arial"/>
              <w:b/>
              <w:sz w:val="18"/>
              <w:szCs w:val="18"/>
            </w:rPr>
          </w:pPr>
        </w:p>
      </w:tc>
    </w:tr>
  </w:tbl>
  <w:p w:rsidR="00C03005" w:rsidRPr="00A9397D" w:rsidRDefault="00C03005" w:rsidP="00A9397D">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05" w:rsidRDefault="00C03005">
      <w:r>
        <w:separator/>
      </w:r>
    </w:p>
  </w:footnote>
  <w:footnote w:type="continuationSeparator" w:id="0">
    <w:p w:rsidR="00C03005" w:rsidRDefault="00C0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F3941E"/>
      </w:tblBorders>
      <w:tblLook w:val="01E0" w:firstRow="1" w:lastRow="1" w:firstColumn="1" w:lastColumn="1" w:noHBand="0" w:noVBand="0"/>
    </w:tblPr>
    <w:tblGrid>
      <w:gridCol w:w="3652"/>
      <w:gridCol w:w="6109"/>
    </w:tblGrid>
    <w:tr w:rsidR="00C03005" w:rsidRPr="000839A7" w:rsidTr="00190097">
      <w:trPr>
        <w:trHeight w:val="645"/>
      </w:trPr>
      <w:tc>
        <w:tcPr>
          <w:tcW w:w="3652" w:type="dxa"/>
          <w:tcBorders>
            <w:bottom w:val="single" w:sz="6" w:space="0" w:color="F3941E"/>
          </w:tcBorders>
        </w:tcPr>
        <w:p w:rsidR="00C03005" w:rsidRPr="000839A7" w:rsidRDefault="005A6235" w:rsidP="008F41EB">
          <w:pPr>
            <w:pStyle w:val="Kopfzeile"/>
            <w:rPr>
              <w:rFonts w:ascii="Arial" w:hAnsi="Arial"/>
              <w:b/>
              <w:sz w:val="18"/>
              <w:szCs w:val="18"/>
            </w:rPr>
          </w:pPr>
          <w:r>
            <w:rPr>
              <w:b/>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30.5pt">
                <v:imagedata r:id="rId1" o:title=""/>
              </v:shape>
            </w:pict>
          </w:r>
        </w:p>
        <w:p w:rsidR="00C03005" w:rsidRPr="000839A7" w:rsidRDefault="00C03005" w:rsidP="008F41EB">
          <w:pPr>
            <w:pStyle w:val="Kopfzeile"/>
            <w:rPr>
              <w:rFonts w:ascii="Arial" w:hAnsi="Arial"/>
              <w:b/>
              <w:sz w:val="6"/>
              <w:szCs w:val="6"/>
            </w:rPr>
          </w:pPr>
        </w:p>
      </w:tc>
      <w:tc>
        <w:tcPr>
          <w:tcW w:w="6109" w:type="dxa"/>
          <w:tcBorders>
            <w:bottom w:val="single" w:sz="6" w:space="0" w:color="F3941E"/>
          </w:tcBorders>
        </w:tcPr>
        <w:p w:rsidR="00C03005" w:rsidRPr="004E3107" w:rsidRDefault="00C03005" w:rsidP="000839A7">
          <w:pPr>
            <w:pStyle w:val="Textkrper"/>
            <w:spacing w:after="0"/>
            <w:jc w:val="right"/>
            <w:rPr>
              <w:sz w:val="26"/>
              <w:szCs w:val="26"/>
              <w:lang w:val="en-GB"/>
            </w:rPr>
          </w:pPr>
        </w:p>
        <w:p w:rsidR="00C03005" w:rsidRPr="000839A7" w:rsidRDefault="00C03005" w:rsidP="000839A7">
          <w:pPr>
            <w:pStyle w:val="Textkrper"/>
            <w:spacing w:after="0"/>
            <w:jc w:val="right"/>
            <w:rPr>
              <w:sz w:val="18"/>
              <w:szCs w:val="18"/>
              <w:lang w:val="en-GB"/>
            </w:rPr>
          </w:pPr>
          <w:r>
            <w:rPr>
              <w:sz w:val="18"/>
              <w:szCs w:val="18"/>
              <w:lang w:val="en-GB"/>
            </w:rPr>
            <w:t>Guidelines for Proposers</w:t>
          </w:r>
        </w:p>
      </w:tc>
    </w:tr>
  </w:tbl>
  <w:p w:rsidR="00C03005" w:rsidRPr="007D32DB" w:rsidRDefault="00C03005" w:rsidP="00367B08">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A96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AE5938"/>
    <w:lvl w:ilvl="0">
      <w:start w:val="1"/>
      <w:numFmt w:val="decimal"/>
      <w:pStyle w:val="Listennummer5"/>
      <w:lvlText w:val="%1."/>
      <w:lvlJc w:val="left"/>
      <w:pPr>
        <w:tabs>
          <w:tab w:val="num" w:pos="1209"/>
        </w:tabs>
        <w:ind w:left="1209" w:hanging="360"/>
      </w:pPr>
      <w:rPr>
        <w:rFonts w:cs="Times New Roman"/>
      </w:rPr>
    </w:lvl>
  </w:abstractNum>
  <w:abstractNum w:abstractNumId="2">
    <w:nsid w:val="FFFFFF7E"/>
    <w:multiLevelType w:val="singleLevel"/>
    <w:tmpl w:val="65388A2A"/>
    <w:lvl w:ilvl="0">
      <w:start w:val="1"/>
      <w:numFmt w:val="decimal"/>
      <w:pStyle w:val="Listennummer4"/>
      <w:lvlText w:val="%1."/>
      <w:lvlJc w:val="left"/>
      <w:pPr>
        <w:tabs>
          <w:tab w:val="num" w:pos="926"/>
        </w:tabs>
        <w:ind w:left="926" w:hanging="360"/>
      </w:pPr>
      <w:rPr>
        <w:rFonts w:cs="Times New Roman"/>
      </w:rPr>
    </w:lvl>
  </w:abstractNum>
  <w:abstractNum w:abstractNumId="3">
    <w:nsid w:val="FFFFFF7F"/>
    <w:multiLevelType w:val="singleLevel"/>
    <w:tmpl w:val="ECCAAB5A"/>
    <w:lvl w:ilvl="0">
      <w:start w:val="1"/>
      <w:numFmt w:val="decimal"/>
      <w:pStyle w:val="Listennummer3"/>
      <w:lvlText w:val="%1."/>
      <w:lvlJc w:val="left"/>
      <w:pPr>
        <w:tabs>
          <w:tab w:val="num" w:pos="643"/>
        </w:tabs>
        <w:ind w:left="643" w:hanging="360"/>
      </w:pPr>
      <w:rPr>
        <w:rFonts w:cs="Times New Roman"/>
      </w:rPr>
    </w:lvl>
  </w:abstractNum>
  <w:abstractNum w:abstractNumId="4">
    <w:nsid w:val="FFFFFF80"/>
    <w:multiLevelType w:val="singleLevel"/>
    <w:tmpl w:val="B8A4D9A2"/>
    <w:lvl w:ilvl="0">
      <w:start w:val="1"/>
      <w:numFmt w:val="bullet"/>
      <w:pStyle w:val="Listennummer"/>
      <w:lvlText w:val=""/>
      <w:lvlJc w:val="left"/>
      <w:pPr>
        <w:tabs>
          <w:tab w:val="num" w:pos="1492"/>
        </w:tabs>
        <w:ind w:left="1492" w:hanging="360"/>
      </w:pPr>
      <w:rPr>
        <w:rFonts w:ascii="Symbol" w:hAnsi="Symbol" w:hint="default"/>
      </w:rPr>
    </w:lvl>
  </w:abstractNum>
  <w:abstractNum w:abstractNumId="5">
    <w:nsid w:val="FFFFFF81"/>
    <w:multiLevelType w:val="singleLevel"/>
    <w:tmpl w:val="C8B68056"/>
    <w:lvl w:ilvl="0">
      <w:start w:val="1"/>
      <w:numFmt w:val="bullet"/>
      <w:pStyle w:val="Aufzhlungszeichen5"/>
      <w:lvlText w:val=""/>
      <w:lvlJc w:val="left"/>
      <w:pPr>
        <w:tabs>
          <w:tab w:val="num" w:pos="1209"/>
        </w:tabs>
        <w:ind w:left="1209" w:hanging="360"/>
      </w:pPr>
      <w:rPr>
        <w:rFonts w:ascii="Symbol" w:hAnsi="Symbol" w:hint="default"/>
      </w:rPr>
    </w:lvl>
  </w:abstractNum>
  <w:abstractNum w:abstractNumId="6">
    <w:nsid w:val="FFFFFF82"/>
    <w:multiLevelType w:val="singleLevel"/>
    <w:tmpl w:val="48DED51A"/>
    <w:lvl w:ilvl="0">
      <w:start w:val="1"/>
      <w:numFmt w:val="bullet"/>
      <w:pStyle w:val="Aufzhlungszeichen4"/>
      <w:lvlText w:val=""/>
      <w:lvlJc w:val="left"/>
      <w:pPr>
        <w:tabs>
          <w:tab w:val="num" w:pos="926"/>
        </w:tabs>
        <w:ind w:left="926" w:hanging="360"/>
      </w:pPr>
      <w:rPr>
        <w:rFonts w:ascii="Symbol" w:hAnsi="Symbol" w:hint="default"/>
      </w:rPr>
    </w:lvl>
  </w:abstractNum>
  <w:abstractNum w:abstractNumId="7">
    <w:nsid w:val="FFFFFF83"/>
    <w:multiLevelType w:val="singleLevel"/>
    <w:tmpl w:val="46ACA160"/>
    <w:lvl w:ilvl="0">
      <w:start w:val="1"/>
      <w:numFmt w:val="bullet"/>
      <w:pStyle w:val="Aufzhlungszeichen3"/>
      <w:lvlText w:val=""/>
      <w:lvlJc w:val="left"/>
      <w:pPr>
        <w:tabs>
          <w:tab w:val="num" w:pos="643"/>
        </w:tabs>
        <w:ind w:left="643" w:hanging="360"/>
      </w:pPr>
      <w:rPr>
        <w:rFonts w:ascii="Symbol" w:hAnsi="Symbol" w:hint="default"/>
      </w:rPr>
    </w:lvl>
  </w:abstractNum>
  <w:abstractNum w:abstractNumId="8">
    <w:nsid w:val="FFFFFF88"/>
    <w:multiLevelType w:val="singleLevel"/>
    <w:tmpl w:val="19A2D9DC"/>
    <w:lvl w:ilvl="0">
      <w:start w:val="1"/>
      <w:numFmt w:val="decimal"/>
      <w:pStyle w:val="Listennummer2"/>
      <w:lvlText w:val="%1."/>
      <w:lvlJc w:val="left"/>
      <w:pPr>
        <w:tabs>
          <w:tab w:val="num" w:pos="360"/>
        </w:tabs>
        <w:ind w:left="360" w:hanging="360"/>
      </w:pPr>
      <w:rPr>
        <w:rFonts w:cs="Times New Roman"/>
      </w:rPr>
    </w:lvl>
  </w:abstractNum>
  <w:abstractNum w:abstractNumId="9">
    <w:nsid w:val="FFFFFF89"/>
    <w:multiLevelType w:val="singleLevel"/>
    <w:tmpl w:val="283294A4"/>
    <w:lvl w:ilvl="0">
      <w:start w:val="1"/>
      <w:numFmt w:val="bullet"/>
      <w:pStyle w:val="Aufzhlungszeichen2"/>
      <w:lvlText w:val=""/>
      <w:lvlJc w:val="left"/>
      <w:pPr>
        <w:tabs>
          <w:tab w:val="num" w:pos="360"/>
        </w:tabs>
        <w:ind w:left="360" w:hanging="360"/>
      </w:pPr>
      <w:rPr>
        <w:rFonts w:ascii="Symbol" w:hAnsi="Symbol" w:hint="default"/>
      </w:rPr>
    </w:lvl>
  </w:abstractNum>
  <w:abstractNum w:abstractNumId="10">
    <w:nsid w:val="00630BD6"/>
    <w:multiLevelType w:val="multilevel"/>
    <w:tmpl w:val="96281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3266DCA"/>
    <w:multiLevelType w:val="hybridMultilevel"/>
    <w:tmpl w:val="693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27CAC"/>
    <w:multiLevelType w:val="hybridMultilevel"/>
    <w:tmpl w:val="621C2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0A661E44"/>
    <w:multiLevelType w:val="hybridMultilevel"/>
    <w:tmpl w:val="BB4CCA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0DE77785"/>
    <w:multiLevelType w:val="hybridMultilevel"/>
    <w:tmpl w:val="DE40F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F601937"/>
    <w:multiLevelType w:val="multilevel"/>
    <w:tmpl w:val="1C92693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61A100F"/>
    <w:multiLevelType w:val="hybridMultilevel"/>
    <w:tmpl w:val="6F708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17177287"/>
    <w:multiLevelType w:val="hybridMultilevel"/>
    <w:tmpl w:val="E2963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17AF543B"/>
    <w:multiLevelType w:val="hybridMultilevel"/>
    <w:tmpl w:val="4CBC57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186D36BE"/>
    <w:multiLevelType w:val="hybridMultilevel"/>
    <w:tmpl w:val="8F2E6DFC"/>
    <w:lvl w:ilvl="0" w:tplc="08070001">
      <w:start w:val="1"/>
      <w:numFmt w:val="bullet"/>
      <w:lvlText w:val=""/>
      <w:lvlJc w:val="left"/>
      <w:pPr>
        <w:ind w:left="929" w:hanging="360"/>
      </w:pPr>
      <w:rPr>
        <w:rFonts w:ascii="Symbol" w:hAnsi="Symbol" w:hint="default"/>
      </w:rPr>
    </w:lvl>
    <w:lvl w:ilvl="1" w:tplc="08070003" w:tentative="1">
      <w:start w:val="1"/>
      <w:numFmt w:val="bullet"/>
      <w:lvlText w:val="o"/>
      <w:lvlJc w:val="left"/>
      <w:pPr>
        <w:ind w:left="1649" w:hanging="360"/>
      </w:pPr>
      <w:rPr>
        <w:rFonts w:ascii="Courier New" w:hAnsi="Courier New" w:hint="default"/>
      </w:rPr>
    </w:lvl>
    <w:lvl w:ilvl="2" w:tplc="08070005" w:tentative="1">
      <w:start w:val="1"/>
      <w:numFmt w:val="bullet"/>
      <w:lvlText w:val=""/>
      <w:lvlJc w:val="left"/>
      <w:pPr>
        <w:ind w:left="2369" w:hanging="360"/>
      </w:pPr>
      <w:rPr>
        <w:rFonts w:ascii="Wingdings" w:hAnsi="Wingdings" w:hint="default"/>
      </w:rPr>
    </w:lvl>
    <w:lvl w:ilvl="3" w:tplc="08070001" w:tentative="1">
      <w:start w:val="1"/>
      <w:numFmt w:val="bullet"/>
      <w:lvlText w:val=""/>
      <w:lvlJc w:val="left"/>
      <w:pPr>
        <w:ind w:left="3089" w:hanging="360"/>
      </w:pPr>
      <w:rPr>
        <w:rFonts w:ascii="Symbol" w:hAnsi="Symbol" w:hint="default"/>
      </w:rPr>
    </w:lvl>
    <w:lvl w:ilvl="4" w:tplc="08070003" w:tentative="1">
      <w:start w:val="1"/>
      <w:numFmt w:val="bullet"/>
      <w:lvlText w:val="o"/>
      <w:lvlJc w:val="left"/>
      <w:pPr>
        <w:ind w:left="3809" w:hanging="360"/>
      </w:pPr>
      <w:rPr>
        <w:rFonts w:ascii="Courier New" w:hAnsi="Courier New" w:hint="default"/>
      </w:rPr>
    </w:lvl>
    <w:lvl w:ilvl="5" w:tplc="08070005" w:tentative="1">
      <w:start w:val="1"/>
      <w:numFmt w:val="bullet"/>
      <w:lvlText w:val=""/>
      <w:lvlJc w:val="left"/>
      <w:pPr>
        <w:ind w:left="4529" w:hanging="360"/>
      </w:pPr>
      <w:rPr>
        <w:rFonts w:ascii="Wingdings" w:hAnsi="Wingdings" w:hint="default"/>
      </w:rPr>
    </w:lvl>
    <w:lvl w:ilvl="6" w:tplc="08070001" w:tentative="1">
      <w:start w:val="1"/>
      <w:numFmt w:val="bullet"/>
      <w:lvlText w:val=""/>
      <w:lvlJc w:val="left"/>
      <w:pPr>
        <w:ind w:left="5249" w:hanging="360"/>
      </w:pPr>
      <w:rPr>
        <w:rFonts w:ascii="Symbol" w:hAnsi="Symbol" w:hint="default"/>
      </w:rPr>
    </w:lvl>
    <w:lvl w:ilvl="7" w:tplc="08070003" w:tentative="1">
      <w:start w:val="1"/>
      <w:numFmt w:val="bullet"/>
      <w:lvlText w:val="o"/>
      <w:lvlJc w:val="left"/>
      <w:pPr>
        <w:ind w:left="5969" w:hanging="360"/>
      </w:pPr>
      <w:rPr>
        <w:rFonts w:ascii="Courier New" w:hAnsi="Courier New" w:hint="default"/>
      </w:rPr>
    </w:lvl>
    <w:lvl w:ilvl="8" w:tplc="08070005" w:tentative="1">
      <w:start w:val="1"/>
      <w:numFmt w:val="bullet"/>
      <w:lvlText w:val=""/>
      <w:lvlJc w:val="left"/>
      <w:pPr>
        <w:ind w:left="6689" w:hanging="360"/>
      </w:pPr>
      <w:rPr>
        <w:rFonts w:ascii="Wingdings" w:hAnsi="Wingdings" w:hint="default"/>
      </w:rPr>
    </w:lvl>
  </w:abstractNum>
  <w:abstractNum w:abstractNumId="20">
    <w:nsid w:val="241210D1"/>
    <w:multiLevelType w:val="multilevel"/>
    <w:tmpl w:val="08070025"/>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21">
    <w:nsid w:val="25672176"/>
    <w:multiLevelType w:val="hybridMultilevel"/>
    <w:tmpl w:val="8ADED86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265E1163"/>
    <w:multiLevelType w:val="hybridMultilevel"/>
    <w:tmpl w:val="5D505C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28FA4B4B"/>
    <w:multiLevelType w:val="hybridMultilevel"/>
    <w:tmpl w:val="75F4AE86"/>
    <w:lvl w:ilvl="0" w:tplc="9B6875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2E2C005E"/>
    <w:multiLevelType w:val="hybridMultilevel"/>
    <w:tmpl w:val="E624A09C"/>
    <w:lvl w:ilvl="0" w:tplc="A808BD68">
      <w:start w:val="750"/>
      <w:numFmt w:val="bullet"/>
      <w:lvlText w:val="-"/>
      <w:lvlJc w:val="left"/>
      <w:pPr>
        <w:ind w:left="720" w:hanging="360"/>
      </w:pPr>
      <w:rPr>
        <w:rFonts w:ascii="Arial" w:eastAsia="Times New Roman"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305909"/>
    <w:multiLevelType w:val="hybridMultilevel"/>
    <w:tmpl w:val="08863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31107230"/>
    <w:multiLevelType w:val="hybridMultilevel"/>
    <w:tmpl w:val="FC6693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34416528"/>
    <w:multiLevelType w:val="hybridMultilevel"/>
    <w:tmpl w:val="D4FC7B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48B66BE"/>
    <w:multiLevelType w:val="hybridMultilevel"/>
    <w:tmpl w:val="AA60BC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351363B0"/>
    <w:multiLevelType w:val="hybridMultilevel"/>
    <w:tmpl w:val="47643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360B09BD"/>
    <w:multiLevelType w:val="hybridMultilevel"/>
    <w:tmpl w:val="77BAA1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39373421"/>
    <w:multiLevelType w:val="hybridMultilevel"/>
    <w:tmpl w:val="085AC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3CD6166D"/>
    <w:multiLevelType w:val="hybridMultilevel"/>
    <w:tmpl w:val="1B329BCE"/>
    <w:lvl w:ilvl="0" w:tplc="9B6875C0">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401769E3"/>
    <w:multiLevelType w:val="hybridMultilevel"/>
    <w:tmpl w:val="D4AA3E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46376F03"/>
    <w:multiLevelType w:val="hybridMultilevel"/>
    <w:tmpl w:val="0B0AE7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4E9A2273"/>
    <w:multiLevelType w:val="hybridMultilevel"/>
    <w:tmpl w:val="79A2C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53D9746A"/>
    <w:multiLevelType w:val="hybridMultilevel"/>
    <w:tmpl w:val="CF882A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58A9247E"/>
    <w:multiLevelType w:val="hybridMultilevel"/>
    <w:tmpl w:val="68BC71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5B8F547D"/>
    <w:multiLevelType w:val="hybridMultilevel"/>
    <w:tmpl w:val="1526D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5D665BBD"/>
    <w:multiLevelType w:val="hybridMultilevel"/>
    <w:tmpl w:val="4F8E69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5EB46226"/>
    <w:multiLevelType w:val="hybridMultilevel"/>
    <w:tmpl w:val="0D387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FC12E62"/>
    <w:multiLevelType w:val="hybridMultilevel"/>
    <w:tmpl w:val="F0E4F69A"/>
    <w:lvl w:ilvl="0" w:tplc="18B4159C">
      <w:start w:val="1"/>
      <w:numFmt w:val="decimal"/>
      <w:pStyle w:val="berschrift1"/>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2">
    <w:nsid w:val="61E25548"/>
    <w:multiLevelType w:val="hybridMultilevel"/>
    <w:tmpl w:val="C54C9D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nsid w:val="62977942"/>
    <w:multiLevelType w:val="hybridMultilevel"/>
    <w:tmpl w:val="50461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63284C7D"/>
    <w:multiLevelType w:val="hybridMultilevel"/>
    <w:tmpl w:val="32126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nsid w:val="64E202A1"/>
    <w:multiLevelType w:val="multilevel"/>
    <w:tmpl w:val="0EB6B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69ED0786"/>
    <w:multiLevelType w:val="hybridMultilevel"/>
    <w:tmpl w:val="8BD25E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0FB2C1E"/>
    <w:multiLevelType w:val="hybridMultilevel"/>
    <w:tmpl w:val="92DA3D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nsid w:val="75A34201"/>
    <w:multiLevelType w:val="hybridMultilevel"/>
    <w:tmpl w:val="2B04A438"/>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9">
    <w:nsid w:val="76683574"/>
    <w:multiLevelType w:val="hybridMultilevel"/>
    <w:tmpl w:val="BAEA4F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nsid w:val="769A4DE4"/>
    <w:multiLevelType w:val="hybridMultilevel"/>
    <w:tmpl w:val="D66812BE"/>
    <w:lvl w:ilvl="0" w:tplc="9B6875C0">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1">
    <w:nsid w:val="790634E0"/>
    <w:multiLevelType w:val="hybridMultilevel"/>
    <w:tmpl w:val="8384F3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nsid w:val="7A0027D9"/>
    <w:multiLevelType w:val="hybridMultilevel"/>
    <w:tmpl w:val="DED07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nsid w:val="7AE31CE2"/>
    <w:multiLevelType w:val="hybridMultilevel"/>
    <w:tmpl w:val="78F4B0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5"/>
  </w:num>
  <w:num w:numId="22">
    <w:abstractNumId w:val="41"/>
  </w:num>
  <w:num w:numId="23">
    <w:abstractNumId w:val="50"/>
  </w:num>
  <w:num w:numId="24">
    <w:abstractNumId w:val="32"/>
  </w:num>
  <w:num w:numId="25">
    <w:abstractNumId w:val="39"/>
  </w:num>
  <w:num w:numId="26">
    <w:abstractNumId w:val="38"/>
  </w:num>
  <w:num w:numId="27">
    <w:abstractNumId w:val="35"/>
  </w:num>
  <w:num w:numId="28">
    <w:abstractNumId w:val="28"/>
  </w:num>
  <w:num w:numId="29">
    <w:abstractNumId w:val="36"/>
  </w:num>
  <w:num w:numId="30">
    <w:abstractNumId w:val="48"/>
  </w:num>
  <w:num w:numId="31">
    <w:abstractNumId w:val="25"/>
  </w:num>
  <w:num w:numId="32">
    <w:abstractNumId w:val="30"/>
  </w:num>
  <w:num w:numId="33">
    <w:abstractNumId w:val="51"/>
  </w:num>
  <w:num w:numId="34">
    <w:abstractNumId w:val="44"/>
  </w:num>
  <w:num w:numId="35">
    <w:abstractNumId w:val="18"/>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4"/>
  </w:num>
  <w:num w:numId="40">
    <w:abstractNumId w:val="43"/>
  </w:num>
  <w:num w:numId="41">
    <w:abstractNumId w:val="29"/>
  </w:num>
  <w:num w:numId="42">
    <w:abstractNumId w:val="42"/>
  </w:num>
  <w:num w:numId="43">
    <w:abstractNumId w:val="52"/>
  </w:num>
  <w:num w:numId="44">
    <w:abstractNumId w:val="47"/>
  </w:num>
  <w:num w:numId="45">
    <w:abstractNumId w:val="27"/>
  </w:num>
  <w:num w:numId="46">
    <w:abstractNumId w:val="14"/>
  </w:num>
  <w:num w:numId="47">
    <w:abstractNumId w:val="33"/>
  </w:num>
  <w:num w:numId="48">
    <w:abstractNumId w:val="17"/>
  </w:num>
  <w:num w:numId="49">
    <w:abstractNumId w:val="22"/>
  </w:num>
  <w:num w:numId="50">
    <w:abstractNumId w:val="26"/>
  </w:num>
  <w:num w:numId="51">
    <w:abstractNumId w:val="34"/>
  </w:num>
  <w:num w:numId="52">
    <w:abstractNumId w:val="13"/>
  </w:num>
  <w:num w:numId="53">
    <w:abstractNumId w:val="12"/>
  </w:num>
  <w:num w:numId="54">
    <w:abstractNumId w:val="49"/>
  </w:num>
  <w:num w:numId="55">
    <w:abstractNumId w:val="23"/>
  </w:num>
  <w:num w:numId="5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37"/>
  </w:num>
  <w:num w:numId="62">
    <w:abstractNumId w:val="11"/>
  </w:num>
  <w:num w:numId="63">
    <w:abstractNumId w:val="40"/>
  </w:num>
  <w:num w:numId="64">
    <w:abstractNumId w:val="16"/>
  </w:num>
  <w:num w:numId="65">
    <w:abstractNumId w:val="19"/>
  </w:num>
  <w:num w:numId="6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851"/>
    <w:rsid w:val="0000117F"/>
    <w:rsid w:val="00002FD8"/>
    <w:rsid w:val="0001130A"/>
    <w:rsid w:val="000119B5"/>
    <w:rsid w:val="00012FDB"/>
    <w:rsid w:val="000149A9"/>
    <w:rsid w:val="000161BF"/>
    <w:rsid w:val="0001782A"/>
    <w:rsid w:val="00017977"/>
    <w:rsid w:val="000218FF"/>
    <w:rsid w:val="00021FB0"/>
    <w:rsid w:val="000242A4"/>
    <w:rsid w:val="00026736"/>
    <w:rsid w:val="0002680D"/>
    <w:rsid w:val="00027A47"/>
    <w:rsid w:val="00031167"/>
    <w:rsid w:val="000322D2"/>
    <w:rsid w:val="000328A6"/>
    <w:rsid w:val="00037D31"/>
    <w:rsid w:val="00043BAB"/>
    <w:rsid w:val="00044B23"/>
    <w:rsid w:val="00044DF4"/>
    <w:rsid w:val="00045A8D"/>
    <w:rsid w:val="00050BFB"/>
    <w:rsid w:val="000529AE"/>
    <w:rsid w:val="00055923"/>
    <w:rsid w:val="00056C36"/>
    <w:rsid w:val="00057360"/>
    <w:rsid w:val="00060EAF"/>
    <w:rsid w:val="000614C2"/>
    <w:rsid w:val="00064544"/>
    <w:rsid w:val="000658DB"/>
    <w:rsid w:val="00065BAD"/>
    <w:rsid w:val="0007028E"/>
    <w:rsid w:val="0007396D"/>
    <w:rsid w:val="00076E51"/>
    <w:rsid w:val="000777F6"/>
    <w:rsid w:val="00077BD0"/>
    <w:rsid w:val="000808B4"/>
    <w:rsid w:val="0008123C"/>
    <w:rsid w:val="000839A7"/>
    <w:rsid w:val="0008512E"/>
    <w:rsid w:val="000877C2"/>
    <w:rsid w:val="00095E58"/>
    <w:rsid w:val="0009663E"/>
    <w:rsid w:val="000A0BAC"/>
    <w:rsid w:val="000A5B2F"/>
    <w:rsid w:val="000B1BE5"/>
    <w:rsid w:val="000B549E"/>
    <w:rsid w:val="000B59A6"/>
    <w:rsid w:val="000C578A"/>
    <w:rsid w:val="000C66AF"/>
    <w:rsid w:val="000C72FC"/>
    <w:rsid w:val="000D3EA9"/>
    <w:rsid w:val="000D4C43"/>
    <w:rsid w:val="000D4D64"/>
    <w:rsid w:val="000E4CBC"/>
    <w:rsid w:val="000E62BD"/>
    <w:rsid w:val="000F3B1E"/>
    <w:rsid w:val="000F50F6"/>
    <w:rsid w:val="00101442"/>
    <w:rsid w:val="00101D72"/>
    <w:rsid w:val="00104AF1"/>
    <w:rsid w:val="00105F74"/>
    <w:rsid w:val="001120A8"/>
    <w:rsid w:val="0012217C"/>
    <w:rsid w:val="00122EC3"/>
    <w:rsid w:val="001238DA"/>
    <w:rsid w:val="00127D40"/>
    <w:rsid w:val="00130382"/>
    <w:rsid w:val="001406AB"/>
    <w:rsid w:val="001435BB"/>
    <w:rsid w:val="00145064"/>
    <w:rsid w:val="00151069"/>
    <w:rsid w:val="00154170"/>
    <w:rsid w:val="001575CA"/>
    <w:rsid w:val="00161333"/>
    <w:rsid w:val="001613F9"/>
    <w:rsid w:val="0016494A"/>
    <w:rsid w:val="00166072"/>
    <w:rsid w:val="00166D02"/>
    <w:rsid w:val="00170519"/>
    <w:rsid w:val="00170DAE"/>
    <w:rsid w:val="00171190"/>
    <w:rsid w:val="00171AB4"/>
    <w:rsid w:val="00177228"/>
    <w:rsid w:val="001812A3"/>
    <w:rsid w:val="00186BC2"/>
    <w:rsid w:val="00187990"/>
    <w:rsid w:val="00190097"/>
    <w:rsid w:val="0019143D"/>
    <w:rsid w:val="00191C24"/>
    <w:rsid w:val="00192D3A"/>
    <w:rsid w:val="001959CA"/>
    <w:rsid w:val="001A2D6B"/>
    <w:rsid w:val="001A3D9A"/>
    <w:rsid w:val="001A77E7"/>
    <w:rsid w:val="001B165D"/>
    <w:rsid w:val="001B3170"/>
    <w:rsid w:val="001B36A0"/>
    <w:rsid w:val="001B3861"/>
    <w:rsid w:val="001C649C"/>
    <w:rsid w:val="001D1722"/>
    <w:rsid w:val="001D1966"/>
    <w:rsid w:val="001D4431"/>
    <w:rsid w:val="001D685A"/>
    <w:rsid w:val="001E2EBD"/>
    <w:rsid w:val="001E3C15"/>
    <w:rsid w:val="001E3FC1"/>
    <w:rsid w:val="001E4DB9"/>
    <w:rsid w:val="001E6EC6"/>
    <w:rsid w:val="001F035E"/>
    <w:rsid w:val="001F0C23"/>
    <w:rsid w:val="001F1116"/>
    <w:rsid w:val="001F2B14"/>
    <w:rsid w:val="001F42CA"/>
    <w:rsid w:val="001F61BF"/>
    <w:rsid w:val="001F7EFA"/>
    <w:rsid w:val="00203DF9"/>
    <w:rsid w:val="00204993"/>
    <w:rsid w:val="00205354"/>
    <w:rsid w:val="002077D2"/>
    <w:rsid w:val="00211BAD"/>
    <w:rsid w:val="00212035"/>
    <w:rsid w:val="0021258D"/>
    <w:rsid w:val="00214AD7"/>
    <w:rsid w:val="0021512F"/>
    <w:rsid w:val="00215D62"/>
    <w:rsid w:val="0022367B"/>
    <w:rsid w:val="002243EC"/>
    <w:rsid w:val="00224E82"/>
    <w:rsid w:val="00225EEC"/>
    <w:rsid w:val="002317DA"/>
    <w:rsid w:val="0023233C"/>
    <w:rsid w:val="00234BD2"/>
    <w:rsid w:val="00235A1C"/>
    <w:rsid w:val="0023603C"/>
    <w:rsid w:val="002378DA"/>
    <w:rsid w:val="00237A59"/>
    <w:rsid w:val="002421E7"/>
    <w:rsid w:val="00251458"/>
    <w:rsid w:val="00252207"/>
    <w:rsid w:val="002566C3"/>
    <w:rsid w:val="00260EBC"/>
    <w:rsid w:val="00264241"/>
    <w:rsid w:val="00265B07"/>
    <w:rsid w:val="00270267"/>
    <w:rsid w:val="00271365"/>
    <w:rsid w:val="002716F1"/>
    <w:rsid w:val="00272732"/>
    <w:rsid w:val="0027338A"/>
    <w:rsid w:val="00274BCB"/>
    <w:rsid w:val="002758C7"/>
    <w:rsid w:val="00275948"/>
    <w:rsid w:val="00276CCF"/>
    <w:rsid w:val="0028069F"/>
    <w:rsid w:val="0028082D"/>
    <w:rsid w:val="00281FCD"/>
    <w:rsid w:val="002830DE"/>
    <w:rsid w:val="00283E95"/>
    <w:rsid w:val="002853F3"/>
    <w:rsid w:val="00287551"/>
    <w:rsid w:val="00291914"/>
    <w:rsid w:val="00291ED6"/>
    <w:rsid w:val="002929E1"/>
    <w:rsid w:val="00293369"/>
    <w:rsid w:val="002941FC"/>
    <w:rsid w:val="00294953"/>
    <w:rsid w:val="002A0047"/>
    <w:rsid w:val="002A1FC8"/>
    <w:rsid w:val="002A6E41"/>
    <w:rsid w:val="002B101B"/>
    <w:rsid w:val="002B25CD"/>
    <w:rsid w:val="002B282A"/>
    <w:rsid w:val="002B461F"/>
    <w:rsid w:val="002B655D"/>
    <w:rsid w:val="002B67FD"/>
    <w:rsid w:val="002B73AB"/>
    <w:rsid w:val="002C0D97"/>
    <w:rsid w:val="002C1449"/>
    <w:rsid w:val="002C1BA6"/>
    <w:rsid w:val="002C3B18"/>
    <w:rsid w:val="002C785D"/>
    <w:rsid w:val="002C7A13"/>
    <w:rsid w:val="002D414F"/>
    <w:rsid w:val="002E39FC"/>
    <w:rsid w:val="002E3EE4"/>
    <w:rsid w:val="002E681F"/>
    <w:rsid w:val="002E70BA"/>
    <w:rsid w:val="002E767E"/>
    <w:rsid w:val="002F0FA0"/>
    <w:rsid w:val="002F2AA9"/>
    <w:rsid w:val="002F2C8F"/>
    <w:rsid w:val="00300E39"/>
    <w:rsid w:val="00303DDD"/>
    <w:rsid w:val="00304A2C"/>
    <w:rsid w:val="0030607B"/>
    <w:rsid w:val="00306E9A"/>
    <w:rsid w:val="003071AA"/>
    <w:rsid w:val="0031399D"/>
    <w:rsid w:val="00315370"/>
    <w:rsid w:val="00315433"/>
    <w:rsid w:val="0031587D"/>
    <w:rsid w:val="0032033F"/>
    <w:rsid w:val="003218F0"/>
    <w:rsid w:val="00321985"/>
    <w:rsid w:val="00325C04"/>
    <w:rsid w:val="00334706"/>
    <w:rsid w:val="003375BE"/>
    <w:rsid w:val="00341800"/>
    <w:rsid w:val="003427FE"/>
    <w:rsid w:val="0035004D"/>
    <w:rsid w:val="0035106A"/>
    <w:rsid w:val="003531CA"/>
    <w:rsid w:val="00353FAD"/>
    <w:rsid w:val="00354A0B"/>
    <w:rsid w:val="00354BA6"/>
    <w:rsid w:val="00355538"/>
    <w:rsid w:val="003574EE"/>
    <w:rsid w:val="00357A5A"/>
    <w:rsid w:val="00357BDB"/>
    <w:rsid w:val="0036052D"/>
    <w:rsid w:val="003606FC"/>
    <w:rsid w:val="003610A9"/>
    <w:rsid w:val="0036168F"/>
    <w:rsid w:val="003633CE"/>
    <w:rsid w:val="00363B76"/>
    <w:rsid w:val="00363E94"/>
    <w:rsid w:val="00364FBE"/>
    <w:rsid w:val="00367B08"/>
    <w:rsid w:val="00367FF4"/>
    <w:rsid w:val="0037013F"/>
    <w:rsid w:val="003716C9"/>
    <w:rsid w:val="0037327A"/>
    <w:rsid w:val="00373AA6"/>
    <w:rsid w:val="00373AFE"/>
    <w:rsid w:val="0038174B"/>
    <w:rsid w:val="003817B5"/>
    <w:rsid w:val="00382741"/>
    <w:rsid w:val="00382D0B"/>
    <w:rsid w:val="00383A1D"/>
    <w:rsid w:val="00384128"/>
    <w:rsid w:val="003841A0"/>
    <w:rsid w:val="003877F3"/>
    <w:rsid w:val="003901AF"/>
    <w:rsid w:val="00390C7D"/>
    <w:rsid w:val="00391264"/>
    <w:rsid w:val="00393540"/>
    <w:rsid w:val="003A18FA"/>
    <w:rsid w:val="003A586D"/>
    <w:rsid w:val="003A6E26"/>
    <w:rsid w:val="003B1782"/>
    <w:rsid w:val="003B1AE7"/>
    <w:rsid w:val="003B2709"/>
    <w:rsid w:val="003B3411"/>
    <w:rsid w:val="003B4540"/>
    <w:rsid w:val="003B58B5"/>
    <w:rsid w:val="003B746F"/>
    <w:rsid w:val="003C366B"/>
    <w:rsid w:val="003C3FA7"/>
    <w:rsid w:val="003C53FA"/>
    <w:rsid w:val="003C59B6"/>
    <w:rsid w:val="003C5A35"/>
    <w:rsid w:val="003D16D4"/>
    <w:rsid w:val="003D1B97"/>
    <w:rsid w:val="003D1FDF"/>
    <w:rsid w:val="003D37F5"/>
    <w:rsid w:val="003D6680"/>
    <w:rsid w:val="003D6963"/>
    <w:rsid w:val="003E0264"/>
    <w:rsid w:val="003E1D81"/>
    <w:rsid w:val="003E1EC6"/>
    <w:rsid w:val="003E24B3"/>
    <w:rsid w:val="003E5C7D"/>
    <w:rsid w:val="003E5E64"/>
    <w:rsid w:val="003E704D"/>
    <w:rsid w:val="003F0816"/>
    <w:rsid w:val="003F42E3"/>
    <w:rsid w:val="003F4E2F"/>
    <w:rsid w:val="003F696D"/>
    <w:rsid w:val="003F6E2D"/>
    <w:rsid w:val="003F7C97"/>
    <w:rsid w:val="004062A8"/>
    <w:rsid w:val="00412641"/>
    <w:rsid w:val="00414520"/>
    <w:rsid w:val="00417E97"/>
    <w:rsid w:val="004216D6"/>
    <w:rsid w:val="004217CD"/>
    <w:rsid w:val="00421D9D"/>
    <w:rsid w:val="00422076"/>
    <w:rsid w:val="00422E61"/>
    <w:rsid w:val="004301F6"/>
    <w:rsid w:val="00434673"/>
    <w:rsid w:val="004360D3"/>
    <w:rsid w:val="00440BE3"/>
    <w:rsid w:val="004419E5"/>
    <w:rsid w:val="00443021"/>
    <w:rsid w:val="00443738"/>
    <w:rsid w:val="00443B2F"/>
    <w:rsid w:val="00445AA1"/>
    <w:rsid w:val="00447DAA"/>
    <w:rsid w:val="00453741"/>
    <w:rsid w:val="00453DB7"/>
    <w:rsid w:val="00460C3A"/>
    <w:rsid w:val="004629D2"/>
    <w:rsid w:val="004671EA"/>
    <w:rsid w:val="00467836"/>
    <w:rsid w:val="00467B90"/>
    <w:rsid w:val="004708A2"/>
    <w:rsid w:val="00470EBC"/>
    <w:rsid w:val="00472238"/>
    <w:rsid w:val="00472D5E"/>
    <w:rsid w:val="004747A1"/>
    <w:rsid w:val="00474BD1"/>
    <w:rsid w:val="00474BD5"/>
    <w:rsid w:val="00474DCB"/>
    <w:rsid w:val="00474E33"/>
    <w:rsid w:val="00477EBB"/>
    <w:rsid w:val="00480005"/>
    <w:rsid w:val="00481450"/>
    <w:rsid w:val="004827FE"/>
    <w:rsid w:val="00484CAA"/>
    <w:rsid w:val="00486DD5"/>
    <w:rsid w:val="00494E29"/>
    <w:rsid w:val="00495137"/>
    <w:rsid w:val="00497C76"/>
    <w:rsid w:val="004A01F1"/>
    <w:rsid w:val="004A79B0"/>
    <w:rsid w:val="004B04EC"/>
    <w:rsid w:val="004B0D0B"/>
    <w:rsid w:val="004B3DF6"/>
    <w:rsid w:val="004B48A9"/>
    <w:rsid w:val="004B5008"/>
    <w:rsid w:val="004B5E85"/>
    <w:rsid w:val="004B6B59"/>
    <w:rsid w:val="004C265D"/>
    <w:rsid w:val="004C2C87"/>
    <w:rsid w:val="004C70A0"/>
    <w:rsid w:val="004D0BED"/>
    <w:rsid w:val="004D0CBC"/>
    <w:rsid w:val="004D1D19"/>
    <w:rsid w:val="004D1E77"/>
    <w:rsid w:val="004D2B65"/>
    <w:rsid w:val="004D2E4D"/>
    <w:rsid w:val="004D3BEE"/>
    <w:rsid w:val="004D6E80"/>
    <w:rsid w:val="004D79B2"/>
    <w:rsid w:val="004E07E9"/>
    <w:rsid w:val="004E09B9"/>
    <w:rsid w:val="004E09C3"/>
    <w:rsid w:val="004E18A2"/>
    <w:rsid w:val="004E3107"/>
    <w:rsid w:val="004E32C7"/>
    <w:rsid w:val="004E42FA"/>
    <w:rsid w:val="004E66E6"/>
    <w:rsid w:val="004F001A"/>
    <w:rsid w:val="004F2B7E"/>
    <w:rsid w:val="004F3E39"/>
    <w:rsid w:val="004F4C02"/>
    <w:rsid w:val="004F5DD9"/>
    <w:rsid w:val="004F6500"/>
    <w:rsid w:val="00500D10"/>
    <w:rsid w:val="0050137F"/>
    <w:rsid w:val="005031E2"/>
    <w:rsid w:val="00503593"/>
    <w:rsid w:val="005035E5"/>
    <w:rsid w:val="00505119"/>
    <w:rsid w:val="0050571B"/>
    <w:rsid w:val="00506CA7"/>
    <w:rsid w:val="00506CF4"/>
    <w:rsid w:val="005077E4"/>
    <w:rsid w:val="0051340E"/>
    <w:rsid w:val="005142A7"/>
    <w:rsid w:val="0051643D"/>
    <w:rsid w:val="00516E5D"/>
    <w:rsid w:val="0052182D"/>
    <w:rsid w:val="0052236D"/>
    <w:rsid w:val="00522F6F"/>
    <w:rsid w:val="00525222"/>
    <w:rsid w:val="00526125"/>
    <w:rsid w:val="0052680A"/>
    <w:rsid w:val="00534434"/>
    <w:rsid w:val="005354BC"/>
    <w:rsid w:val="005473A3"/>
    <w:rsid w:val="005526B9"/>
    <w:rsid w:val="00554EDD"/>
    <w:rsid w:val="0056030A"/>
    <w:rsid w:val="005616F2"/>
    <w:rsid w:val="00561BC4"/>
    <w:rsid w:val="00573D81"/>
    <w:rsid w:val="00594661"/>
    <w:rsid w:val="005958DC"/>
    <w:rsid w:val="00596E39"/>
    <w:rsid w:val="005A6235"/>
    <w:rsid w:val="005A7D94"/>
    <w:rsid w:val="005A7E80"/>
    <w:rsid w:val="005B155B"/>
    <w:rsid w:val="005B2861"/>
    <w:rsid w:val="005B3FF0"/>
    <w:rsid w:val="005B514A"/>
    <w:rsid w:val="005B6806"/>
    <w:rsid w:val="005B6DB7"/>
    <w:rsid w:val="005B738A"/>
    <w:rsid w:val="005C0927"/>
    <w:rsid w:val="005C1F8A"/>
    <w:rsid w:val="005C2460"/>
    <w:rsid w:val="005C3886"/>
    <w:rsid w:val="005C4C81"/>
    <w:rsid w:val="005C6D87"/>
    <w:rsid w:val="005D0963"/>
    <w:rsid w:val="005D3F5A"/>
    <w:rsid w:val="005D5F15"/>
    <w:rsid w:val="005D6895"/>
    <w:rsid w:val="005D6EA8"/>
    <w:rsid w:val="005F0FE6"/>
    <w:rsid w:val="005F1006"/>
    <w:rsid w:val="005F7742"/>
    <w:rsid w:val="00602A35"/>
    <w:rsid w:val="00604418"/>
    <w:rsid w:val="006050BF"/>
    <w:rsid w:val="00607033"/>
    <w:rsid w:val="00610B16"/>
    <w:rsid w:val="00610EC1"/>
    <w:rsid w:val="00613291"/>
    <w:rsid w:val="006137AA"/>
    <w:rsid w:val="00615AB8"/>
    <w:rsid w:val="00616C93"/>
    <w:rsid w:val="006235CC"/>
    <w:rsid w:val="00624B7A"/>
    <w:rsid w:val="0062559C"/>
    <w:rsid w:val="00627672"/>
    <w:rsid w:val="006277A3"/>
    <w:rsid w:val="006277D0"/>
    <w:rsid w:val="006312BC"/>
    <w:rsid w:val="0063134B"/>
    <w:rsid w:val="00633303"/>
    <w:rsid w:val="0063655F"/>
    <w:rsid w:val="0063683F"/>
    <w:rsid w:val="0063743F"/>
    <w:rsid w:val="006412FE"/>
    <w:rsid w:val="00642AE6"/>
    <w:rsid w:val="006437D8"/>
    <w:rsid w:val="00647140"/>
    <w:rsid w:val="006512A2"/>
    <w:rsid w:val="00652422"/>
    <w:rsid w:val="006563E6"/>
    <w:rsid w:val="006572E6"/>
    <w:rsid w:val="00660621"/>
    <w:rsid w:val="006612DC"/>
    <w:rsid w:val="00661C5D"/>
    <w:rsid w:val="006631E8"/>
    <w:rsid w:val="00663F49"/>
    <w:rsid w:val="00664955"/>
    <w:rsid w:val="006652E7"/>
    <w:rsid w:val="0067211E"/>
    <w:rsid w:val="00674FB5"/>
    <w:rsid w:val="00676563"/>
    <w:rsid w:val="006801CA"/>
    <w:rsid w:val="0068294D"/>
    <w:rsid w:val="0068296D"/>
    <w:rsid w:val="00682F33"/>
    <w:rsid w:val="00683423"/>
    <w:rsid w:val="0068519D"/>
    <w:rsid w:val="00686FAF"/>
    <w:rsid w:val="00687BE5"/>
    <w:rsid w:val="006A1ACC"/>
    <w:rsid w:val="006A21FA"/>
    <w:rsid w:val="006B0156"/>
    <w:rsid w:val="006B2134"/>
    <w:rsid w:val="006B33B8"/>
    <w:rsid w:val="006B3C7B"/>
    <w:rsid w:val="006B57B2"/>
    <w:rsid w:val="006B61A3"/>
    <w:rsid w:val="006C238F"/>
    <w:rsid w:val="006C4CDF"/>
    <w:rsid w:val="006C5B8B"/>
    <w:rsid w:val="006D0101"/>
    <w:rsid w:val="006D0BBF"/>
    <w:rsid w:val="006D2260"/>
    <w:rsid w:val="006D254F"/>
    <w:rsid w:val="006D48B3"/>
    <w:rsid w:val="006E0FFE"/>
    <w:rsid w:val="006E4320"/>
    <w:rsid w:val="006E5E4F"/>
    <w:rsid w:val="006E63B4"/>
    <w:rsid w:val="006E6574"/>
    <w:rsid w:val="006F12BF"/>
    <w:rsid w:val="006F199B"/>
    <w:rsid w:val="006F4DED"/>
    <w:rsid w:val="006F7B82"/>
    <w:rsid w:val="00700D2C"/>
    <w:rsid w:val="00700FFE"/>
    <w:rsid w:val="0070315F"/>
    <w:rsid w:val="0070496A"/>
    <w:rsid w:val="0070614A"/>
    <w:rsid w:val="00707977"/>
    <w:rsid w:val="007116CF"/>
    <w:rsid w:val="00711702"/>
    <w:rsid w:val="007119EA"/>
    <w:rsid w:val="007158E6"/>
    <w:rsid w:val="0071650C"/>
    <w:rsid w:val="00716AF0"/>
    <w:rsid w:val="0071708A"/>
    <w:rsid w:val="00717CC5"/>
    <w:rsid w:val="0072216A"/>
    <w:rsid w:val="00722D5F"/>
    <w:rsid w:val="007234E4"/>
    <w:rsid w:val="0072368C"/>
    <w:rsid w:val="00723D2D"/>
    <w:rsid w:val="0073499F"/>
    <w:rsid w:val="00735640"/>
    <w:rsid w:val="007424F5"/>
    <w:rsid w:val="007465D8"/>
    <w:rsid w:val="00747C89"/>
    <w:rsid w:val="00753AF4"/>
    <w:rsid w:val="00756390"/>
    <w:rsid w:val="00757B64"/>
    <w:rsid w:val="00761031"/>
    <w:rsid w:val="00761237"/>
    <w:rsid w:val="007619D9"/>
    <w:rsid w:val="00762D7A"/>
    <w:rsid w:val="00771091"/>
    <w:rsid w:val="0077199E"/>
    <w:rsid w:val="0077319F"/>
    <w:rsid w:val="007758CE"/>
    <w:rsid w:val="007760DC"/>
    <w:rsid w:val="00776C56"/>
    <w:rsid w:val="00776DB5"/>
    <w:rsid w:val="00776EAF"/>
    <w:rsid w:val="00783A55"/>
    <w:rsid w:val="00785FCD"/>
    <w:rsid w:val="007860CC"/>
    <w:rsid w:val="00787F14"/>
    <w:rsid w:val="007901DF"/>
    <w:rsid w:val="007907FF"/>
    <w:rsid w:val="007930A0"/>
    <w:rsid w:val="00793CF2"/>
    <w:rsid w:val="00796916"/>
    <w:rsid w:val="007972A6"/>
    <w:rsid w:val="007A53B4"/>
    <w:rsid w:val="007B1C00"/>
    <w:rsid w:val="007B22BD"/>
    <w:rsid w:val="007B5C41"/>
    <w:rsid w:val="007B60C0"/>
    <w:rsid w:val="007C33B8"/>
    <w:rsid w:val="007C47B4"/>
    <w:rsid w:val="007C51CC"/>
    <w:rsid w:val="007C65C7"/>
    <w:rsid w:val="007C70CD"/>
    <w:rsid w:val="007C7C33"/>
    <w:rsid w:val="007D1D46"/>
    <w:rsid w:val="007D32DB"/>
    <w:rsid w:val="007D32EB"/>
    <w:rsid w:val="007D5E9C"/>
    <w:rsid w:val="007D5F1E"/>
    <w:rsid w:val="007D776F"/>
    <w:rsid w:val="007D789C"/>
    <w:rsid w:val="007D7A65"/>
    <w:rsid w:val="007E180A"/>
    <w:rsid w:val="007E1855"/>
    <w:rsid w:val="007E27C0"/>
    <w:rsid w:val="007E2A02"/>
    <w:rsid w:val="007E591B"/>
    <w:rsid w:val="007F09C4"/>
    <w:rsid w:val="007F38FF"/>
    <w:rsid w:val="007F4238"/>
    <w:rsid w:val="007F43B0"/>
    <w:rsid w:val="007F60E1"/>
    <w:rsid w:val="007F6773"/>
    <w:rsid w:val="007F74ED"/>
    <w:rsid w:val="00801AEB"/>
    <w:rsid w:val="0081369D"/>
    <w:rsid w:val="008156FB"/>
    <w:rsid w:val="00817418"/>
    <w:rsid w:val="0082263F"/>
    <w:rsid w:val="008226AA"/>
    <w:rsid w:val="00822B55"/>
    <w:rsid w:val="008254F1"/>
    <w:rsid w:val="00831641"/>
    <w:rsid w:val="00835DCD"/>
    <w:rsid w:val="0083625F"/>
    <w:rsid w:val="00836A90"/>
    <w:rsid w:val="00837500"/>
    <w:rsid w:val="00837882"/>
    <w:rsid w:val="00837BAF"/>
    <w:rsid w:val="00843399"/>
    <w:rsid w:val="00847B87"/>
    <w:rsid w:val="00851456"/>
    <w:rsid w:val="00851C57"/>
    <w:rsid w:val="00853F15"/>
    <w:rsid w:val="00854991"/>
    <w:rsid w:val="00863D32"/>
    <w:rsid w:val="00863DC9"/>
    <w:rsid w:val="0086766B"/>
    <w:rsid w:val="008679C7"/>
    <w:rsid w:val="00870DFD"/>
    <w:rsid w:val="0087357A"/>
    <w:rsid w:val="008736A5"/>
    <w:rsid w:val="00874381"/>
    <w:rsid w:val="00877075"/>
    <w:rsid w:val="0087734B"/>
    <w:rsid w:val="00877AAC"/>
    <w:rsid w:val="008817A9"/>
    <w:rsid w:val="00883227"/>
    <w:rsid w:val="0088737D"/>
    <w:rsid w:val="0089159F"/>
    <w:rsid w:val="0089209E"/>
    <w:rsid w:val="00892E54"/>
    <w:rsid w:val="008947F7"/>
    <w:rsid w:val="00897741"/>
    <w:rsid w:val="008A031A"/>
    <w:rsid w:val="008A0EC9"/>
    <w:rsid w:val="008A6BAE"/>
    <w:rsid w:val="008A72E8"/>
    <w:rsid w:val="008A73A7"/>
    <w:rsid w:val="008A7F57"/>
    <w:rsid w:val="008B0182"/>
    <w:rsid w:val="008B0EE1"/>
    <w:rsid w:val="008B5314"/>
    <w:rsid w:val="008B5452"/>
    <w:rsid w:val="008C0E48"/>
    <w:rsid w:val="008C1A23"/>
    <w:rsid w:val="008D1391"/>
    <w:rsid w:val="008D1597"/>
    <w:rsid w:val="008D5922"/>
    <w:rsid w:val="008D671C"/>
    <w:rsid w:val="008D6ACA"/>
    <w:rsid w:val="008F3303"/>
    <w:rsid w:val="008F41EB"/>
    <w:rsid w:val="008F5DFB"/>
    <w:rsid w:val="009001C7"/>
    <w:rsid w:val="0090277E"/>
    <w:rsid w:val="00910E27"/>
    <w:rsid w:val="00911433"/>
    <w:rsid w:val="009125CC"/>
    <w:rsid w:val="009135EE"/>
    <w:rsid w:val="0091542D"/>
    <w:rsid w:val="00915605"/>
    <w:rsid w:val="00916DC9"/>
    <w:rsid w:val="00920023"/>
    <w:rsid w:val="00920AA4"/>
    <w:rsid w:val="009215EA"/>
    <w:rsid w:val="00921944"/>
    <w:rsid w:val="00922081"/>
    <w:rsid w:val="00922F56"/>
    <w:rsid w:val="00922F8C"/>
    <w:rsid w:val="009234C2"/>
    <w:rsid w:val="00925D7B"/>
    <w:rsid w:val="00926966"/>
    <w:rsid w:val="009301AE"/>
    <w:rsid w:val="0093096E"/>
    <w:rsid w:val="00932674"/>
    <w:rsid w:val="00935014"/>
    <w:rsid w:val="0093503D"/>
    <w:rsid w:val="00937C96"/>
    <w:rsid w:val="009403AA"/>
    <w:rsid w:val="009452F5"/>
    <w:rsid w:val="00946A1C"/>
    <w:rsid w:val="00947A4C"/>
    <w:rsid w:val="00951DB0"/>
    <w:rsid w:val="009544A6"/>
    <w:rsid w:val="00954A9F"/>
    <w:rsid w:val="00954F72"/>
    <w:rsid w:val="009552A5"/>
    <w:rsid w:val="009560A8"/>
    <w:rsid w:val="0096172A"/>
    <w:rsid w:val="00961826"/>
    <w:rsid w:val="0096191B"/>
    <w:rsid w:val="00961FB4"/>
    <w:rsid w:val="00962914"/>
    <w:rsid w:val="00962BA5"/>
    <w:rsid w:val="00966252"/>
    <w:rsid w:val="0096748F"/>
    <w:rsid w:val="00967D7D"/>
    <w:rsid w:val="00970C23"/>
    <w:rsid w:val="009725F2"/>
    <w:rsid w:val="00974870"/>
    <w:rsid w:val="009760C6"/>
    <w:rsid w:val="009805CB"/>
    <w:rsid w:val="00980774"/>
    <w:rsid w:val="00983F65"/>
    <w:rsid w:val="00985B04"/>
    <w:rsid w:val="00985F94"/>
    <w:rsid w:val="00986F5A"/>
    <w:rsid w:val="00987695"/>
    <w:rsid w:val="009933F2"/>
    <w:rsid w:val="00993568"/>
    <w:rsid w:val="00994AF6"/>
    <w:rsid w:val="00997823"/>
    <w:rsid w:val="00997C2C"/>
    <w:rsid w:val="009A3DF4"/>
    <w:rsid w:val="009A5851"/>
    <w:rsid w:val="009A652A"/>
    <w:rsid w:val="009A7399"/>
    <w:rsid w:val="009B053D"/>
    <w:rsid w:val="009B0F92"/>
    <w:rsid w:val="009B244B"/>
    <w:rsid w:val="009B3A6E"/>
    <w:rsid w:val="009B51C0"/>
    <w:rsid w:val="009B6959"/>
    <w:rsid w:val="009C26D5"/>
    <w:rsid w:val="009C603B"/>
    <w:rsid w:val="009D3CE4"/>
    <w:rsid w:val="009D683E"/>
    <w:rsid w:val="009D72A1"/>
    <w:rsid w:val="009E0816"/>
    <w:rsid w:val="009E5449"/>
    <w:rsid w:val="009E7356"/>
    <w:rsid w:val="009F0476"/>
    <w:rsid w:val="009F1CE5"/>
    <w:rsid w:val="009F25E4"/>
    <w:rsid w:val="009F44EA"/>
    <w:rsid w:val="009F4546"/>
    <w:rsid w:val="009F4C06"/>
    <w:rsid w:val="009F4CF7"/>
    <w:rsid w:val="009F64B1"/>
    <w:rsid w:val="00A015A4"/>
    <w:rsid w:val="00A01973"/>
    <w:rsid w:val="00A01FB6"/>
    <w:rsid w:val="00A0285D"/>
    <w:rsid w:val="00A06CD7"/>
    <w:rsid w:val="00A0711C"/>
    <w:rsid w:val="00A118BA"/>
    <w:rsid w:val="00A14582"/>
    <w:rsid w:val="00A153FC"/>
    <w:rsid w:val="00A15925"/>
    <w:rsid w:val="00A1693F"/>
    <w:rsid w:val="00A25123"/>
    <w:rsid w:val="00A2716F"/>
    <w:rsid w:val="00A35B33"/>
    <w:rsid w:val="00A364B1"/>
    <w:rsid w:val="00A41212"/>
    <w:rsid w:val="00A4382D"/>
    <w:rsid w:val="00A441AA"/>
    <w:rsid w:val="00A478A5"/>
    <w:rsid w:val="00A479E5"/>
    <w:rsid w:val="00A517C5"/>
    <w:rsid w:val="00A53B9F"/>
    <w:rsid w:val="00A540AC"/>
    <w:rsid w:val="00A55A86"/>
    <w:rsid w:val="00A56160"/>
    <w:rsid w:val="00A612D3"/>
    <w:rsid w:val="00A61301"/>
    <w:rsid w:val="00A63EE0"/>
    <w:rsid w:val="00A66078"/>
    <w:rsid w:val="00A660CD"/>
    <w:rsid w:val="00A70E4F"/>
    <w:rsid w:val="00A757FE"/>
    <w:rsid w:val="00A8150F"/>
    <w:rsid w:val="00A81F7F"/>
    <w:rsid w:val="00A85C99"/>
    <w:rsid w:val="00A8741D"/>
    <w:rsid w:val="00A87846"/>
    <w:rsid w:val="00A90644"/>
    <w:rsid w:val="00A92E1A"/>
    <w:rsid w:val="00A9397D"/>
    <w:rsid w:val="00AA0961"/>
    <w:rsid w:val="00AA3B2F"/>
    <w:rsid w:val="00AA5164"/>
    <w:rsid w:val="00AA59FA"/>
    <w:rsid w:val="00AA5B65"/>
    <w:rsid w:val="00AA7008"/>
    <w:rsid w:val="00AB07DE"/>
    <w:rsid w:val="00AB19A0"/>
    <w:rsid w:val="00AB1C1A"/>
    <w:rsid w:val="00AC2D19"/>
    <w:rsid w:val="00AC4217"/>
    <w:rsid w:val="00AC72D3"/>
    <w:rsid w:val="00AD01D6"/>
    <w:rsid w:val="00AD0736"/>
    <w:rsid w:val="00AE324F"/>
    <w:rsid w:val="00AE68E1"/>
    <w:rsid w:val="00AE7848"/>
    <w:rsid w:val="00AF1617"/>
    <w:rsid w:val="00AF201F"/>
    <w:rsid w:val="00AF577A"/>
    <w:rsid w:val="00B01FEF"/>
    <w:rsid w:val="00B03847"/>
    <w:rsid w:val="00B06703"/>
    <w:rsid w:val="00B10EFC"/>
    <w:rsid w:val="00B124EF"/>
    <w:rsid w:val="00B14CD2"/>
    <w:rsid w:val="00B15EF7"/>
    <w:rsid w:val="00B21220"/>
    <w:rsid w:val="00B23D71"/>
    <w:rsid w:val="00B246A9"/>
    <w:rsid w:val="00B250E5"/>
    <w:rsid w:val="00B25211"/>
    <w:rsid w:val="00B259D4"/>
    <w:rsid w:val="00B26308"/>
    <w:rsid w:val="00B304CB"/>
    <w:rsid w:val="00B3660E"/>
    <w:rsid w:val="00B36B93"/>
    <w:rsid w:val="00B371E0"/>
    <w:rsid w:val="00B433F6"/>
    <w:rsid w:val="00B45A4A"/>
    <w:rsid w:val="00B461A9"/>
    <w:rsid w:val="00B466D0"/>
    <w:rsid w:val="00B50507"/>
    <w:rsid w:val="00B518B9"/>
    <w:rsid w:val="00B55445"/>
    <w:rsid w:val="00B56490"/>
    <w:rsid w:val="00B5731F"/>
    <w:rsid w:val="00B717ED"/>
    <w:rsid w:val="00B7392E"/>
    <w:rsid w:val="00B741E6"/>
    <w:rsid w:val="00B774EA"/>
    <w:rsid w:val="00B81D1C"/>
    <w:rsid w:val="00B81E4B"/>
    <w:rsid w:val="00B823DF"/>
    <w:rsid w:val="00B84B97"/>
    <w:rsid w:val="00B87B72"/>
    <w:rsid w:val="00B92900"/>
    <w:rsid w:val="00B93300"/>
    <w:rsid w:val="00B94CCE"/>
    <w:rsid w:val="00B96FB5"/>
    <w:rsid w:val="00B97D07"/>
    <w:rsid w:val="00BA2377"/>
    <w:rsid w:val="00BA444A"/>
    <w:rsid w:val="00BA7C5A"/>
    <w:rsid w:val="00BB0EC6"/>
    <w:rsid w:val="00BB19F5"/>
    <w:rsid w:val="00BB5A78"/>
    <w:rsid w:val="00BB6CFA"/>
    <w:rsid w:val="00BC07E0"/>
    <w:rsid w:val="00BC168F"/>
    <w:rsid w:val="00BC2307"/>
    <w:rsid w:val="00BC2D6D"/>
    <w:rsid w:val="00BC4109"/>
    <w:rsid w:val="00BD44F7"/>
    <w:rsid w:val="00BD614C"/>
    <w:rsid w:val="00BD6B52"/>
    <w:rsid w:val="00BD7F1A"/>
    <w:rsid w:val="00BE1AC9"/>
    <w:rsid w:val="00BE4C1F"/>
    <w:rsid w:val="00BE5857"/>
    <w:rsid w:val="00BE5BC2"/>
    <w:rsid w:val="00BF0A65"/>
    <w:rsid w:val="00BF177F"/>
    <w:rsid w:val="00BF25AC"/>
    <w:rsid w:val="00BF3A6A"/>
    <w:rsid w:val="00C02DA8"/>
    <w:rsid w:val="00C02E40"/>
    <w:rsid w:val="00C03005"/>
    <w:rsid w:val="00C0406E"/>
    <w:rsid w:val="00C05AF4"/>
    <w:rsid w:val="00C06A73"/>
    <w:rsid w:val="00C06F48"/>
    <w:rsid w:val="00C11A52"/>
    <w:rsid w:val="00C11BC9"/>
    <w:rsid w:val="00C11D84"/>
    <w:rsid w:val="00C16104"/>
    <w:rsid w:val="00C1616E"/>
    <w:rsid w:val="00C17D92"/>
    <w:rsid w:val="00C2247A"/>
    <w:rsid w:val="00C22501"/>
    <w:rsid w:val="00C2278A"/>
    <w:rsid w:val="00C25EA2"/>
    <w:rsid w:val="00C26575"/>
    <w:rsid w:val="00C26863"/>
    <w:rsid w:val="00C268D5"/>
    <w:rsid w:val="00C30F60"/>
    <w:rsid w:val="00C3311A"/>
    <w:rsid w:val="00C349BF"/>
    <w:rsid w:val="00C373BA"/>
    <w:rsid w:val="00C374DD"/>
    <w:rsid w:val="00C40CA3"/>
    <w:rsid w:val="00C41A2B"/>
    <w:rsid w:val="00C46A8E"/>
    <w:rsid w:val="00C46D29"/>
    <w:rsid w:val="00C50888"/>
    <w:rsid w:val="00C53C16"/>
    <w:rsid w:val="00C53C4B"/>
    <w:rsid w:val="00C53ECC"/>
    <w:rsid w:val="00C5552B"/>
    <w:rsid w:val="00C60918"/>
    <w:rsid w:val="00C625CD"/>
    <w:rsid w:val="00C64B38"/>
    <w:rsid w:val="00C66C7A"/>
    <w:rsid w:val="00C75EA8"/>
    <w:rsid w:val="00C761B1"/>
    <w:rsid w:val="00C83AAB"/>
    <w:rsid w:val="00C86A63"/>
    <w:rsid w:val="00C87612"/>
    <w:rsid w:val="00C877CE"/>
    <w:rsid w:val="00C92405"/>
    <w:rsid w:val="00C9248B"/>
    <w:rsid w:val="00C932DA"/>
    <w:rsid w:val="00C9387D"/>
    <w:rsid w:val="00C971E1"/>
    <w:rsid w:val="00CA0FD0"/>
    <w:rsid w:val="00CA14F4"/>
    <w:rsid w:val="00CA28B6"/>
    <w:rsid w:val="00CB0C25"/>
    <w:rsid w:val="00CB10A5"/>
    <w:rsid w:val="00CB635B"/>
    <w:rsid w:val="00CB64D8"/>
    <w:rsid w:val="00CC04BC"/>
    <w:rsid w:val="00CC16CA"/>
    <w:rsid w:val="00CC4D4F"/>
    <w:rsid w:val="00CC4E2D"/>
    <w:rsid w:val="00CC5AEF"/>
    <w:rsid w:val="00CD2B9C"/>
    <w:rsid w:val="00CD5096"/>
    <w:rsid w:val="00CD51E5"/>
    <w:rsid w:val="00CD6DD4"/>
    <w:rsid w:val="00CE11A8"/>
    <w:rsid w:val="00CE5696"/>
    <w:rsid w:val="00CE5C20"/>
    <w:rsid w:val="00CE6B0F"/>
    <w:rsid w:val="00CE6E65"/>
    <w:rsid w:val="00CF1387"/>
    <w:rsid w:val="00CF1392"/>
    <w:rsid w:val="00CF2212"/>
    <w:rsid w:val="00CF380F"/>
    <w:rsid w:val="00CF3DF9"/>
    <w:rsid w:val="00CF4067"/>
    <w:rsid w:val="00CF4B6E"/>
    <w:rsid w:val="00CF539A"/>
    <w:rsid w:val="00CF6DB4"/>
    <w:rsid w:val="00D009D8"/>
    <w:rsid w:val="00D03A43"/>
    <w:rsid w:val="00D03B9D"/>
    <w:rsid w:val="00D06B13"/>
    <w:rsid w:val="00D074E4"/>
    <w:rsid w:val="00D10E3F"/>
    <w:rsid w:val="00D11D19"/>
    <w:rsid w:val="00D150FD"/>
    <w:rsid w:val="00D1725E"/>
    <w:rsid w:val="00D3516B"/>
    <w:rsid w:val="00D3666D"/>
    <w:rsid w:val="00D37E03"/>
    <w:rsid w:val="00D45388"/>
    <w:rsid w:val="00D461B4"/>
    <w:rsid w:val="00D50A95"/>
    <w:rsid w:val="00D51341"/>
    <w:rsid w:val="00D5201E"/>
    <w:rsid w:val="00D53850"/>
    <w:rsid w:val="00D54378"/>
    <w:rsid w:val="00D5530C"/>
    <w:rsid w:val="00D55635"/>
    <w:rsid w:val="00D57D60"/>
    <w:rsid w:val="00D6112C"/>
    <w:rsid w:val="00D63E7C"/>
    <w:rsid w:val="00D67EB4"/>
    <w:rsid w:val="00D7180F"/>
    <w:rsid w:val="00D7486A"/>
    <w:rsid w:val="00D75E18"/>
    <w:rsid w:val="00D77C8A"/>
    <w:rsid w:val="00D8062C"/>
    <w:rsid w:val="00D80D95"/>
    <w:rsid w:val="00D83701"/>
    <w:rsid w:val="00D83F57"/>
    <w:rsid w:val="00D85558"/>
    <w:rsid w:val="00D86D87"/>
    <w:rsid w:val="00D907D9"/>
    <w:rsid w:val="00D90E42"/>
    <w:rsid w:val="00D926C2"/>
    <w:rsid w:val="00D93218"/>
    <w:rsid w:val="00D94E5D"/>
    <w:rsid w:val="00D957E0"/>
    <w:rsid w:val="00D968A5"/>
    <w:rsid w:val="00DA1183"/>
    <w:rsid w:val="00DA2D92"/>
    <w:rsid w:val="00DA37D6"/>
    <w:rsid w:val="00DA4893"/>
    <w:rsid w:val="00DA4CE9"/>
    <w:rsid w:val="00DB122E"/>
    <w:rsid w:val="00DB1230"/>
    <w:rsid w:val="00DB14F6"/>
    <w:rsid w:val="00DB3456"/>
    <w:rsid w:val="00DC03A5"/>
    <w:rsid w:val="00DC0625"/>
    <w:rsid w:val="00DC18A6"/>
    <w:rsid w:val="00DC1D41"/>
    <w:rsid w:val="00DC4A49"/>
    <w:rsid w:val="00DC72B7"/>
    <w:rsid w:val="00DD02C9"/>
    <w:rsid w:val="00DD2D88"/>
    <w:rsid w:val="00DE0FE6"/>
    <w:rsid w:val="00DE1A6A"/>
    <w:rsid w:val="00DE5036"/>
    <w:rsid w:val="00DE667F"/>
    <w:rsid w:val="00DF3158"/>
    <w:rsid w:val="00DF4570"/>
    <w:rsid w:val="00DF7D93"/>
    <w:rsid w:val="00E11C9B"/>
    <w:rsid w:val="00E135EA"/>
    <w:rsid w:val="00E147F9"/>
    <w:rsid w:val="00E21234"/>
    <w:rsid w:val="00E21ADA"/>
    <w:rsid w:val="00E24C5F"/>
    <w:rsid w:val="00E265BE"/>
    <w:rsid w:val="00E276F2"/>
    <w:rsid w:val="00E27ECB"/>
    <w:rsid w:val="00E319B1"/>
    <w:rsid w:val="00E4115B"/>
    <w:rsid w:val="00E47548"/>
    <w:rsid w:val="00E57E32"/>
    <w:rsid w:val="00E606F1"/>
    <w:rsid w:val="00E60723"/>
    <w:rsid w:val="00E6337C"/>
    <w:rsid w:val="00E64FA8"/>
    <w:rsid w:val="00E6685C"/>
    <w:rsid w:val="00E672A1"/>
    <w:rsid w:val="00E72226"/>
    <w:rsid w:val="00E7237B"/>
    <w:rsid w:val="00E772FB"/>
    <w:rsid w:val="00E80ED3"/>
    <w:rsid w:val="00E81731"/>
    <w:rsid w:val="00E81EAE"/>
    <w:rsid w:val="00E8689A"/>
    <w:rsid w:val="00E868E6"/>
    <w:rsid w:val="00E9052A"/>
    <w:rsid w:val="00E93687"/>
    <w:rsid w:val="00EA2354"/>
    <w:rsid w:val="00EA5030"/>
    <w:rsid w:val="00EA7908"/>
    <w:rsid w:val="00EB4ECE"/>
    <w:rsid w:val="00EC373A"/>
    <w:rsid w:val="00EC4ACB"/>
    <w:rsid w:val="00EC4D84"/>
    <w:rsid w:val="00EC58A7"/>
    <w:rsid w:val="00EC5CDA"/>
    <w:rsid w:val="00ED0B8C"/>
    <w:rsid w:val="00ED10C7"/>
    <w:rsid w:val="00ED1108"/>
    <w:rsid w:val="00ED25CD"/>
    <w:rsid w:val="00ED3FEB"/>
    <w:rsid w:val="00ED56BE"/>
    <w:rsid w:val="00EE1589"/>
    <w:rsid w:val="00EE52FB"/>
    <w:rsid w:val="00EE62C0"/>
    <w:rsid w:val="00EE65D3"/>
    <w:rsid w:val="00EE6905"/>
    <w:rsid w:val="00EF0F25"/>
    <w:rsid w:val="00EF17BD"/>
    <w:rsid w:val="00EF25E2"/>
    <w:rsid w:val="00EF2900"/>
    <w:rsid w:val="00EF6C90"/>
    <w:rsid w:val="00EF7389"/>
    <w:rsid w:val="00EF7487"/>
    <w:rsid w:val="00EF7914"/>
    <w:rsid w:val="00EF7C77"/>
    <w:rsid w:val="00F01A52"/>
    <w:rsid w:val="00F04CE0"/>
    <w:rsid w:val="00F05714"/>
    <w:rsid w:val="00F05BF9"/>
    <w:rsid w:val="00F17A40"/>
    <w:rsid w:val="00F22581"/>
    <w:rsid w:val="00F30A0F"/>
    <w:rsid w:val="00F352E7"/>
    <w:rsid w:val="00F375D1"/>
    <w:rsid w:val="00F37A9E"/>
    <w:rsid w:val="00F4226F"/>
    <w:rsid w:val="00F459E6"/>
    <w:rsid w:val="00F50423"/>
    <w:rsid w:val="00F527D1"/>
    <w:rsid w:val="00F53162"/>
    <w:rsid w:val="00F571F4"/>
    <w:rsid w:val="00F638AF"/>
    <w:rsid w:val="00F701DD"/>
    <w:rsid w:val="00F72FC1"/>
    <w:rsid w:val="00F730B2"/>
    <w:rsid w:val="00F73F42"/>
    <w:rsid w:val="00F74C07"/>
    <w:rsid w:val="00F74EBB"/>
    <w:rsid w:val="00F75FC5"/>
    <w:rsid w:val="00F77877"/>
    <w:rsid w:val="00F82689"/>
    <w:rsid w:val="00F829E3"/>
    <w:rsid w:val="00F83A5C"/>
    <w:rsid w:val="00F84309"/>
    <w:rsid w:val="00F87C4E"/>
    <w:rsid w:val="00F91206"/>
    <w:rsid w:val="00F913B4"/>
    <w:rsid w:val="00F91DEF"/>
    <w:rsid w:val="00F92AD1"/>
    <w:rsid w:val="00F92EC2"/>
    <w:rsid w:val="00F94DDD"/>
    <w:rsid w:val="00F95CE0"/>
    <w:rsid w:val="00FA0A6E"/>
    <w:rsid w:val="00FA2D54"/>
    <w:rsid w:val="00FA37C6"/>
    <w:rsid w:val="00FB2A63"/>
    <w:rsid w:val="00FB36C5"/>
    <w:rsid w:val="00FC3EC2"/>
    <w:rsid w:val="00FC455A"/>
    <w:rsid w:val="00FC5428"/>
    <w:rsid w:val="00FC65E3"/>
    <w:rsid w:val="00FC725B"/>
    <w:rsid w:val="00FD11E5"/>
    <w:rsid w:val="00FD1FB7"/>
    <w:rsid w:val="00FD3233"/>
    <w:rsid w:val="00FD36D5"/>
    <w:rsid w:val="00FD4F14"/>
    <w:rsid w:val="00FD5317"/>
    <w:rsid w:val="00FD5D2E"/>
    <w:rsid w:val="00FD6386"/>
    <w:rsid w:val="00FD6B79"/>
    <w:rsid w:val="00FD704C"/>
    <w:rsid w:val="00FD7C03"/>
    <w:rsid w:val="00FE02A6"/>
    <w:rsid w:val="00FE56B6"/>
    <w:rsid w:val="00FE60F8"/>
    <w:rsid w:val="00FE6247"/>
    <w:rsid w:val="00FE771C"/>
    <w:rsid w:val="00FE7A62"/>
    <w:rsid w:val="00FF1AFC"/>
    <w:rsid w:val="00FF558B"/>
    <w:rsid w:val="00FF5A4D"/>
    <w:rsid w:val="00FF72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CH" w:eastAsia="de-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F2900"/>
    <w:rPr>
      <w:rFonts w:ascii="Arial (W1)" w:hAnsi="Arial (W1)" w:cs="Arial"/>
      <w:lang w:eastAsia="ja-JP"/>
    </w:rPr>
  </w:style>
  <w:style w:type="paragraph" w:styleId="berschrift1">
    <w:name w:val="heading 1"/>
    <w:basedOn w:val="Standard"/>
    <w:next w:val="Standard"/>
    <w:link w:val="berschrift1Zchn"/>
    <w:uiPriority w:val="99"/>
    <w:qFormat/>
    <w:rsid w:val="00534434"/>
    <w:pPr>
      <w:keepNext/>
      <w:numPr>
        <w:numId w:val="22"/>
      </w:numPr>
      <w:spacing w:before="240" w:after="60"/>
      <w:ind w:left="426" w:hanging="426"/>
      <w:outlineLvl w:val="0"/>
    </w:pPr>
    <w:rPr>
      <w:rFonts w:ascii="Arial" w:hAnsi="Arial"/>
      <w:b/>
      <w:bCs/>
      <w:color w:val="353491"/>
      <w:kern w:val="32"/>
      <w:sz w:val="28"/>
      <w:szCs w:val="28"/>
      <w:lang w:val="en-GB"/>
    </w:rPr>
  </w:style>
  <w:style w:type="paragraph" w:styleId="berschrift2">
    <w:name w:val="heading 2"/>
    <w:basedOn w:val="Standard"/>
    <w:next w:val="Standard"/>
    <w:link w:val="berschrift2Zchn"/>
    <w:uiPriority w:val="99"/>
    <w:qFormat/>
    <w:rsid w:val="0035106A"/>
    <w:pPr>
      <w:keepNext/>
      <w:numPr>
        <w:ilvl w:val="1"/>
        <w:numId w:val="20"/>
      </w:numPr>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35106A"/>
    <w:pPr>
      <w:keepNext/>
      <w:numPr>
        <w:ilvl w:val="2"/>
        <w:numId w:val="20"/>
      </w:numPr>
      <w:spacing w:before="240" w:after="60"/>
      <w:outlineLvl w:val="2"/>
    </w:pPr>
    <w:rPr>
      <w:rFonts w:ascii="Arial" w:hAnsi="Arial"/>
      <w:b/>
      <w:bCs/>
      <w:sz w:val="26"/>
      <w:szCs w:val="26"/>
    </w:rPr>
  </w:style>
  <w:style w:type="paragraph" w:styleId="berschrift4">
    <w:name w:val="heading 4"/>
    <w:basedOn w:val="Standard"/>
    <w:next w:val="Standard"/>
    <w:link w:val="berschrift4Zchn"/>
    <w:uiPriority w:val="99"/>
    <w:qFormat/>
    <w:rsid w:val="0035106A"/>
    <w:pPr>
      <w:keepNext/>
      <w:numPr>
        <w:ilvl w:val="3"/>
        <w:numId w:val="20"/>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uiPriority w:val="99"/>
    <w:qFormat/>
    <w:rsid w:val="00503593"/>
    <w:pPr>
      <w:keepNext/>
      <w:numPr>
        <w:ilvl w:val="4"/>
        <w:numId w:val="20"/>
      </w:numPr>
      <w:spacing w:before="120" w:line="280" w:lineRule="atLeast"/>
      <w:jc w:val="both"/>
      <w:outlineLvl w:val="4"/>
    </w:pPr>
    <w:rPr>
      <w:rFonts w:ascii="Arial" w:hAnsi="Arial"/>
      <w:i/>
      <w:noProof/>
      <w:u w:val="single"/>
      <w:lang w:val="en-GB" w:eastAsia="de-CH"/>
    </w:rPr>
  </w:style>
  <w:style w:type="paragraph" w:styleId="berschrift6">
    <w:name w:val="heading 6"/>
    <w:basedOn w:val="Standard"/>
    <w:next w:val="Standard"/>
    <w:link w:val="berschrift6Zchn"/>
    <w:uiPriority w:val="99"/>
    <w:qFormat/>
    <w:rsid w:val="0035106A"/>
    <w:pPr>
      <w:numPr>
        <w:ilvl w:val="5"/>
        <w:numId w:val="20"/>
      </w:numPr>
      <w:spacing w:before="240" w:after="60"/>
      <w:outlineLvl w:val="5"/>
    </w:pPr>
    <w:rPr>
      <w:rFonts w:ascii="Times New Roman" w:hAnsi="Times New Roman" w:cs="Times New Roman"/>
      <w:b/>
      <w:bCs/>
    </w:rPr>
  </w:style>
  <w:style w:type="paragraph" w:styleId="berschrift7">
    <w:name w:val="heading 7"/>
    <w:basedOn w:val="Standard"/>
    <w:next w:val="Standard"/>
    <w:link w:val="berschrift7Zchn"/>
    <w:uiPriority w:val="99"/>
    <w:qFormat/>
    <w:rsid w:val="00503593"/>
    <w:pPr>
      <w:numPr>
        <w:ilvl w:val="6"/>
        <w:numId w:val="20"/>
      </w:num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9"/>
    <w:qFormat/>
    <w:rsid w:val="00503593"/>
    <w:pPr>
      <w:numPr>
        <w:ilvl w:val="7"/>
        <w:numId w:val="20"/>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link w:val="berschrift9Zchn"/>
    <w:uiPriority w:val="99"/>
    <w:qFormat/>
    <w:rsid w:val="0035106A"/>
    <w:pPr>
      <w:numPr>
        <w:ilvl w:val="8"/>
        <w:numId w:val="20"/>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cs="Arial"/>
      <w:b/>
      <w:bCs/>
      <w:color w:val="353491"/>
      <w:kern w:val="32"/>
      <w:sz w:val="28"/>
      <w:szCs w:val="28"/>
      <w:lang w:val="en-GB" w:eastAsia="ja-JP"/>
    </w:rPr>
  </w:style>
  <w:style w:type="character" w:customStyle="1" w:styleId="berschrift2Zchn">
    <w:name w:val="Überschrift 2 Zchn"/>
    <w:basedOn w:val="Absatz-Standardschriftart"/>
    <w:link w:val="berschrift2"/>
    <w:uiPriority w:val="99"/>
    <w:locked/>
    <w:rPr>
      <w:rFonts w:ascii="Arial" w:hAnsi="Arial" w:cs="Arial"/>
      <w:b/>
      <w:bCs/>
      <w:i/>
      <w:iCs/>
      <w:sz w:val="28"/>
      <w:szCs w:val="28"/>
      <w:lang w:eastAsia="ja-JP"/>
    </w:rPr>
  </w:style>
  <w:style w:type="character" w:customStyle="1" w:styleId="berschrift3Zchn">
    <w:name w:val="Überschrift 3 Zchn"/>
    <w:basedOn w:val="Absatz-Standardschriftart"/>
    <w:link w:val="berschrift3"/>
    <w:uiPriority w:val="99"/>
    <w:locked/>
    <w:rPr>
      <w:rFonts w:ascii="Arial" w:hAnsi="Arial" w:cs="Arial"/>
      <w:b/>
      <w:bCs/>
      <w:sz w:val="26"/>
      <w:szCs w:val="26"/>
      <w:lang w:eastAsia="ja-JP"/>
    </w:rPr>
  </w:style>
  <w:style w:type="character" w:customStyle="1" w:styleId="berschrift4Zchn">
    <w:name w:val="Überschrift 4 Zchn"/>
    <w:basedOn w:val="Absatz-Standardschriftart"/>
    <w:link w:val="berschrift4"/>
    <w:uiPriority w:val="99"/>
    <w:locked/>
    <w:rPr>
      <w:b/>
      <w:bCs/>
      <w:sz w:val="28"/>
      <w:szCs w:val="28"/>
      <w:lang w:eastAsia="ja-JP"/>
    </w:rPr>
  </w:style>
  <w:style w:type="character" w:customStyle="1" w:styleId="berschrift5Zchn">
    <w:name w:val="Überschrift 5 Zchn"/>
    <w:basedOn w:val="Absatz-Standardschriftart"/>
    <w:link w:val="berschrift5"/>
    <w:uiPriority w:val="99"/>
    <w:locked/>
    <w:rPr>
      <w:rFonts w:ascii="Arial" w:hAnsi="Arial" w:cs="Arial"/>
      <w:i/>
      <w:noProof/>
      <w:u w:val="single"/>
      <w:lang w:val="en-GB"/>
    </w:rPr>
  </w:style>
  <w:style w:type="character" w:customStyle="1" w:styleId="berschrift6Zchn">
    <w:name w:val="Überschrift 6 Zchn"/>
    <w:basedOn w:val="Absatz-Standardschriftart"/>
    <w:link w:val="berschrift6"/>
    <w:uiPriority w:val="99"/>
    <w:locked/>
    <w:rPr>
      <w:b/>
      <w:bCs/>
      <w:lang w:eastAsia="ja-JP"/>
    </w:rPr>
  </w:style>
  <w:style w:type="character" w:customStyle="1" w:styleId="berschrift7Zchn">
    <w:name w:val="Überschrift 7 Zchn"/>
    <w:basedOn w:val="Absatz-Standardschriftart"/>
    <w:link w:val="berschrift7"/>
    <w:uiPriority w:val="99"/>
    <w:locked/>
    <w:rPr>
      <w:sz w:val="24"/>
      <w:szCs w:val="24"/>
      <w:lang w:eastAsia="ja-JP"/>
    </w:rPr>
  </w:style>
  <w:style w:type="character" w:customStyle="1" w:styleId="berschrift8Zchn">
    <w:name w:val="Überschrift 8 Zchn"/>
    <w:basedOn w:val="Absatz-Standardschriftart"/>
    <w:link w:val="berschrift8"/>
    <w:uiPriority w:val="99"/>
    <w:locked/>
    <w:rPr>
      <w:i/>
      <w:iCs/>
      <w:sz w:val="24"/>
      <w:szCs w:val="24"/>
      <w:lang w:eastAsia="ja-JP"/>
    </w:rPr>
  </w:style>
  <w:style w:type="character" w:customStyle="1" w:styleId="berschrift9Zchn">
    <w:name w:val="Überschrift 9 Zchn"/>
    <w:basedOn w:val="Absatz-Standardschriftart"/>
    <w:link w:val="berschrift9"/>
    <w:uiPriority w:val="99"/>
    <w:locked/>
    <w:rPr>
      <w:rFonts w:ascii="Arial" w:hAnsi="Arial" w:cs="Arial"/>
      <w:lang w:eastAsia="ja-JP"/>
    </w:rPr>
  </w:style>
  <w:style w:type="table" w:styleId="Tabellenraster">
    <w:name w:val="Table Grid"/>
    <w:basedOn w:val="NormaleTabelle"/>
    <w:uiPriority w:val="99"/>
    <w:rsid w:val="00367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367B08"/>
    <w:pPr>
      <w:tabs>
        <w:tab w:val="center" w:pos="4536"/>
        <w:tab w:val="right" w:pos="9072"/>
      </w:tabs>
    </w:pPr>
  </w:style>
  <w:style w:type="character" w:customStyle="1" w:styleId="KopfzeileZchn">
    <w:name w:val="Kopfzeile Zchn"/>
    <w:basedOn w:val="Absatz-Standardschriftart"/>
    <w:link w:val="Kopfzeile"/>
    <w:uiPriority w:val="99"/>
    <w:locked/>
    <w:rsid w:val="009C26D5"/>
    <w:rPr>
      <w:rFonts w:ascii="Arial (W1)" w:hAnsi="Arial (W1)" w:cs="Arial"/>
      <w:sz w:val="22"/>
      <w:szCs w:val="22"/>
      <w:lang w:eastAsia="ja-JP"/>
    </w:rPr>
  </w:style>
  <w:style w:type="paragraph" w:styleId="Fuzeile">
    <w:name w:val="footer"/>
    <w:basedOn w:val="Standard"/>
    <w:link w:val="FuzeileZchn"/>
    <w:uiPriority w:val="99"/>
    <w:rsid w:val="00367B08"/>
    <w:pPr>
      <w:tabs>
        <w:tab w:val="center" w:pos="4536"/>
        <w:tab w:val="right" w:pos="9072"/>
      </w:tabs>
    </w:pPr>
  </w:style>
  <w:style w:type="character" w:customStyle="1" w:styleId="FuzeileZchn">
    <w:name w:val="Fußzeile Zchn"/>
    <w:basedOn w:val="Absatz-Standardschriftart"/>
    <w:link w:val="Fuzeile"/>
    <w:uiPriority w:val="99"/>
    <w:locked/>
    <w:rsid w:val="009C26D5"/>
    <w:rPr>
      <w:rFonts w:ascii="Arial (W1)" w:hAnsi="Arial (W1)" w:cs="Arial"/>
      <w:sz w:val="22"/>
      <w:szCs w:val="22"/>
      <w:lang w:eastAsia="ja-JP"/>
    </w:rPr>
  </w:style>
  <w:style w:type="character" w:styleId="Seitenzahl">
    <w:name w:val="page number"/>
    <w:basedOn w:val="Absatz-Standardschriftart"/>
    <w:uiPriority w:val="99"/>
    <w:rsid w:val="00A9397D"/>
    <w:rPr>
      <w:rFonts w:cs="Times New Roman"/>
    </w:rPr>
  </w:style>
  <w:style w:type="paragraph" w:styleId="Textkrper">
    <w:name w:val="Body Text"/>
    <w:basedOn w:val="Standard"/>
    <w:link w:val="TextkrperZchn"/>
    <w:uiPriority w:val="99"/>
    <w:rsid w:val="00BC2307"/>
    <w:pPr>
      <w:spacing w:after="120"/>
    </w:pPr>
    <w:rPr>
      <w:rFonts w:ascii="Arial" w:hAnsi="Arial" w:cs="Times New Roman"/>
      <w:sz w:val="20"/>
      <w:szCs w:val="20"/>
      <w:lang w:eastAsia="de-DE"/>
    </w:rPr>
  </w:style>
  <w:style w:type="character" w:customStyle="1" w:styleId="TextkrperZchn">
    <w:name w:val="Textkörper Zchn"/>
    <w:basedOn w:val="Absatz-Standardschriftart"/>
    <w:link w:val="Textkrper"/>
    <w:uiPriority w:val="99"/>
    <w:locked/>
    <w:rsid w:val="009C26D5"/>
    <w:rPr>
      <w:rFonts w:ascii="Arial" w:hAnsi="Arial" w:cs="Times New Roman"/>
      <w:lang w:eastAsia="de-DE"/>
    </w:rPr>
  </w:style>
  <w:style w:type="character" w:styleId="Hyperlink">
    <w:name w:val="Hyperlink"/>
    <w:basedOn w:val="Absatz-Standardschriftart"/>
    <w:uiPriority w:val="99"/>
    <w:rsid w:val="00BC2307"/>
    <w:rPr>
      <w:rFonts w:cs="Times New Roman"/>
      <w:color w:val="0000FF"/>
      <w:u w:val="single"/>
    </w:rPr>
  </w:style>
  <w:style w:type="paragraph" w:styleId="StandardWeb">
    <w:name w:val="Normal (Web)"/>
    <w:basedOn w:val="Standard"/>
    <w:uiPriority w:val="99"/>
    <w:rsid w:val="00CC4E2D"/>
    <w:pPr>
      <w:spacing w:before="100" w:beforeAutospacing="1" w:after="100" w:afterAutospacing="1"/>
    </w:pPr>
    <w:rPr>
      <w:rFonts w:ascii="Verdana" w:hAnsi="Verdana" w:cs="Times New Roman"/>
      <w:color w:val="000066"/>
      <w:sz w:val="18"/>
      <w:szCs w:val="18"/>
    </w:rPr>
  </w:style>
  <w:style w:type="paragraph" w:styleId="Textkrper2">
    <w:name w:val="Body Text 2"/>
    <w:basedOn w:val="Standard"/>
    <w:link w:val="Textkrper2Zchn"/>
    <w:uiPriority w:val="99"/>
    <w:rsid w:val="00503593"/>
    <w:pPr>
      <w:spacing w:after="120" w:line="480" w:lineRule="auto"/>
    </w:pPr>
  </w:style>
  <w:style w:type="character" w:customStyle="1" w:styleId="Textkrper2Zchn">
    <w:name w:val="Textkörper 2 Zchn"/>
    <w:basedOn w:val="Absatz-Standardschriftart"/>
    <w:link w:val="Textkrper2"/>
    <w:uiPriority w:val="99"/>
    <w:semiHidden/>
    <w:locked/>
    <w:rPr>
      <w:rFonts w:ascii="Arial (W1)" w:hAnsi="Arial (W1)" w:cs="Arial"/>
      <w:lang w:eastAsia="ja-JP"/>
    </w:rPr>
  </w:style>
  <w:style w:type="paragraph" w:styleId="Verzeichnis1">
    <w:name w:val="toc 1"/>
    <w:basedOn w:val="Standard"/>
    <w:next w:val="Standard"/>
    <w:autoRedefine/>
    <w:uiPriority w:val="99"/>
    <w:rsid w:val="00503593"/>
    <w:pPr>
      <w:jc w:val="both"/>
    </w:pPr>
    <w:rPr>
      <w:rFonts w:ascii="Arial" w:hAnsi="Arial"/>
      <w:lang w:val="en-GB" w:eastAsia="de-CH"/>
    </w:rPr>
  </w:style>
  <w:style w:type="paragraph" w:styleId="Textkrper3">
    <w:name w:val="Body Text 3"/>
    <w:basedOn w:val="Standard"/>
    <w:link w:val="Textkrper3Zchn"/>
    <w:uiPriority w:val="99"/>
    <w:rsid w:val="00503593"/>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1)" w:hAnsi="Arial (W1)" w:cs="Arial"/>
      <w:sz w:val="16"/>
      <w:szCs w:val="16"/>
      <w:lang w:eastAsia="ja-JP"/>
    </w:rPr>
  </w:style>
  <w:style w:type="paragraph" w:styleId="Textkrper-Zeileneinzug">
    <w:name w:val="Body Text Indent"/>
    <w:basedOn w:val="Standard"/>
    <w:link w:val="Textkrper-ZeileneinzugZchn"/>
    <w:uiPriority w:val="99"/>
    <w:rsid w:val="00503593"/>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1)" w:hAnsi="Arial (W1)" w:cs="Arial"/>
      <w:lang w:eastAsia="ja-JP"/>
    </w:rPr>
  </w:style>
  <w:style w:type="paragraph" w:styleId="Textkrper-Einzug2">
    <w:name w:val="Body Text Indent 2"/>
    <w:basedOn w:val="Standard"/>
    <w:link w:val="Textkrper-Einzug2Zchn"/>
    <w:uiPriority w:val="99"/>
    <w:rsid w:val="00503593"/>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1)" w:hAnsi="Arial (W1)" w:cs="Arial"/>
      <w:lang w:eastAsia="ja-JP"/>
    </w:rPr>
  </w:style>
  <w:style w:type="paragraph" w:styleId="Titel">
    <w:name w:val="Title"/>
    <w:basedOn w:val="Standard"/>
    <w:link w:val="TitelZchn"/>
    <w:uiPriority w:val="99"/>
    <w:qFormat/>
    <w:rsid w:val="00503593"/>
    <w:pPr>
      <w:jc w:val="center"/>
    </w:pPr>
    <w:rPr>
      <w:rFonts w:ascii="Arial" w:hAnsi="Arial"/>
      <w:b/>
      <w:bCs/>
      <w:sz w:val="20"/>
      <w:szCs w:val="20"/>
      <w:u w:val="single"/>
      <w:lang w:val="de-DE" w:eastAsia="de-DE"/>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eastAsia="ja-JP"/>
    </w:rPr>
  </w:style>
  <w:style w:type="paragraph" w:styleId="HTMLVorformatiert">
    <w:name w:val="HTML Preformatted"/>
    <w:basedOn w:val="Standard"/>
    <w:link w:val="HTMLVorformatiertZchn"/>
    <w:uiPriority w:val="99"/>
    <w:rsid w:val="00503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pl-PL" w:eastAsia="pl-PL"/>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lang w:eastAsia="ja-JP"/>
    </w:rPr>
  </w:style>
  <w:style w:type="character" w:styleId="Fett">
    <w:name w:val="Strong"/>
    <w:basedOn w:val="Absatz-Standardschriftart"/>
    <w:uiPriority w:val="99"/>
    <w:qFormat/>
    <w:rsid w:val="00503593"/>
    <w:rPr>
      <w:rFonts w:cs="Times New Roman"/>
      <w:b/>
      <w:bCs/>
    </w:rPr>
  </w:style>
  <w:style w:type="paragraph" w:customStyle="1" w:styleId="StandardowyStandardowyNASZnak">
    <w:name w:val="Standardowy.StandardowyNAS Znak"/>
    <w:uiPriority w:val="99"/>
    <w:rsid w:val="00503593"/>
    <w:rPr>
      <w:rFonts w:ascii="Arial" w:hAnsi="Arial"/>
      <w:szCs w:val="20"/>
      <w:lang w:val="en-GB" w:eastAsia="pl-PL"/>
    </w:rPr>
  </w:style>
  <w:style w:type="paragraph" w:customStyle="1" w:styleId="1">
    <w:name w:val="=1"/>
    <w:uiPriority w:val="99"/>
    <w:rsid w:val="00503593"/>
    <w:pPr>
      <w:widowControl w:val="0"/>
      <w:snapToGrid w:val="0"/>
    </w:pPr>
    <w:rPr>
      <w:rFonts w:ascii="Arial" w:hAnsi="Arial" w:cs="Arial"/>
      <w:sz w:val="24"/>
      <w:szCs w:val="24"/>
      <w:lang w:val="de-DE" w:eastAsia="nl-NL"/>
    </w:rPr>
  </w:style>
  <w:style w:type="paragraph" w:styleId="Aufzhlungszeichen">
    <w:name w:val="List Bullet"/>
    <w:basedOn w:val="Standard"/>
    <w:autoRedefine/>
    <w:uiPriority w:val="99"/>
    <w:rsid w:val="00503593"/>
    <w:pPr>
      <w:jc w:val="both"/>
    </w:pPr>
    <w:rPr>
      <w:noProof/>
      <w:lang w:val="en-GB" w:eastAsia="de-CH"/>
    </w:rPr>
  </w:style>
  <w:style w:type="paragraph" w:customStyle="1" w:styleId="Default">
    <w:name w:val="Default"/>
    <w:uiPriority w:val="99"/>
    <w:rsid w:val="00211BAD"/>
    <w:pPr>
      <w:autoSpaceDE w:val="0"/>
      <w:autoSpaceDN w:val="0"/>
      <w:adjustRightInd w:val="0"/>
    </w:pPr>
    <w:rPr>
      <w:rFonts w:ascii="Arial" w:hAnsi="Arial" w:cs="Arial"/>
      <w:color w:val="000000"/>
      <w:sz w:val="24"/>
      <w:szCs w:val="24"/>
      <w:lang w:val="en-US" w:eastAsia="en-US"/>
    </w:rPr>
  </w:style>
  <w:style w:type="paragraph" w:customStyle="1" w:styleId="Standard1">
    <w:name w:val="Standard1"/>
    <w:basedOn w:val="Default"/>
    <w:next w:val="Default"/>
    <w:uiPriority w:val="99"/>
    <w:rsid w:val="00211BAD"/>
    <w:rPr>
      <w:rFonts w:cs="Times New Roman"/>
      <w:color w:val="auto"/>
    </w:rPr>
  </w:style>
  <w:style w:type="paragraph" w:styleId="Abbildungsverzeichnis">
    <w:name w:val="table of figures"/>
    <w:basedOn w:val="Standard"/>
    <w:next w:val="Standard"/>
    <w:uiPriority w:val="99"/>
    <w:semiHidden/>
    <w:rsid w:val="0012217C"/>
    <w:pPr>
      <w:ind w:left="440" w:hanging="440"/>
    </w:pPr>
  </w:style>
  <w:style w:type="paragraph" w:styleId="Anrede">
    <w:name w:val="Salutation"/>
    <w:basedOn w:val="Standard"/>
    <w:next w:val="Standard"/>
    <w:link w:val="AnredeZchn"/>
    <w:uiPriority w:val="99"/>
    <w:rsid w:val="0012217C"/>
  </w:style>
  <w:style w:type="character" w:customStyle="1" w:styleId="AnredeZchn">
    <w:name w:val="Anrede Zchn"/>
    <w:basedOn w:val="Absatz-Standardschriftart"/>
    <w:link w:val="Anrede"/>
    <w:uiPriority w:val="99"/>
    <w:semiHidden/>
    <w:locked/>
    <w:rPr>
      <w:rFonts w:ascii="Arial (W1)" w:hAnsi="Arial (W1)" w:cs="Arial"/>
      <w:lang w:eastAsia="ja-JP"/>
    </w:rPr>
  </w:style>
  <w:style w:type="paragraph" w:styleId="Aufzhlungszeichen2">
    <w:name w:val="List Bullet 2"/>
    <w:basedOn w:val="Standard"/>
    <w:autoRedefine/>
    <w:uiPriority w:val="99"/>
    <w:rsid w:val="0012217C"/>
    <w:pPr>
      <w:numPr>
        <w:numId w:val="1"/>
      </w:numPr>
      <w:tabs>
        <w:tab w:val="clear" w:pos="360"/>
        <w:tab w:val="num" w:pos="643"/>
      </w:tabs>
      <w:ind w:left="643"/>
    </w:pPr>
  </w:style>
  <w:style w:type="paragraph" w:styleId="Aufzhlungszeichen3">
    <w:name w:val="List Bullet 3"/>
    <w:basedOn w:val="Standard"/>
    <w:autoRedefine/>
    <w:uiPriority w:val="99"/>
    <w:rsid w:val="0012217C"/>
    <w:pPr>
      <w:numPr>
        <w:numId w:val="2"/>
      </w:numPr>
      <w:tabs>
        <w:tab w:val="clear" w:pos="643"/>
        <w:tab w:val="num" w:pos="926"/>
      </w:tabs>
      <w:ind w:left="926"/>
    </w:pPr>
  </w:style>
  <w:style w:type="paragraph" w:styleId="Aufzhlungszeichen4">
    <w:name w:val="List Bullet 4"/>
    <w:basedOn w:val="Standard"/>
    <w:autoRedefine/>
    <w:uiPriority w:val="99"/>
    <w:rsid w:val="0012217C"/>
    <w:pPr>
      <w:numPr>
        <w:numId w:val="3"/>
      </w:numPr>
      <w:tabs>
        <w:tab w:val="clear" w:pos="926"/>
        <w:tab w:val="num" w:pos="1209"/>
      </w:tabs>
      <w:ind w:left="1209"/>
    </w:pPr>
  </w:style>
  <w:style w:type="paragraph" w:styleId="Aufzhlungszeichen5">
    <w:name w:val="List Bullet 5"/>
    <w:basedOn w:val="Standard"/>
    <w:autoRedefine/>
    <w:uiPriority w:val="99"/>
    <w:rsid w:val="0012217C"/>
    <w:pPr>
      <w:numPr>
        <w:numId w:val="4"/>
      </w:numPr>
      <w:tabs>
        <w:tab w:val="clear" w:pos="1209"/>
        <w:tab w:val="num" w:pos="1492"/>
      </w:tabs>
      <w:ind w:left="1492"/>
    </w:pPr>
  </w:style>
  <w:style w:type="paragraph" w:styleId="Beschriftung">
    <w:name w:val="caption"/>
    <w:basedOn w:val="Standard"/>
    <w:next w:val="Standard"/>
    <w:uiPriority w:val="99"/>
    <w:qFormat/>
    <w:rsid w:val="0012217C"/>
    <w:pPr>
      <w:spacing w:before="120" w:after="120"/>
    </w:pPr>
    <w:rPr>
      <w:b/>
      <w:bCs/>
      <w:sz w:val="20"/>
      <w:szCs w:val="20"/>
    </w:rPr>
  </w:style>
  <w:style w:type="paragraph" w:styleId="Blocktext">
    <w:name w:val="Block Text"/>
    <w:basedOn w:val="Standard"/>
    <w:uiPriority w:val="99"/>
    <w:rsid w:val="0012217C"/>
    <w:pPr>
      <w:spacing w:after="120"/>
      <w:ind w:left="1440" w:right="1440"/>
    </w:pPr>
  </w:style>
  <w:style w:type="paragraph" w:styleId="Datum">
    <w:name w:val="Date"/>
    <w:basedOn w:val="Standard"/>
    <w:next w:val="Standard"/>
    <w:link w:val="DatumZchn"/>
    <w:uiPriority w:val="99"/>
    <w:rsid w:val="0012217C"/>
  </w:style>
  <w:style w:type="character" w:customStyle="1" w:styleId="DatumZchn">
    <w:name w:val="Datum Zchn"/>
    <w:basedOn w:val="Absatz-Standardschriftart"/>
    <w:link w:val="Datum"/>
    <w:uiPriority w:val="99"/>
    <w:semiHidden/>
    <w:locked/>
    <w:rPr>
      <w:rFonts w:ascii="Arial (W1)" w:hAnsi="Arial (W1)" w:cs="Arial"/>
      <w:lang w:eastAsia="ja-JP"/>
    </w:rPr>
  </w:style>
  <w:style w:type="paragraph" w:styleId="Dokumentstruktur">
    <w:name w:val="Document Map"/>
    <w:basedOn w:val="Standard"/>
    <w:link w:val="DokumentstrukturZchn"/>
    <w:uiPriority w:val="99"/>
    <w:semiHidden/>
    <w:rsid w:val="0012217C"/>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9C26D5"/>
    <w:rPr>
      <w:rFonts w:ascii="Tahoma" w:hAnsi="Tahoma" w:cs="Tahoma"/>
      <w:sz w:val="22"/>
      <w:szCs w:val="22"/>
      <w:shd w:val="clear" w:color="auto" w:fill="000080"/>
      <w:lang w:eastAsia="ja-JP"/>
    </w:rPr>
  </w:style>
  <w:style w:type="paragraph" w:styleId="E-Mail-Signatur">
    <w:name w:val="E-mail Signature"/>
    <w:basedOn w:val="Standard"/>
    <w:link w:val="E-Mail-SignaturZchn"/>
    <w:uiPriority w:val="99"/>
    <w:rsid w:val="0012217C"/>
  </w:style>
  <w:style w:type="character" w:customStyle="1" w:styleId="E-Mail-SignaturZchn">
    <w:name w:val="E-Mail-Signatur Zchn"/>
    <w:basedOn w:val="Absatz-Standardschriftart"/>
    <w:link w:val="E-Mail-Signatur"/>
    <w:uiPriority w:val="99"/>
    <w:semiHidden/>
    <w:locked/>
    <w:rPr>
      <w:rFonts w:ascii="Arial (W1)" w:hAnsi="Arial (W1)" w:cs="Arial"/>
      <w:lang w:eastAsia="ja-JP"/>
    </w:rPr>
  </w:style>
  <w:style w:type="paragraph" w:styleId="Endnotentext">
    <w:name w:val="endnote text"/>
    <w:basedOn w:val="Standard"/>
    <w:link w:val="EndnotentextZchn"/>
    <w:uiPriority w:val="99"/>
    <w:semiHidden/>
    <w:rsid w:val="0012217C"/>
    <w:rPr>
      <w:sz w:val="20"/>
      <w:szCs w:val="20"/>
    </w:rPr>
  </w:style>
  <w:style w:type="character" w:customStyle="1" w:styleId="EndnotentextZchn">
    <w:name w:val="Endnotentext Zchn"/>
    <w:basedOn w:val="Absatz-Standardschriftart"/>
    <w:link w:val="Endnotentext"/>
    <w:uiPriority w:val="99"/>
    <w:semiHidden/>
    <w:locked/>
    <w:rPr>
      <w:rFonts w:ascii="Arial (W1)" w:hAnsi="Arial (W1)" w:cs="Arial"/>
      <w:sz w:val="20"/>
      <w:szCs w:val="20"/>
      <w:lang w:eastAsia="ja-JP"/>
    </w:rPr>
  </w:style>
  <w:style w:type="paragraph" w:styleId="Fu-Endnotenberschrift">
    <w:name w:val="Note Heading"/>
    <w:basedOn w:val="Standard"/>
    <w:next w:val="Standard"/>
    <w:link w:val="Fu-EndnotenberschriftZchn"/>
    <w:uiPriority w:val="99"/>
    <w:rsid w:val="0012217C"/>
  </w:style>
  <w:style w:type="character" w:customStyle="1" w:styleId="Fu-EndnotenberschriftZchn">
    <w:name w:val="Fuß/-Endnotenüberschrift Zchn"/>
    <w:basedOn w:val="Absatz-Standardschriftart"/>
    <w:link w:val="Fu-Endnotenberschrift"/>
    <w:uiPriority w:val="99"/>
    <w:semiHidden/>
    <w:locked/>
    <w:rPr>
      <w:rFonts w:ascii="Arial (W1)" w:hAnsi="Arial (W1)" w:cs="Arial"/>
      <w:lang w:eastAsia="ja-JP"/>
    </w:rPr>
  </w:style>
  <w:style w:type="paragraph" w:styleId="Funotentext">
    <w:name w:val="footnote text"/>
    <w:basedOn w:val="Standard"/>
    <w:link w:val="FunotentextZchn"/>
    <w:uiPriority w:val="99"/>
    <w:semiHidden/>
    <w:rsid w:val="0012217C"/>
    <w:rPr>
      <w:sz w:val="20"/>
      <w:szCs w:val="20"/>
    </w:rPr>
  </w:style>
  <w:style w:type="character" w:customStyle="1" w:styleId="FunotentextZchn">
    <w:name w:val="Fußnotentext Zchn"/>
    <w:basedOn w:val="Absatz-Standardschriftart"/>
    <w:link w:val="Funotentext"/>
    <w:uiPriority w:val="99"/>
    <w:semiHidden/>
    <w:locked/>
    <w:rsid w:val="009C26D5"/>
    <w:rPr>
      <w:rFonts w:ascii="Arial (W1)" w:hAnsi="Arial (W1)" w:cs="Arial"/>
      <w:lang w:eastAsia="ja-JP"/>
    </w:rPr>
  </w:style>
  <w:style w:type="paragraph" w:styleId="Gruformel">
    <w:name w:val="Closing"/>
    <w:basedOn w:val="Standard"/>
    <w:link w:val="GruformelZchn"/>
    <w:uiPriority w:val="99"/>
    <w:rsid w:val="0012217C"/>
    <w:pPr>
      <w:ind w:left="4252"/>
    </w:pPr>
  </w:style>
  <w:style w:type="character" w:customStyle="1" w:styleId="GruformelZchn">
    <w:name w:val="Grußformel Zchn"/>
    <w:basedOn w:val="Absatz-Standardschriftart"/>
    <w:link w:val="Gruformel"/>
    <w:uiPriority w:val="99"/>
    <w:semiHidden/>
    <w:locked/>
    <w:rPr>
      <w:rFonts w:ascii="Arial (W1)" w:hAnsi="Arial (W1)" w:cs="Arial"/>
      <w:lang w:eastAsia="ja-JP"/>
    </w:rPr>
  </w:style>
  <w:style w:type="paragraph" w:styleId="HTMLAdresse">
    <w:name w:val="HTML Address"/>
    <w:basedOn w:val="Standard"/>
    <w:link w:val="HTMLAdresseZchn"/>
    <w:uiPriority w:val="99"/>
    <w:rsid w:val="0012217C"/>
    <w:rPr>
      <w:i/>
      <w:iCs/>
    </w:rPr>
  </w:style>
  <w:style w:type="character" w:customStyle="1" w:styleId="HTMLAdresseZchn">
    <w:name w:val="HTML Adresse Zchn"/>
    <w:basedOn w:val="Absatz-Standardschriftart"/>
    <w:link w:val="HTMLAdresse"/>
    <w:uiPriority w:val="99"/>
    <w:semiHidden/>
    <w:locked/>
    <w:rPr>
      <w:rFonts w:ascii="Arial (W1)" w:hAnsi="Arial (W1)" w:cs="Arial"/>
      <w:i/>
      <w:iCs/>
      <w:lang w:eastAsia="ja-JP"/>
    </w:rPr>
  </w:style>
  <w:style w:type="paragraph" w:styleId="Index1">
    <w:name w:val="index 1"/>
    <w:basedOn w:val="Standard"/>
    <w:next w:val="Standard"/>
    <w:autoRedefine/>
    <w:uiPriority w:val="99"/>
    <w:semiHidden/>
    <w:rsid w:val="0012217C"/>
    <w:pPr>
      <w:ind w:left="220" w:hanging="220"/>
    </w:pPr>
  </w:style>
  <w:style w:type="paragraph" w:styleId="Index2">
    <w:name w:val="index 2"/>
    <w:basedOn w:val="Standard"/>
    <w:next w:val="Standard"/>
    <w:autoRedefine/>
    <w:uiPriority w:val="99"/>
    <w:semiHidden/>
    <w:rsid w:val="0012217C"/>
    <w:pPr>
      <w:ind w:left="440" w:hanging="220"/>
    </w:pPr>
  </w:style>
  <w:style w:type="paragraph" w:styleId="Index3">
    <w:name w:val="index 3"/>
    <w:basedOn w:val="Standard"/>
    <w:next w:val="Standard"/>
    <w:autoRedefine/>
    <w:uiPriority w:val="99"/>
    <w:semiHidden/>
    <w:rsid w:val="0012217C"/>
    <w:pPr>
      <w:ind w:left="660" w:hanging="220"/>
    </w:pPr>
  </w:style>
  <w:style w:type="paragraph" w:styleId="Index4">
    <w:name w:val="index 4"/>
    <w:basedOn w:val="Standard"/>
    <w:next w:val="Standard"/>
    <w:autoRedefine/>
    <w:uiPriority w:val="99"/>
    <w:semiHidden/>
    <w:rsid w:val="0012217C"/>
    <w:pPr>
      <w:ind w:left="880" w:hanging="220"/>
    </w:pPr>
  </w:style>
  <w:style w:type="paragraph" w:styleId="Index5">
    <w:name w:val="index 5"/>
    <w:basedOn w:val="Standard"/>
    <w:next w:val="Standard"/>
    <w:autoRedefine/>
    <w:uiPriority w:val="99"/>
    <w:semiHidden/>
    <w:rsid w:val="0012217C"/>
    <w:pPr>
      <w:ind w:left="1100" w:hanging="220"/>
    </w:pPr>
  </w:style>
  <w:style w:type="paragraph" w:styleId="Index6">
    <w:name w:val="index 6"/>
    <w:basedOn w:val="Standard"/>
    <w:next w:val="Standard"/>
    <w:autoRedefine/>
    <w:uiPriority w:val="99"/>
    <w:semiHidden/>
    <w:rsid w:val="0012217C"/>
    <w:pPr>
      <w:ind w:left="1320" w:hanging="220"/>
    </w:pPr>
  </w:style>
  <w:style w:type="paragraph" w:styleId="Index7">
    <w:name w:val="index 7"/>
    <w:basedOn w:val="Standard"/>
    <w:next w:val="Standard"/>
    <w:autoRedefine/>
    <w:uiPriority w:val="99"/>
    <w:semiHidden/>
    <w:rsid w:val="0012217C"/>
    <w:pPr>
      <w:ind w:left="1540" w:hanging="220"/>
    </w:pPr>
  </w:style>
  <w:style w:type="paragraph" w:styleId="Index8">
    <w:name w:val="index 8"/>
    <w:basedOn w:val="Standard"/>
    <w:next w:val="Standard"/>
    <w:autoRedefine/>
    <w:uiPriority w:val="99"/>
    <w:semiHidden/>
    <w:rsid w:val="0012217C"/>
    <w:pPr>
      <w:ind w:left="1760" w:hanging="220"/>
    </w:pPr>
  </w:style>
  <w:style w:type="paragraph" w:styleId="Index9">
    <w:name w:val="index 9"/>
    <w:basedOn w:val="Standard"/>
    <w:next w:val="Standard"/>
    <w:autoRedefine/>
    <w:uiPriority w:val="99"/>
    <w:semiHidden/>
    <w:rsid w:val="0012217C"/>
    <w:pPr>
      <w:ind w:left="1980" w:hanging="220"/>
    </w:pPr>
  </w:style>
  <w:style w:type="paragraph" w:styleId="Indexberschrift">
    <w:name w:val="index heading"/>
    <w:basedOn w:val="Standard"/>
    <w:next w:val="Index1"/>
    <w:uiPriority w:val="99"/>
    <w:semiHidden/>
    <w:rsid w:val="0012217C"/>
    <w:rPr>
      <w:rFonts w:ascii="Arial" w:hAnsi="Arial"/>
      <w:b/>
      <w:bCs/>
    </w:rPr>
  </w:style>
  <w:style w:type="paragraph" w:styleId="Kommentartext">
    <w:name w:val="annotation text"/>
    <w:basedOn w:val="Standard"/>
    <w:link w:val="KommentartextZchn"/>
    <w:uiPriority w:val="99"/>
    <w:semiHidden/>
    <w:rsid w:val="0012217C"/>
    <w:rPr>
      <w:sz w:val="20"/>
      <w:szCs w:val="20"/>
    </w:rPr>
  </w:style>
  <w:style w:type="character" w:customStyle="1" w:styleId="KommentartextZchn">
    <w:name w:val="Kommentartext Zchn"/>
    <w:basedOn w:val="Absatz-Standardschriftart"/>
    <w:link w:val="Kommentartext"/>
    <w:uiPriority w:val="99"/>
    <w:semiHidden/>
    <w:locked/>
    <w:rsid w:val="009C26D5"/>
    <w:rPr>
      <w:rFonts w:ascii="Arial (W1)" w:hAnsi="Arial (W1)" w:cs="Arial"/>
      <w:lang w:eastAsia="ja-JP"/>
    </w:rPr>
  </w:style>
  <w:style w:type="paragraph" w:styleId="Kommentarthema">
    <w:name w:val="annotation subject"/>
    <w:basedOn w:val="Kommentartext"/>
    <w:next w:val="Kommentartext"/>
    <w:link w:val="KommentarthemaZchn"/>
    <w:uiPriority w:val="99"/>
    <w:semiHidden/>
    <w:rsid w:val="0012217C"/>
    <w:rPr>
      <w:b/>
      <w:bCs/>
    </w:rPr>
  </w:style>
  <w:style w:type="character" w:customStyle="1" w:styleId="KommentarthemaZchn">
    <w:name w:val="Kommentarthema Zchn"/>
    <w:basedOn w:val="KommentartextZchn"/>
    <w:link w:val="Kommentarthema"/>
    <w:uiPriority w:val="99"/>
    <w:semiHidden/>
    <w:locked/>
    <w:rsid w:val="009C26D5"/>
    <w:rPr>
      <w:rFonts w:ascii="Arial (W1)" w:hAnsi="Arial (W1)" w:cs="Arial"/>
      <w:b/>
      <w:bCs/>
      <w:lang w:eastAsia="ja-JP"/>
    </w:rPr>
  </w:style>
  <w:style w:type="paragraph" w:styleId="Liste">
    <w:name w:val="List"/>
    <w:basedOn w:val="Standard"/>
    <w:uiPriority w:val="99"/>
    <w:rsid w:val="0012217C"/>
    <w:pPr>
      <w:ind w:left="283" w:hanging="283"/>
    </w:pPr>
  </w:style>
  <w:style w:type="paragraph" w:styleId="Liste2">
    <w:name w:val="List 2"/>
    <w:basedOn w:val="Standard"/>
    <w:uiPriority w:val="99"/>
    <w:rsid w:val="0012217C"/>
    <w:pPr>
      <w:ind w:left="566" w:hanging="283"/>
    </w:pPr>
  </w:style>
  <w:style w:type="paragraph" w:styleId="Liste3">
    <w:name w:val="List 3"/>
    <w:basedOn w:val="Standard"/>
    <w:uiPriority w:val="99"/>
    <w:rsid w:val="0012217C"/>
    <w:pPr>
      <w:ind w:left="849" w:hanging="283"/>
    </w:pPr>
  </w:style>
  <w:style w:type="paragraph" w:styleId="Liste4">
    <w:name w:val="List 4"/>
    <w:basedOn w:val="Standard"/>
    <w:uiPriority w:val="99"/>
    <w:rsid w:val="0012217C"/>
    <w:pPr>
      <w:ind w:left="1132" w:hanging="283"/>
    </w:pPr>
  </w:style>
  <w:style w:type="paragraph" w:styleId="Liste5">
    <w:name w:val="List 5"/>
    <w:basedOn w:val="Standard"/>
    <w:uiPriority w:val="99"/>
    <w:rsid w:val="0012217C"/>
    <w:pPr>
      <w:ind w:left="1415" w:hanging="283"/>
    </w:pPr>
  </w:style>
  <w:style w:type="paragraph" w:styleId="Listenfortsetzung">
    <w:name w:val="List Continue"/>
    <w:basedOn w:val="Standard"/>
    <w:uiPriority w:val="99"/>
    <w:rsid w:val="0012217C"/>
    <w:pPr>
      <w:spacing w:after="120"/>
      <w:ind w:left="283"/>
    </w:pPr>
  </w:style>
  <w:style w:type="paragraph" w:styleId="Listenfortsetzung2">
    <w:name w:val="List Continue 2"/>
    <w:basedOn w:val="Standard"/>
    <w:uiPriority w:val="99"/>
    <w:rsid w:val="0012217C"/>
    <w:pPr>
      <w:spacing w:after="120"/>
      <w:ind w:left="566"/>
    </w:pPr>
  </w:style>
  <w:style w:type="paragraph" w:styleId="Listenfortsetzung3">
    <w:name w:val="List Continue 3"/>
    <w:basedOn w:val="Standard"/>
    <w:uiPriority w:val="99"/>
    <w:rsid w:val="0012217C"/>
    <w:pPr>
      <w:spacing w:after="120"/>
      <w:ind w:left="849"/>
    </w:pPr>
  </w:style>
  <w:style w:type="paragraph" w:styleId="Listenfortsetzung4">
    <w:name w:val="List Continue 4"/>
    <w:basedOn w:val="Standard"/>
    <w:uiPriority w:val="99"/>
    <w:rsid w:val="0012217C"/>
    <w:pPr>
      <w:spacing w:after="120"/>
      <w:ind w:left="1132"/>
    </w:pPr>
  </w:style>
  <w:style w:type="paragraph" w:styleId="Listenfortsetzung5">
    <w:name w:val="List Continue 5"/>
    <w:basedOn w:val="Standard"/>
    <w:uiPriority w:val="99"/>
    <w:rsid w:val="0012217C"/>
    <w:pPr>
      <w:spacing w:after="120"/>
      <w:ind w:left="1415"/>
    </w:pPr>
  </w:style>
  <w:style w:type="paragraph" w:styleId="Listennummer">
    <w:name w:val="List Number"/>
    <w:basedOn w:val="Standard"/>
    <w:uiPriority w:val="99"/>
    <w:rsid w:val="0012217C"/>
    <w:pPr>
      <w:numPr>
        <w:numId w:val="5"/>
      </w:numPr>
      <w:tabs>
        <w:tab w:val="clear" w:pos="1492"/>
        <w:tab w:val="num" w:pos="360"/>
      </w:tabs>
      <w:ind w:left="360"/>
    </w:pPr>
  </w:style>
  <w:style w:type="paragraph" w:styleId="Listennummer2">
    <w:name w:val="List Number 2"/>
    <w:basedOn w:val="Standard"/>
    <w:uiPriority w:val="99"/>
    <w:rsid w:val="0012217C"/>
    <w:pPr>
      <w:numPr>
        <w:numId w:val="6"/>
      </w:numPr>
      <w:tabs>
        <w:tab w:val="clear" w:pos="360"/>
        <w:tab w:val="num" w:pos="643"/>
      </w:tabs>
      <w:ind w:left="643"/>
    </w:pPr>
  </w:style>
  <w:style w:type="paragraph" w:styleId="Listennummer3">
    <w:name w:val="List Number 3"/>
    <w:basedOn w:val="Standard"/>
    <w:uiPriority w:val="99"/>
    <w:rsid w:val="0012217C"/>
    <w:pPr>
      <w:numPr>
        <w:numId w:val="7"/>
      </w:numPr>
      <w:tabs>
        <w:tab w:val="clear" w:pos="643"/>
        <w:tab w:val="num" w:pos="926"/>
      </w:tabs>
      <w:ind w:left="926"/>
    </w:pPr>
  </w:style>
  <w:style w:type="paragraph" w:styleId="Listennummer4">
    <w:name w:val="List Number 4"/>
    <w:basedOn w:val="Standard"/>
    <w:uiPriority w:val="99"/>
    <w:rsid w:val="0012217C"/>
    <w:pPr>
      <w:numPr>
        <w:numId w:val="8"/>
      </w:numPr>
      <w:tabs>
        <w:tab w:val="clear" w:pos="926"/>
        <w:tab w:val="num" w:pos="1209"/>
      </w:tabs>
      <w:ind w:left="1209"/>
    </w:pPr>
  </w:style>
  <w:style w:type="paragraph" w:styleId="Listennummer5">
    <w:name w:val="List Number 5"/>
    <w:basedOn w:val="Standard"/>
    <w:uiPriority w:val="99"/>
    <w:rsid w:val="0012217C"/>
    <w:pPr>
      <w:numPr>
        <w:numId w:val="9"/>
      </w:numPr>
      <w:tabs>
        <w:tab w:val="clear" w:pos="1209"/>
        <w:tab w:val="num" w:pos="1492"/>
      </w:tabs>
      <w:ind w:left="1492"/>
    </w:pPr>
  </w:style>
  <w:style w:type="paragraph" w:styleId="Makrotext">
    <w:name w:val="macro"/>
    <w:link w:val="MakrotextZchn"/>
    <w:uiPriority w:val="99"/>
    <w:semiHidden/>
    <w:rsid w:val="00122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ja-JP"/>
    </w:rPr>
  </w:style>
  <w:style w:type="character" w:customStyle="1" w:styleId="MakrotextZchn">
    <w:name w:val="Makrotext Zchn"/>
    <w:basedOn w:val="Absatz-Standardschriftart"/>
    <w:link w:val="Makrotext"/>
    <w:uiPriority w:val="99"/>
    <w:semiHidden/>
    <w:locked/>
    <w:rPr>
      <w:rFonts w:ascii="Courier New" w:hAnsi="Courier New" w:cs="Courier New"/>
      <w:lang w:val="de-CH" w:eastAsia="ja-JP" w:bidi="ar-SA"/>
    </w:rPr>
  </w:style>
  <w:style w:type="paragraph" w:styleId="Nachrichtenkopf">
    <w:name w:val="Message Header"/>
    <w:basedOn w:val="Standard"/>
    <w:link w:val="NachrichtenkopfZchn"/>
    <w:uiPriority w:val="99"/>
    <w:rsid w:val="001221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lang w:eastAsia="ja-JP"/>
    </w:rPr>
  </w:style>
  <w:style w:type="paragraph" w:styleId="NurText">
    <w:name w:val="Plain Text"/>
    <w:basedOn w:val="Standard"/>
    <w:link w:val="NurTextZchn"/>
    <w:uiPriority w:val="99"/>
    <w:rsid w:val="0012217C"/>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eastAsia="ja-JP"/>
    </w:rPr>
  </w:style>
  <w:style w:type="paragraph" w:styleId="Rechtsgrundlagenverzeichnis">
    <w:name w:val="table of authorities"/>
    <w:basedOn w:val="Standard"/>
    <w:next w:val="Standard"/>
    <w:uiPriority w:val="99"/>
    <w:semiHidden/>
    <w:rsid w:val="0012217C"/>
    <w:pPr>
      <w:ind w:left="220" w:hanging="220"/>
    </w:pPr>
  </w:style>
  <w:style w:type="paragraph" w:styleId="RGV-berschrift">
    <w:name w:val="toa heading"/>
    <w:basedOn w:val="Standard"/>
    <w:next w:val="Standard"/>
    <w:uiPriority w:val="99"/>
    <w:semiHidden/>
    <w:rsid w:val="0012217C"/>
    <w:pPr>
      <w:spacing w:before="120"/>
    </w:pPr>
    <w:rPr>
      <w:rFonts w:ascii="Arial" w:hAnsi="Arial"/>
      <w:b/>
      <w:bCs/>
      <w:sz w:val="24"/>
      <w:szCs w:val="24"/>
    </w:rPr>
  </w:style>
  <w:style w:type="paragraph" w:styleId="Sprechblasentext">
    <w:name w:val="Balloon Text"/>
    <w:basedOn w:val="Standard"/>
    <w:link w:val="SprechblasentextZchn"/>
    <w:uiPriority w:val="99"/>
    <w:semiHidden/>
    <w:rsid w:val="001221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A3"/>
    <w:rPr>
      <w:rFonts w:ascii="Tahoma" w:hAnsi="Tahoma" w:cs="Tahoma"/>
      <w:sz w:val="16"/>
      <w:szCs w:val="16"/>
      <w:lang w:eastAsia="ja-JP"/>
    </w:rPr>
  </w:style>
  <w:style w:type="paragraph" w:styleId="Standardeinzug">
    <w:name w:val="Normal Indent"/>
    <w:basedOn w:val="Standard"/>
    <w:uiPriority w:val="99"/>
    <w:rsid w:val="0012217C"/>
    <w:pPr>
      <w:ind w:left="708"/>
    </w:pPr>
  </w:style>
  <w:style w:type="paragraph" w:styleId="Textkrper-Einzug3">
    <w:name w:val="Body Text Indent 3"/>
    <w:basedOn w:val="Standard"/>
    <w:link w:val="Textkrper-Einzug3Zchn"/>
    <w:uiPriority w:val="99"/>
    <w:rsid w:val="0012217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1)" w:hAnsi="Arial (W1)" w:cs="Arial"/>
      <w:sz w:val="16"/>
      <w:szCs w:val="16"/>
      <w:lang w:eastAsia="ja-JP"/>
    </w:rPr>
  </w:style>
  <w:style w:type="paragraph" w:styleId="Textkrper-Erstzeileneinzug">
    <w:name w:val="Body Text First Indent"/>
    <w:basedOn w:val="Textkrper"/>
    <w:link w:val="Textkrper-ErstzeileneinzugZchn"/>
    <w:uiPriority w:val="99"/>
    <w:rsid w:val="0012217C"/>
    <w:pPr>
      <w:ind w:firstLine="210"/>
    </w:pPr>
    <w:rPr>
      <w:rFonts w:ascii="Arial (W1)" w:hAnsi="Arial (W1)" w:cs="Arial"/>
      <w:sz w:val="22"/>
      <w:szCs w:val="22"/>
      <w:lang w:eastAsia="ja-JP"/>
    </w:rPr>
  </w:style>
  <w:style w:type="character" w:customStyle="1" w:styleId="Textkrper-ErstzeileneinzugZchn">
    <w:name w:val="Textkörper-Erstzeileneinzug Zchn"/>
    <w:basedOn w:val="TextkrperZchn"/>
    <w:link w:val="Textkrper-Erstzeileneinzug"/>
    <w:uiPriority w:val="99"/>
    <w:semiHidden/>
    <w:locked/>
    <w:rPr>
      <w:rFonts w:ascii="Arial (W1)" w:hAnsi="Arial (W1)" w:cs="Arial"/>
      <w:lang w:eastAsia="ja-JP"/>
    </w:rPr>
  </w:style>
  <w:style w:type="paragraph" w:styleId="Textkrper-Erstzeileneinzug2">
    <w:name w:val="Body Text First Indent 2"/>
    <w:basedOn w:val="Textkrper-Zeileneinzug"/>
    <w:link w:val="Textkrper-Erstzeileneinzug2Zchn"/>
    <w:uiPriority w:val="99"/>
    <w:rsid w:val="0012217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1)" w:hAnsi="Arial (W1)" w:cs="Arial"/>
      <w:lang w:eastAsia="ja-JP"/>
    </w:rPr>
  </w:style>
  <w:style w:type="paragraph" w:styleId="Umschlagabsenderadresse">
    <w:name w:val="envelope return"/>
    <w:basedOn w:val="Standard"/>
    <w:uiPriority w:val="99"/>
    <w:rsid w:val="0012217C"/>
    <w:rPr>
      <w:rFonts w:ascii="Arial" w:hAnsi="Arial"/>
      <w:sz w:val="20"/>
      <w:szCs w:val="20"/>
    </w:rPr>
  </w:style>
  <w:style w:type="paragraph" w:styleId="Umschlagadresse">
    <w:name w:val="envelope address"/>
    <w:basedOn w:val="Standard"/>
    <w:uiPriority w:val="99"/>
    <w:rsid w:val="0012217C"/>
    <w:pPr>
      <w:framePr w:w="4320" w:h="2160" w:hRule="exact" w:hSpace="141" w:wrap="auto" w:hAnchor="page" w:xAlign="center" w:yAlign="bottom"/>
      <w:ind w:left="1"/>
    </w:pPr>
    <w:rPr>
      <w:rFonts w:ascii="Arial" w:hAnsi="Arial"/>
      <w:sz w:val="24"/>
      <w:szCs w:val="24"/>
    </w:rPr>
  </w:style>
  <w:style w:type="paragraph" w:styleId="Unterschrift">
    <w:name w:val="Signature"/>
    <w:basedOn w:val="Standard"/>
    <w:link w:val="UnterschriftZchn"/>
    <w:uiPriority w:val="99"/>
    <w:rsid w:val="0012217C"/>
    <w:pPr>
      <w:ind w:left="4252"/>
    </w:pPr>
  </w:style>
  <w:style w:type="character" w:customStyle="1" w:styleId="UnterschriftZchn">
    <w:name w:val="Unterschrift Zchn"/>
    <w:basedOn w:val="Absatz-Standardschriftart"/>
    <w:link w:val="Unterschrift"/>
    <w:uiPriority w:val="99"/>
    <w:semiHidden/>
    <w:locked/>
    <w:rPr>
      <w:rFonts w:ascii="Arial (W1)" w:hAnsi="Arial (W1)" w:cs="Arial"/>
      <w:lang w:eastAsia="ja-JP"/>
    </w:rPr>
  </w:style>
  <w:style w:type="paragraph" w:styleId="Untertitel">
    <w:name w:val="Subtitle"/>
    <w:basedOn w:val="Standard"/>
    <w:link w:val="UntertitelZchn"/>
    <w:uiPriority w:val="99"/>
    <w:qFormat/>
    <w:rsid w:val="0012217C"/>
    <w:pPr>
      <w:spacing w:after="60"/>
      <w:jc w:val="center"/>
      <w:outlineLvl w:val="1"/>
    </w:pPr>
    <w:rPr>
      <w:rFonts w:ascii="Arial" w:hAnsi="Arial"/>
      <w:sz w:val="24"/>
      <w:szCs w:val="24"/>
    </w:rPr>
  </w:style>
  <w:style w:type="character" w:customStyle="1" w:styleId="UntertitelZchn">
    <w:name w:val="Untertitel Zchn"/>
    <w:basedOn w:val="Absatz-Standardschriftart"/>
    <w:link w:val="Untertitel"/>
    <w:uiPriority w:val="99"/>
    <w:locked/>
    <w:rPr>
      <w:rFonts w:ascii="Cambria" w:hAnsi="Cambria" w:cs="Times New Roman"/>
      <w:sz w:val="24"/>
      <w:szCs w:val="24"/>
      <w:lang w:eastAsia="ja-JP"/>
    </w:rPr>
  </w:style>
  <w:style w:type="paragraph" w:styleId="Verzeichnis2">
    <w:name w:val="toc 2"/>
    <w:basedOn w:val="Standard"/>
    <w:next w:val="Standard"/>
    <w:autoRedefine/>
    <w:uiPriority w:val="99"/>
    <w:semiHidden/>
    <w:rsid w:val="0012217C"/>
    <w:pPr>
      <w:ind w:left="220"/>
    </w:pPr>
  </w:style>
  <w:style w:type="paragraph" w:styleId="Verzeichnis3">
    <w:name w:val="toc 3"/>
    <w:basedOn w:val="Standard"/>
    <w:next w:val="Standard"/>
    <w:autoRedefine/>
    <w:uiPriority w:val="99"/>
    <w:semiHidden/>
    <w:rsid w:val="0012217C"/>
    <w:pPr>
      <w:ind w:left="440"/>
    </w:pPr>
  </w:style>
  <w:style w:type="paragraph" w:styleId="Verzeichnis4">
    <w:name w:val="toc 4"/>
    <w:basedOn w:val="Standard"/>
    <w:next w:val="Standard"/>
    <w:autoRedefine/>
    <w:uiPriority w:val="99"/>
    <w:semiHidden/>
    <w:rsid w:val="0012217C"/>
    <w:pPr>
      <w:ind w:left="660"/>
    </w:pPr>
  </w:style>
  <w:style w:type="paragraph" w:styleId="Verzeichnis5">
    <w:name w:val="toc 5"/>
    <w:basedOn w:val="Standard"/>
    <w:next w:val="Standard"/>
    <w:autoRedefine/>
    <w:uiPriority w:val="99"/>
    <w:semiHidden/>
    <w:rsid w:val="0012217C"/>
    <w:pPr>
      <w:ind w:left="880"/>
    </w:pPr>
  </w:style>
  <w:style w:type="paragraph" w:styleId="Verzeichnis6">
    <w:name w:val="toc 6"/>
    <w:basedOn w:val="Standard"/>
    <w:next w:val="Standard"/>
    <w:autoRedefine/>
    <w:uiPriority w:val="99"/>
    <w:semiHidden/>
    <w:rsid w:val="0012217C"/>
    <w:pPr>
      <w:ind w:left="1100"/>
    </w:pPr>
  </w:style>
  <w:style w:type="paragraph" w:styleId="Verzeichnis7">
    <w:name w:val="toc 7"/>
    <w:basedOn w:val="Standard"/>
    <w:next w:val="Standard"/>
    <w:autoRedefine/>
    <w:uiPriority w:val="99"/>
    <w:semiHidden/>
    <w:rsid w:val="0012217C"/>
    <w:pPr>
      <w:ind w:left="1320"/>
    </w:pPr>
  </w:style>
  <w:style w:type="paragraph" w:styleId="Verzeichnis8">
    <w:name w:val="toc 8"/>
    <w:basedOn w:val="Standard"/>
    <w:next w:val="Standard"/>
    <w:autoRedefine/>
    <w:uiPriority w:val="99"/>
    <w:semiHidden/>
    <w:rsid w:val="0012217C"/>
    <w:pPr>
      <w:ind w:left="1540"/>
    </w:pPr>
  </w:style>
  <w:style w:type="paragraph" w:styleId="Verzeichnis9">
    <w:name w:val="toc 9"/>
    <w:basedOn w:val="Standard"/>
    <w:next w:val="Standard"/>
    <w:autoRedefine/>
    <w:uiPriority w:val="99"/>
    <w:semiHidden/>
    <w:rsid w:val="0012217C"/>
    <w:pPr>
      <w:ind w:left="1760"/>
    </w:pPr>
  </w:style>
  <w:style w:type="character" w:styleId="Kommentarzeichen">
    <w:name w:val="annotation reference"/>
    <w:basedOn w:val="Absatz-Standardschriftart"/>
    <w:uiPriority w:val="99"/>
    <w:semiHidden/>
    <w:rsid w:val="004216D6"/>
    <w:rPr>
      <w:rFonts w:cs="Times New Roman"/>
      <w:sz w:val="16"/>
      <w:szCs w:val="16"/>
    </w:rPr>
  </w:style>
  <w:style w:type="paragraph" w:customStyle="1" w:styleId="NormalWeb3">
    <w:name w:val="Normal (Web)3"/>
    <w:basedOn w:val="Standard"/>
    <w:uiPriority w:val="99"/>
    <w:rsid w:val="005077E4"/>
    <w:pPr>
      <w:spacing w:after="150"/>
    </w:pPr>
    <w:rPr>
      <w:rFonts w:ascii="Times New Roman" w:hAnsi="Times New Roman" w:cs="Times New Roman"/>
      <w:sz w:val="24"/>
      <w:szCs w:val="24"/>
      <w:lang w:val="en-US" w:eastAsia="en-US"/>
    </w:rPr>
  </w:style>
  <w:style w:type="paragraph" w:customStyle="1" w:styleId="Paragraph">
    <w:name w:val="Paragraph"/>
    <w:basedOn w:val="Standard"/>
    <w:uiPriority w:val="99"/>
    <w:rsid w:val="00DA1183"/>
    <w:pPr>
      <w:spacing w:after="120"/>
      <w:jc w:val="both"/>
    </w:pPr>
    <w:rPr>
      <w:rFonts w:ascii="Arial" w:hAnsi="Arial" w:cs="Times New Roman"/>
      <w:szCs w:val="20"/>
      <w:lang w:val="fr-FR" w:eastAsia="fr-FR"/>
    </w:rPr>
  </w:style>
  <w:style w:type="paragraph" w:styleId="Listenabsatz">
    <w:name w:val="List Paragraph"/>
    <w:basedOn w:val="Standard"/>
    <w:uiPriority w:val="99"/>
    <w:qFormat/>
    <w:rsid w:val="00A364B1"/>
    <w:pPr>
      <w:ind w:left="720"/>
      <w:contextualSpacing/>
    </w:pPr>
    <w:rPr>
      <w:rFonts w:ascii="Times New Roman" w:hAnsi="Times New Roman" w:cs="Times New Roman"/>
      <w:sz w:val="24"/>
      <w:szCs w:val="24"/>
      <w:lang w:eastAsia="de-CH"/>
    </w:rPr>
  </w:style>
  <w:style w:type="character" w:customStyle="1" w:styleId="hdrteasertext1">
    <w:name w:val="hdr_teaser_text1"/>
    <w:basedOn w:val="Absatz-Standardschriftart"/>
    <w:uiPriority w:val="99"/>
    <w:rsid w:val="00FD7C03"/>
    <w:rPr>
      <w:rFonts w:ascii="Verdana" w:hAnsi="Verdana" w:cs="Times New Roman"/>
      <w:color w:val="FFFFFF"/>
      <w:sz w:val="21"/>
      <w:szCs w:val="21"/>
    </w:rPr>
  </w:style>
  <w:style w:type="paragraph" w:customStyle="1" w:styleId="NormaaliTimesNewRoman">
    <w:name w:val="Normaali + Times New Roman"/>
    <w:aliases w:val="12 pt,Lihavoitu"/>
    <w:basedOn w:val="Standard"/>
    <w:uiPriority w:val="99"/>
    <w:rsid w:val="009C26D5"/>
    <w:pPr>
      <w:ind w:firstLine="720"/>
    </w:pPr>
    <w:rPr>
      <w:rFonts w:ascii="Times New Roman" w:hAnsi="Times New Roman" w:cs="Times New Roman"/>
      <w:b/>
      <w:sz w:val="24"/>
      <w:szCs w:val="24"/>
      <w:lang w:val="en-GB" w:eastAsia="en-GB"/>
    </w:rPr>
  </w:style>
  <w:style w:type="paragraph" w:customStyle="1" w:styleId="Normal12pt">
    <w:name w:val="Normal + 12 pt"/>
    <w:aliases w:val="Centered"/>
    <w:basedOn w:val="Standard"/>
    <w:uiPriority w:val="99"/>
    <w:rsid w:val="009C26D5"/>
    <w:pPr>
      <w:jc w:val="center"/>
    </w:pPr>
    <w:rPr>
      <w:rFonts w:ascii="Times New Roman" w:hAnsi="Times New Roman" w:cs="Times New Roman"/>
      <w:sz w:val="18"/>
      <w:szCs w:val="18"/>
      <w:lang w:val="nl-NL" w:eastAsia="en-US"/>
    </w:rPr>
  </w:style>
  <w:style w:type="character" w:customStyle="1" w:styleId="norm1">
    <w:name w:val="norm1"/>
    <w:basedOn w:val="Absatz-Standardschriftart"/>
    <w:uiPriority w:val="99"/>
    <w:rsid w:val="009C26D5"/>
    <w:rPr>
      <w:rFonts w:ascii="Verdana" w:hAnsi="Verdana" w:cs="Times New Roman"/>
      <w:color w:val="000000"/>
      <w:sz w:val="17"/>
      <w:szCs w:val="17"/>
    </w:rPr>
  </w:style>
  <w:style w:type="paragraph" w:customStyle="1" w:styleId="default0">
    <w:name w:val="default"/>
    <w:basedOn w:val="Standard"/>
    <w:uiPriority w:val="99"/>
    <w:rsid w:val="009C26D5"/>
    <w:pPr>
      <w:spacing w:before="100" w:beforeAutospacing="1" w:after="100" w:afterAutospacing="1"/>
    </w:pPr>
    <w:rPr>
      <w:rFonts w:ascii="Times New Roman" w:hAnsi="Times New Roman" w:cs="Times New Roman"/>
      <w:sz w:val="24"/>
      <w:szCs w:val="24"/>
      <w:lang w:eastAsia="de-CH"/>
    </w:rPr>
  </w:style>
  <w:style w:type="character" w:styleId="BesuchterHyperlink">
    <w:name w:val="FollowedHyperlink"/>
    <w:basedOn w:val="Absatz-Standardschriftart"/>
    <w:uiPriority w:val="99"/>
    <w:semiHidden/>
    <w:rsid w:val="00291ED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689">
      <w:marLeft w:val="0"/>
      <w:marRight w:val="0"/>
      <w:marTop w:val="0"/>
      <w:marBottom w:val="0"/>
      <w:divBdr>
        <w:top w:val="none" w:sz="0" w:space="0" w:color="auto"/>
        <w:left w:val="none" w:sz="0" w:space="0" w:color="auto"/>
        <w:bottom w:val="none" w:sz="0" w:space="0" w:color="auto"/>
        <w:right w:val="none" w:sz="0" w:space="0" w:color="auto"/>
      </w:divBdr>
    </w:div>
    <w:div w:id="282268690">
      <w:marLeft w:val="0"/>
      <w:marRight w:val="0"/>
      <w:marTop w:val="0"/>
      <w:marBottom w:val="0"/>
      <w:divBdr>
        <w:top w:val="none" w:sz="0" w:space="0" w:color="auto"/>
        <w:left w:val="none" w:sz="0" w:space="0" w:color="auto"/>
        <w:bottom w:val="none" w:sz="0" w:space="0" w:color="auto"/>
        <w:right w:val="none" w:sz="0" w:space="0" w:color="auto"/>
      </w:divBdr>
    </w:div>
    <w:div w:id="282268691">
      <w:marLeft w:val="0"/>
      <w:marRight w:val="0"/>
      <w:marTop w:val="0"/>
      <w:marBottom w:val="0"/>
      <w:divBdr>
        <w:top w:val="none" w:sz="0" w:space="0" w:color="auto"/>
        <w:left w:val="none" w:sz="0" w:space="0" w:color="auto"/>
        <w:bottom w:val="none" w:sz="0" w:space="0" w:color="auto"/>
        <w:right w:val="none" w:sz="0" w:space="0" w:color="auto"/>
      </w:divBdr>
    </w:div>
    <w:div w:id="282268692">
      <w:marLeft w:val="0"/>
      <w:marRight w:val="0"/>
      <w:marTop w:val="0"/>
      <w:marBottom w:val="0"/>
      <w:divBdr>
        <w:top w:val="none" w:sz="0" w:space="0" w:color="auto"/>
        <w:left w:val="none" w:sz="0" w:space="0" w:color="auto"/>
        <w:bottom w:val="none" w:sz="0" w:space="0" w:color="auto"/>
        <w:right w:val="none" w:sz="0" w:space="0" w:color="auto"/>
      </w:divBdr>
    </w:div>
    <w:div w:id="282268693">
      <w:marLeft w:val="0"/>
      <w:marRight w:val="0"/>
      <w:marTop w:val="0"/>
      <w:marBottom w:val="0"/>
      <w:divBdr>
        <w:top w:val="none" w:sz="0" w:space="0" w:color="auto"/>
        <w:left w:val="none" w:sz="0" w:space="0" w:color="auto"/>
        <w:bottom w:val="none" w:sz="0" w:space="0" w:color="auto"/>
        <w:right w:val="none" w:sz="0" w:space="0" w:color="auto"/>
      </w:divBdr>
    </w:div>
    <w:div w:id="282268694">
      <w:marLeft w:val="0"/>
      <w:marRight w:val="0"/>
      <w:marTop w:val="0"/>
      <w:marBottom w:val="0"/>
      <w:divBdr>
        <w:top w:val="none" w:sz="0" w:space="0" w:color="auto"/>
        <w:left w:val="none" w:sz="0" w:space="0" w:color="auto"/>
        <w:bottom w:val="none" w:sz="0" w:space="0" w:color="auto"/>
        <w:right w:val="none" w:sz="0" w:space="0" w:color="auto"/>
      </w:divBdr>
    </w:div>
    <w:div w:id="282268695">
      <w:marLeft w:val="0"/>
      <w:marRight w:val="0"/>
      <w:marTop w:val="0"/>
      <w:marBottom w:val="0"/>
      <w:divBdr>
        <w:top w:val="none" w:sz="0" w:space="0" w:color="auto"/>
        <w:left w:val="none" w:sz="0" w:space="0" w:color="auto"/>
        <w:bottom w:val="none" w:sz="0" w:space="0" w:color="auto"/>
        <w:right w:val="none" w:sz="0" w:space="0" w:color="auto"/>
      </w:divBdr>
    </w:div>
    <w:div w:id="282268696">
      <w:marLeft w:val="0"/>
      <w:marRight w:val="0"/>
      <w:marTop w:val="0"/>
      <w:marBottom w:val="0"/>
      <w:divBdr>
        <w:top w:val="none" w:sz="0" w:space="0" w:color="auto"/>
        <w:left w:val="none" w:sz="0" w:space="0" w:color="auto"/>
        <w:bottom w:val="none" w:sz="0" w:space="0" w:color="auto"/>
        <w:right w:val="none" w:sz="0" w:space="0" w:color="auto"/>
      </w:divBdr>
    </w:div>
    <w:div w:id="282268697">
      <w:marLeft w:val="0"/>
      <w:marRight w:val="0"/>
      <w:marTop w:val="0"/>
      <w:marBottom w:val="0"/>
      <w:divBdr>
        <w:top w:val="none" w:sz="0" w:space="0" w:color="auto"/>
        <w:left w:val="none" w:sz="0" w:space="0" w:color="auto"/>
        <w:bottom w:val="none" w:sz="0" w:space="0" w:color="auto"/>
        <w:right w:val="none" w:sz="0" w:space="0" w:color="auto"/>
      </w:divBdr>
    </w:div>
    <w:div w:id="282268698">
      <w:marLeft w:val="0"/>
      <w:marRight w:val="0"/>
      <w:marTop w:val="0"/>
      <w:marBottom w:val="0"/>
      <w:divBdr>
        <w:top w:val="none" w:sz="0" w:space="0" w:color="auto"/>
        <w:left w:val="none" w:sz="0" w:space="0" w:color="auto"/>
        <w:bottom w:val="none" w:sz="0" w:space="0" w:color="auto"/>
        <w:right w:val="none" w:sz="0" w:space="0" w:color="auto"/>
      </w:divBdr>
      <w:divsChild>
        <w:div w:id="282268706">
          <w:marLeft w:val="0"/>
          <w:marRight w:val="0"/>
          <w:marTop w:val="0"/>
          <w:marBottom w:val="0"/>
          <w:divBdr>
            <w:top w:val="none" w:sz="0" w:space="0" w:color="auto"/>
            <w:left w:val="none" w:sz="0" w:space="0" w:color="auto"/>
            <w:bottom w:val="none" w:sz="0" w:space="0" w:color="auto"/>
            <w:right w:val="none" w:sz="0" w:space="0" w:color="auto"/>
          </w:divBdr>
          <w:divsChild>
            <w:div w:id="28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700">
      <w:marLeft w:val="0"/>
      <w:marRight w:val="0"/>
      <w:marTop w:val="0"/>
      <w:marBottom w:val="0"/>
      <w:divBdr>
        <w:top w:val="none" w:sz="0" w:space="0" w:color="auto"/>
        <w:left w:val="none" w:sz="0" w:space="0" w:color="auto"/>
        <w:bottom w:val="none" w:sz="0" w:space="0" w:color="auto"/>
        <w:right w:val="none" w:sz="0" w:space="0" w:color="auto"/>
      </w:divBdr>
    </w:div>
    <w:div w:id="282268701">
      <w:marLeft w:val="0"/>
      <w:marRight w:val="0"/>
      <w:marTop w:val="0"/>
      <w:marBottom w:val="0"/>
      <w:divBdr>
        <w:top w:val="none" w:sz="0" w:space="0" w:color="auto"/>
        <w:left w:val="none" w:sz="0" w:space="0" w:color="auto"/>
        <w:bottom w:val="none" w:sz="0" w:space="0" w:color="auto"/>
        <w:right w:val="none" w:sz="0" w:space="0" w:color="auto"/>
      </w:divBdr>
    </w:div>
    <w:div w:id="282268702">
      <w:marLeft w:val="0"/>
      <w:marRight w:val="0"/>
      <w:marTop w:val="0"/>
      <w:marBottom w:val="0"/>
      <w:divBdr>
        <w:top w:val="none" w:sz="0" w:space="0" w:color="auto"/>
        <w:left w:val="none" w:sz="0" w:space="0" w:color="auto"/>
        <w:bottom w:val="none" w:sz="0" w:space="0" w:color="auto"/>
        <w:right w:val="none" w:sz="0" w:space="0" w:color="auto"/>
      </w:divBdr>
    </w:div>
    <w:div w:id="282268703">
      <w:marLeft w:val="0"/>
      <w:marRight w:val="0"/>
      <w:marTop w:val="0"/>
      <w:marBottom w:val="0"/>
      <w:divBdr>
        <w:top w:val="none" w:sz="0" w:space="0" w:color="auto"/>
        <w:left w:val="none" w:sz="0" w:space="0" w:color="auto"/>
        <w:bottom w:val="none" w:sz="0" w:space="0" w:color="auto"/>
        <w:right w:val="none" w:sz="0" w:space="0" w:color="auto"/>
      </w:divBdr>
    </w:div>
    <w:div w:id="282268704">
      <w:marLeft w:val="0"/>
      <w:marRight w:val="0"/>
      <w:marTop w:val="0"/>
      <w:marBottom w:val="0"/>
      <w:divBdr>
        <w:top w:val="none" w:sz="0" w:space="0" w:color="auto"/>
        <w:left w:val="none" w:sz="0" w:space="0" w:color="auto"/>
        <w:bottom w:val="none" w:sz="0" w:space="0" w:color="auto"/>
        <w:right w:val="none" w:sz="0" w:space="0" w:color="auto"/>
      </w:divBdr>
      <w:divsChild>
        <w:div w:id="282268724">
          <w:marLeft w:val="0"/>
          <w:marRight w:val="0"/>
          <w:marTop w:val="0"/>
          <w:marBottom w:val="0"/>
          <w:divBdr>
            <w:top w:val="none" w:sz="0" w:space="0" w:color="auto"/>
            <w:left w:val="none" w:sz="0" w:space="0" w:color="auto"/>
            <w:bottom w:val="none" w:sz="0" w:space="0" w:color="auto"/>
            <w:right w:val="none" w:sz="0" w:space="0" w:color="auto"/>
          </w:divBdr>
          <w:divsChild>
            <w:div w:id="282268726">
              <w:marLeft w:val="0"/>
              <w:marRight w:val="0"/>
              <w:marTop w:val="0"/>
              <w:marBottom w:val="0"/>
              <w:divBdr>
                <w:top w:val="none" w:sz="0" w:space="0" w:color="auto"/>
                <w:left w:val="none" w:sz="0" w:space="0" w:color="auto"/>
                <w:bottom w:val="none" w:sz="0" w:space="0" w:color="auto"/>
                <w:right w:val="none" w:sz="0" w:space="0" w:color="auto"/>
              </w:divBdr>
              <w:divsChild>
                <w:div w:id="282268705">
                  <w:marLeft w:val="0"/>
                  <w:marRight w:val="0"/>
                  <w:marTop w:val="0"/>
                  <w:marBottom w:val="0"/>
                  <w:divBdr>
                    <w:top w:val="none" w:sz="0" w:space="0" w:color="auto"/>
                    <w:left w:val="none" w:sz="0" w:space="0" w:color="auto"/>
                    <w:bottom w:val="none" w:sz="0" w:space="0" w:color="auto"/>
                    <w:right w:val="none" w:sz="0" w:space="0" w:color="auto"/>
                  </w:divBdr>
                  <w:divsChild>
                    <w:div w:id="282268712">
                      <w:marLeft w:val="0"/>
                      <w:marRight w:val="0"/>
                      <w:marTop w:val="0"/>
                      <w:marBottom w:val="0"/>
                      <w:divBdr>
                        <w:top w:val="none" w:sz="0" w:space="0" w:color="auto"/>
                        <w:left w:val="none" w:sz="0" w:space="0" w:color="auto"/>
                        <w:bottom w:val="none" w:sz="0" w:space="0" w:color="auto"/>
                        <w:right w:val="none" w:sz="0" w:space="0" w:color="auto"/>
                      </w:divBdr>
                      <w:divsChild>
                        <w:div w:id="282268709">
                          <w:marLeft w:val="0"/>
                          <w:marRight w:val="0"/>
                          <w:marTop w:val="0"/>
                          <w:marBottom w:val="0"/>
                          <w:divBdr>
                            <w:top w:val="none" w:sz="0" w:space="0" w:color="auto"/>
                            <w:left w:val="none" w:sz="0" w:space="0" w:color="auto"/>
                            <w:bottom w:val="none" w:sz="0" w:space="0" w:color="auto"/>
                            <w:right w:val="none" w:sz="0" w:space="0" w:color="auto"/>
                          </w:divBdr>
                          <w:divsChild>
                            <w:div w:id="2822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68707">
      <w:marLeft w:val="0"/>
      <w:marRight w:val="0"/>
      <w:marTop w:val="0"/>
      <w:marBottom w:val="0"/>
      <w:divBdr>
        <w:top w:val="none" w:sz="0" w:space="0" w:color="auto"/>
        <w:left w:val="none" w:sz="0" w:space="0" w:color="auto"/>
        <w:bottom w:val="none" w:sz="0" w:space="0" w:color="auto"/>
        <w:right w:val="none" w:sz="0" w:space="0" w:color="auto"/>
      </w:divBdr>
    </w:div>
    <w:div w:id="282268708">
      <w:marLeft w:val="0"/>
      <w:marRight w:val="0"/>
      <w:marTop w:val="0"/>
      <w:marBottom w:val="0"/>
      <w:divBdr>
        <w:top w:val="none" w:sz="0" w:space="0" w:color="auto"/>
        <w:left w:val="none" w:sz="0" w:space="0" w:color="auto"/>
        <w:bottom w:val="none" w:sz="0" w:space="0" w:color="auto"/>
        <w:right w:val="none" w:sz="0" w:space="0" w:color="auto"/>
      </w:divBdr>
    </w:div>
    <w:div w:id="282268710">
      <w:marLeft w:val="0"/>
      <w:marRight w:val="0"/>
      <w:marTop w:val="0"/>
      <w:marBottom w:val="0"/>
      <w:divBdr>
        <w:top w:val="none" w:sz="0" w:space="0" w:color="auto"/>
        <w:left w:val="none" w:sz="0" w:space="0" w:color="auto"/>
        <w:bottom w:val="none" w:sz="0" w:space="0" w:color="auto"/>
        <w:right w:val="none" w:sz="0" w:space="0" w:color="auto"/>
      </w:divBdr>
    </w:div>
    <w:div w:id="282268711">
      <w:marLeft w:val="0"/>
      <w:marRight w:val="0"/>
      <w:marTop w:val="0"/>
      <w:marBottom w:val="0"/>
      <w:divBdr>
        <w:top w:val="none" w:sz="0" w:space="0" w:color="auto"/>
        <w:left w:val="none" w:sz="0" w:space="0" w:color="auto"/>
        <w:bottom w:val="none" w:sz="0" w:space="0" w:color="auto"/>
        <w:right w:val="none" w:sz="0" w:space="0" w:color="auto"/>
      </w:divBdr>
    </w:div>
    <w:div w:id="282268713">
      <w:marLeft w:val="0"/>
      <w:marRight w:val="0"/>
      <w:marTop w:val="0"/>
      <w:marBottom w:val="0"/>
      <w:divBdr>
        <w:top w:val="none" w:sz="0" w:space="0" w:color="auto"/>
        <w:left w:val="none" w:sz="0" w:space="0" w:color="auto"/>
        <w:bottom w:val="none" w:sz="0" w:space="0" w:color="auto"/>
        <w:right w:val="none" w:sz="0" w:space="0" w:color="auto"/>
      </w:divBdr>
    </w:div>
    <w:div w:id="282268714">
      <w:marLeft w:val="0"/>
      <w:marRight w:val="0"/>
      <w:marTop w:val="0"/>
      <w:marBottom w:val="0"/>
      <w:divBdr>
        <w:top w:val="none" w:sz="0" w:space="0" w:color="auto"/>
        <w:left w:val="none" w:sz="0" w:space="0" w:color="auto"/>
        <w:bottom w:val="none" w:sz="0" w:space="0" w:color="auto"/>
        <w:right w:val="none" w:sz="0" w:space="0" w:color="auto"/>
      </w:divBdr>
    </w:div>
    <w:div w:id="282268715">
      <w:marLeft w:val="0"/>
      <w:marRight w:val="0"/>
      <w:marTop w:val="0"/>
      <w:marBottom w:val="0"/>
      <w:divBdr>
        <w:top w:val="none" w:sz="0" w:space="0" w:color="auto"/>
        <w:left w:val="none" w:sz="0" w:space="0" w:color="auto"/>
        <w:bottom w:val="none" w:sz="0" w:space="0" w:color="auto"/>
        <w:right w:val="none" w:sz="0" w:space="0" w:color="auto"/>
      </w:divBdr>
    </w:div>
    <w:div w:id="282268716">
      <w:marLeft w:val="0"/>
      <w:marRight w:val="0"/>
      <w:marTop w:val="0"/>
      <w:marBottom w:val="0"/>
      <w:divBdr>
        <w:top w:val="none" w:sz="0" w:space="0" w:color="auto"/>
        <w:left w:val="none" w:sz="0" w:space="0" w:color="auto"/>
        <w:bottom w:val="none" w:sz="0" w:space="0" w:color="auto"/>
        <w:right w:val="none" w:sz="0" w:space="0" w:color="auto"/>
      </w:divBdr>
    </w:div>
    <w:div w:id="282268717">
      <w:marLeft w:val="0"/>
      <w:marRight w:val="0"/>
      <w:marTop w:val="0"/>
      <w:marBottom w:val="0"/>
      <w:divBdr>
        <w:top w:val="none" w:sz="0" w:space="0" w:color="auto"/>
        <w:left w:val="none" w:sz="0" w:space="0" w:color="auto"/>
        <w:bottom w:val="none" w:sz="0" w:space="0" w:color="auto"/>
        <w:right w:val="none" w:sz="0" w:space="0" w:color="auto"/>
      </w:divBdr>
    </w:div>
    <w:div w:id="282268719">
      <w:marLeft w:val="0"/>
      <w:marRight w:val="0"/>
      <w:marTop w:val="0"/>
      <w:marBottom w:val="0"/>
      <w:divBdr>
        <w:top w:val="none" w:sz="0" w:space="0" w:color="auto"/>
        <w:left w:val="none" w:sz="0" w:space="0" w:color="auto"/>
        <w:bottom w:val="none" w:sz="0" w:space="0" w:color="auto"/>
        <w:right w:val="none" w:sz="0" w:space="0" w:color="auto"/>
      </w:divBdr>
    </w:div>
    <w:div w:id="282268720">
      <w:marLeft w:val="0"/>
      <w:marRight w:val="0"/>
      <w:marTop w:val="0"/>
      <w:marBottom w:val="0"/>
      <w:divBdr>
        <w:top w:val="none" w:sz="0" w:space="0" w:color="auto"/>
        <w:left w:val="none" w:sz="0" w:space="0" w:color="auto"/>
        <w:bottom w:val="none" w:sz="0" w:space="0" w:color="auto"/>
        <w:right w:val="none" w:sz="0" w:space="0" w:color="auto"/>
      </w:divBdr>
    </w:div>
    <w:div w:id="282268721">
      <w:marLeft w:val="0"/>
      <w:marRight w:val="0"/>
      <w:marTop w:val="0"/>
      <w:marBottom w:val="0"/>
      <w:divBdr>
        <w:top w:val="none" w:sz="0" w:space="0" w:color="auto"/>
        <w:left w:val="none" w:sz="0" w:space="0" w:color="auto"/>
        <w:bottom w:val="none" w:sz="0" w:space="0" w:color="auto"/>
        <w:right w:val="none" w:sz="0" w:space="0" w:color="auto"/>
      </w:divBdr>
    </w:div>
    <w:div w:id="282268722">
      <w:marLeft w:val="0"/>
      <w:marRight w:val="0"/>
      <w:marTop w:val="0"/>
      <w:marBottom w:val="0"/>
      <w:divBdr>
        <w:top w:val="none" w:sz="0" w:space="0" w:color="auto"/>
        <w:left w:val="none" w:sz="0" w:space="0" w:color="auto"/>
        <w:bottom w:val="none" w:sz="0" w:space="0" w:color="auto"/>
        <w:right w:val="none" w:sz="0" w:space="0" w:color="auto"/>
      </w:divBdr>
    </w:div>
    <w:div w:id="282268723">
      <w:marLeft w:val="0"/>
      <w:marRight w:val="0"/>
      <w:marTop w:val="0"/>
      <w:marBottom w:val="0"/>
      <w:divBdr>
        <w:top w:val="none" w:sz="0" w:space="0" w:color="auto"/>
        <w:left w:val="none" w:sz="0" w:space="0" w:color="auto"/>
        <w:bottom w:val="none" w:sz="0" w:space="0" w:color="auto"/>
        <w:right w:val="none" w:sz="0" w:space="0" w:color="auto"/>
      </w:divBdr>
    </w:div>
    <w:div w:id="282268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olar-era.net" TargetMode="External"/><Relationship Id="rId18" Type="http://schemas.openxmlformats.org/officeDocument/2006/relationships/hyperlink" Target="http://www.iwt.be" TargetMode="External"/><Relationship Id="rId26" Type="http://schemas.openxmlformats.org/officeDocument/2006/relationships/hyperlink" Target="https://foerderportal.bund.de/easy" TargetMode="External"/><Relationship Id="rId3" Type="http://schemas.microsoft.com/office/2007/relationships/stylesWithEffects" Target="stylesWithEffects.xml"/><Relationship Id="rId21" Type="http://schemas.openxmlformats.org/officeDocument/2006/relationships/hyperlink" Target="http://www.energinet.d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lar-era.net" TargetMode="External"/><Relationship Id="rId17" Type="http://schemas.openxmlformats.org/officeDocument/2006/relationships/hyperlink" Target="http://www.ffg.at/SOLARERANET" TargetMode="External"/><Relationship Id="rId25" Type="http://schemas.openxmlformats.org/officeDocument/2006/relationships/hyperlink" Target="mailto:celine.coulaud@ademe.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fg.at/kostenleitfaden" TargetMode="External"/><Relationship Id="rId20" Type="http://schemas.openxmlformats.org/officeDocument/2006/relationships/hyperlink" Target="http://www.research.org.cy" TargetMode="External"/><Relationship Id="rId29" Type="http://schemas.openxmlformats.org/officeDocument/2006/relationships/hyperlink" Target="mailto:ismail.dogan@tubitak.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lar-era.net" TargetMode="External"/><Relationship Id="rId24" Type="http://schemas.openxmlformats.org/officeDocument/2006/relationships/hyperlink" Target="mailto:yvonnick.durand@ademe.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fg.at/SOLARERANET" TargetMode="External"/><Relationship Id="rId23" Type="http://schemas.openxmlformats.org/officeDocument/2006/relationships/hyperlink" Target="http://www.tekes.fi" TargetMode="External"/><Relationship Id="rId28" Type="http://schemas.openxmlformats.org/officeDocument/2006/relationships/hyperlink" Target="http://www.agentschapnl.nl/programmas-regelingen/kp7-calls-topsector-energie" TargetMode="External"/><Relationship Id="rId10" Type="http://schemas.openxmlformats.org/officeDocument/2006/relationships/hyperlink" Target="http://www.solar-era.net" TargetMode="External"/><Relationship Id="rId19" Type="http://schemas.openxmlformats.org/officeDocument/2006/relationships/hyperlink" Target="http://recherche-technologie.wallonie.be/go/era-nets/solar.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lar-era.net" TargetMode="External"/><Relationship Id="rId22" Type="http://schemas.openxmlformats.org/officeDocument/2006/relationships/hyperlink" Target="http://www.tekes.fi/en" TargetMode="External"/><Relationship Id="rId27" Type="http://schemas.openxmlformats.org/officeDocument/2006/relationships/hyperlink" Target="http://wetten.overheid.nl/BWBR0026952/geldigheidsdatum_30-01-2013" TargetMode="External"/><Relationship Id="rId30" Type="http://schemas.openxmlformats.org/officeDocument/2006/relationships/hyperlink" Target="https://eteydeb.tubita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DA65777D.dotm</Template>
  <TotalTime>0</TotalTime>
  <Pages>31</Pages>
  <Words>9746</Words>
  <Characters>61404</Characters>
  <Application>Microsoft Office Word</Application>
  <DocSecurity>0</DocSecurity>
  <Lines>511</Lines>
  <Paragraphs>142</Paragraphs>
  <ScaleCrop>false</ScaleCrop>
  <HeadingPairs>
    <vt:vector size="2" baseType="variant">
      <vt:variant>
        <vt:lpstr>Titel</vt:lpstr>
      </vt:variant>
      <vt:variant>
        <vt:i4>1</vt:i4>
      </vt:variant>
    </vt:vector>
  </HeadingPairs>
  <TitlesOfParts>
    <vt:vector size="1" baseType="lpstr">
      <vt:lpstr> </vt:lpstr>
    </vt:vector>
  </TitlesOfParts>
  <Company>NET Nowak Energie &amp;Technologie AG</Company>
  <LinksUpToDate>false</LinksUpToDate>
  <CharactersWithSpaces>71008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Anita Hipfinger</cp:lastModifiedBy>
  <cp:revision>2</cp:revision>
  <cp:lastPrinted>2014-01-08T08:19:00Z</cp:lastPrinted>
  <dcterms:created xsi:type="dcterms:W3CDTF">2014-01-15T08:47:00Z</dcterms:created>
  <dcterms:modified xsi:type="dcterms:W3CDTF">2014-01-15T08:47:00Z</dcterms:modified>
</cp:coreProperties>
</file>